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05/09/2026 — 929 termos · 1887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