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11/09/2026 — 946 termos · 1898 relações · 102 obras · 671 fichas disponíveis (671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verificado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verificado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RC-488</w:t>
            </w:r>
          </w:p>
        </w:tc>
        <w:tc>
          <w:tcPr>
            <w:tcW w:type="dxa" w:w="2436"/>
          </w:tcPr>
          <w:p>
            <w:pPr>
              <w:spacing w:after="0"/>
            </w:pPr>
            <w:r>
              <w:rPr>
                <w:sz w:val="18"/>
              </w:rPr>
              <w:t>Nefilins (=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verificado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671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(P7c): Anunnakis → Anunnaki (invariável)</w:t>
      </w:r>
    </w:p>
    <w:p>
      <w:pPr>
        <w:pStyle w:val="ListBullet"/>
      </w:pPr>
      <w:r>
        <w:rPr>
          <w:b/>
        </w:rPr>
        <w:t>Título corrigido por ordem do Curador</w:t>
      </w:r>
      <w:r>
        <w:t xml:space="preserve"> (questão P7-1.3: "Anunnaki já não é plural?"): sim — </w:t>
      </w:r>
      <w:r>
        <w:rPr>
          <w:i/>
        </w:rPr>
        <w:t>Anunna(kī)</w:t>
      </w:r>
      <w:r>
        <w:t xml:space="preserve"> é coletivo/plural na assiriologia; o "-s" lusitano criava duplo plural. A própria ficha já usava o invariável no corpo ("os Anunnaki que…", "~850–900 anunnaki"). Título anterior registrado por proveniência: </w:t>
      </w:r>
      <w:r>
        <w:rPr>
          <w:i/>
        </w:rPr>
        <w:t>Anunnakis</w:t>
      </w:r>
      <w:r>
        <w:t>.</w:t>
      </w:r>
    </w:p>
    <w:p>
      <w:pPr>
        <w:pStyle w:val="ListBullet"/>
      </w:pPr>
      <w:r>
        <w:rPr>
          <w:b/>
        </w:rPr>
        <w:t>Escopo:</w:t>
      </w:r>
      <w:r>
        <w:t xml:space="preserve"> nome do termo (cadastro, ficha, verbete, slugs, rótulos RC-024, docs). </w:t>
      </w:r>
      <w:r>
        <w:rPr>
          <w:b/>
        </w:rPr>
        <w:t>Preservados:</w:t>
      </w:r>
      <w:r>
        <w:t xml:space="preserve"> verbatim/STT («esses 900 anunnakis», «anunac», «anonques»), títulos de palestra (</w:t>
      </w:r>
      <w:r>
        <w:rPr>
          <w:i/>
        </w:rPr>
        <w:t>As Etnias Hiperbóreas e os Anunnakis</w:t>
      </w:r>
      <w:r>
        <w:t>), prosa dos verbetes, títulos de terceiros (RC-488, RC-673 — pendentes de despacho próprio).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Criação Bipartida — RC-312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é-qualificada-como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integra</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pStyle w:val="Heading2"/>
      </w:pPr>
      <w:r>
        <w:rPr>
          <w:color w:val="1F3A5F"/>
        </w:rPr>
        <w:t>Nota — MATERIALIZAÇÃO P6r (10/09/2026 · decisão delegada)</w:t>
      </w:r>
    </w:p>
    <w:p>
      <w:pPr>
        <w:pStyle w:val="ListBullet"/>
      </w:pPr>
      <w:r>
        <w:t>Ficha materializada a partir de B022 (primária) + P2024-11-30, no rastro da análise estrutural do Assistente do Curador sobre RC-811: a "Fissão" (811) nomeia o evento físico; a "Criação Bipartida" (312), a estrutura doutrinária; a "Criação Indevida" (167), o status. Três códigos, três funções — nenhuma fusão.</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pStyle w:val="ListBullet"/>
      </w:pPr>
      <w:r>
        <w:rPr>
          <w:b/>
        </w:rPr>
        <w:t>Dúvida ortográfica ABERTA (Curador, 10/09/2026, P6aj):</w:t>
      </w:r>
      <w:r>
        <w:t xml:space="preserve"> alunos da RC grafam "Ealm"; Base grafa "Elm (Moros)". Áudios não dirimem — aguardar evidência escrita (telas de apresentação das palestras de Ellam). Termo excluído da leva 🟢 até a confirmação; fica 🟠.</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pStyle w:val="Heading2"/>
      </w:pPr>
      <w:r>
        <w:rPr>
          <w:color w:val="1F3A5F"/>
        </w:rPr>
        <w:t>Nota — DESPACHO CURATORIAL 10/09/2026 (P7c-ter): extensão do invariável Anunnaki (RC-024)</w:t>
      </w:r>
    </w:p>
    <w:p>
      <w:pPr>
        <w:pStyle w:val="ListBullet"/>
      </w:pPr>
      <w:r>
        <w:t xml:space="preserve">Título corrigido por ordem do Curador ("assim fica consistente"): </w:t>
      </w:r>
      <w:r>
        <w:rPr>
          <w:i/>
        </w:rPr>
        <w:t>Nefilins (= Anunnaki)</w:t>
      </w:r>
      <w:r>
        <w:t>. Verbatim/STT preservados ("Anunax", «famosos Anunnakis chamados à moda acadiana").</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Grafia SOB SUSPEITA (Curador, 10/09/2026, contexto P7-2.5):</w:t>
      </w:r>
      <w:r>
        <w:t xml:space="preserve"> "Hochmah" pode misturar </w:t>
      </w:r>
      <w:r>
        <w:rPr>
          <w:i/>
        </w:rPr>
        <w:t>Hokhmah</w:t>
      </w:r>
      <w:r>
        <w:t xml:space="preserve"> (sefardita) + </w:t>
      </w:r>
      <w:r>
        <w:rPr>
          <w:i/>
        </w:rPr>
        <w:t>Chokhmah</w:t>
      </w:r>
      <w:r>
        <w:t xml:space="preserve"> (ashkenazi). Decisão canônica anterior ("Hochmah, nunca Rockman/Rockma") MANTIDA até despacho expresso; fica 🟠.</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pStyle w:val="Heading2"/>
      </w:pPr>
      <w:r>
        <w:rPr>
          <w:color w:val="1F3A5F"/>
        </w:rPr>
        <w:t>Nota — DESPACHO CURATORIAL 10/09/2026 (P7c-ter): extensão do invariável Anunnaki (RC-024)</w:t>
      </w:r>
    </w:p>
    <w:p>
      <w:pPr>
        <w:pStyle w:val="ListBullet"/>
      </w:pPr>
      <w:r>
        <w:t xml:space="preserve">Título corrigido por ordem do Curador ("assim fica consistente"): </w:t>
      </w:r>
      <w:r>
        <w:rPr>
          <w:i/>
        </w:rPr>
        <w:t>Intercessão de Enoque pelos Anunnaki</w:t>
      </w:r>
      <w:r>
        <w:t>. Status inalterado (🟠).</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RETIDO P7c (10/09/2026, `?` do Curador):</w:t>
      </w:r>
      <w:r>
        <w:t xml:space="preserve"> ficha magra — sem refs, `Citação-chave` vazia, só 2 palestras 2026; equação "fenvães/elfos" sem lastro visível. Fica 🟠 até engorda ou atesto expresso.</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Sophia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(P6k): Sofia → Sophia</w:t>
      </w:r>
    </w:p>
    <w:p>
      <w:pPr>
        <w:pStyle w:val="ListBullet"/>
      </w:pPr>
      <w:r>
        <w:rPr>
          <w:b/>
        </w:rPr>
        <w:t>Título corrigido por ordem do Curador:</w:t>
      </w:r>
      <w:r>
        <w:t xml:space="preserve"> Sofia = Sophia. Grafia canônica passa a </w:t>
      </w:r>
      <w:r>
        <w:rPr>
          <w:b/>
        </w:rPr>
        <w:t>Sophia como Protetorado da Humanidade</w:t>
      </w:r>
      <w:r>
        <w:t xml:space="preserve"> (cadastro, ficha, verbete, slugs e docs canônicos).</w:t>
      </w:r>
    </w:p>
    <w:p>
      <w:pPr>
        <w:pStyle w:val="ListBullet"/>
      </w:pPr>
      <w:r>
        <w:rPr>
          <w:b/>
        </w:rPr>
        <w:t>Preservado como falado:</w:t>
      </w:r>
      <w:r>
        <w:t xml:space="preserve"> "Sofia"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em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DESPACHO CURATORIAL 10/09/2026 (P6e): Chiva → Shiva</w:t>
      </w:r>
    </w:p>
    <w:p>
      <w:pPr>
        <w:pStyle w:val="ListBullet"/>
      </w:pPr>
      <w:r>
        <w:rPr>
          <w:b/>
        </w:rPr>
        <w:t>Título corrigido por ordem do Curador:</w:t>
      </w:r>
      <w:r>
        <w:t xml:space="preserve"> Chiva = Shiva. Grafia canônica passa a </w:t>
      </w:r>
      <w:r>
        <w:rPr>
          <w:b/>
        </w:rPr>
        <w:t>Shiva como Primeiro Demo</w:t>
      </w:r>
      <w:r>
        <w:t xml:space="preserve"> (cadastro, ficha, verbete,docs canônicos).</w:t>
      </w:r>
    </w:p>
    <w:p>
      <w:pPr>
        <w:pStyle w:val="ListBullet"/>
      </w:pPr>
      <w:r>
        <w:rPr>
          <w:b/>
        </w:rPr>
        <w:t>Preservado como falado:</w:t>
      </w:r>
      <w:r>
        <w:t xml:space="preserve"> "Chiva/Chiv/Chimo/chima"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Fissão em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(P6r): Fissão DE → EM Dois Universos</w:t>
      </w:r>
    </w:p>
    <w:p>
      <w:pPr>
        <w:pStyle w:val="ListBullet"/>
      </w:pPr>
      <w:r>
        <w:rPr>
          <w:b/>
        </w:rPr>
        <w:t>Título refinado por decisão delegada ao Agente</w:t>
      </w:r>
      <w:r>
        <w:t xml:space="preserve">, a partir da análise estrutural do Assistente do Curador: "fissão </w:t>
      </w:r>
      <w:r>
        <w:rPr>
          <w:i/>
        </w:rPr>
        <w:t>de</w:t>
      </w:r>
      <w:r>
        <w:t xml:space="preserve"> dois universos" (genitivo subjetivo — dois universos que fissionam) ≠ o descrito na ficha — UMA estrutura que se partiu em duas (matéria + antimatéria). "Fissão </w:t>
      </w:r>
      <w:r>
        <w:rPr>
          <w:i/>
        </w:rPr>
        <w:t>em</w:t>
      </w:r>
      <w:r>
        <w:t xml:space="preserve"> Dois Universos" nomeia o resultado.</w:t>
      </w:r>
    </w:p>
    <w:p>
      <w:pPr>
        <w:pStyle w:val="ListBullet"/>
      </w:pPr>
      <w:r>
        <w:rPr>
          <w:b/>
        </w:rPr>
        <w:t>Sem conflito com o verbatim:</w:t>
      </w:r>
      <w:r>
        <w:t xml:space="preserve"> a palavra "fissão" não ocorre no STT da P2017-05-14 — o título é cunhagem curatorial da Base, não fala do autor. Título anterior registrado aqui por proveniência: </w:t>
      </w:r>
      <w:r>
        <w:rPr>
          <w:i/>
        </w:rPr>
        <w:t>Fissão de Dois Universos (Matéria + Antimatéria)</w:t>
      </w:r>
      <w:r>
        <w:t>.</w:t>
      </w:r>
    </w:p>
    <w:p>
      <w:pPr>
        <w:pStyle w:val="ListBullet"/>
      </w:pPr>
      <w:r>
        <w:rPr>
          <w:b/>
        </w:rPr>
        <w:t>Sem fusão com RC-312:</w:t>
      </w:r>
      <w:r>
        <w:t xml:space="preserve"> 811 = evento físico (P2017-05-14); 312 = estrutura doutrinária (B022 + P2024-11-30); 167 = status (indevida). Materialização de RC-312 no mesmo lote.</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Verificado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Dúvida ABERTA (Curador, 10/09/2026, P7-2.5 — termo EXCLUÍDO da leva, fica 🟠):</w:t>
      </w:r>
      <w:r>
        <w:t xml:space="preserve"> título usa "Rockma/Sofia" — "Rockma" é forma VETADA (decisão canônica RC-565: </w:t>
      </w:r>
      <w:r>
        <w:rPr>
          <w:i/>
        </w:rPr>
        <w:t>Hochmah, nunca Rockman/Rockma</w:t>
      </w:r>
      <w:r>
        <w:t>); "Sofia" inconsistente com o despacho 784 (Sofia→Sophia). Variante "Suserano Celeste" EXISTE em fonte escrita: B014 ll. 3890/4411/5776 (Sophia como "Suserano Celeste", associada ao Quarto Logos; 13ª Constatação). Reparo pendente: retitular + incorporar B014.</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w:t>
            </w:r>
          </w:p>
        </w:tc>
        <w:tc>
          <w:tcPr>
            <w:tcW w:type="dxa" w:w="2436"/>
          </w:tcPr>
          <w:p>
            <w:pPr>
              <w:spacing w:after="0"/>
            </w:pPr>
            <w:r>
              <w:rPr>
                <w:sz w:val="18"/>
              </w:rPr>
              <w:t>variação</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RC-488 — Nefilins (= Anunnaki)</w:t>
            </w:r>
          </w:p>
        </w:tc>
        <w:tc>
          <w:tcPr>
            <w:tcW w:type="dxa" w:w="2436"/>
          </w:tcPr>
          <w:p>
            <w:pPr>
              <w:spacing w:after="0"/>
            </w:pPr>
            <w:r>
              <w:rPr>
                <w:sz w:val="18"/>
              </w:rPr>
              <w:t>sinônimo</w:t>
            </w:r>
          </w:p>
        </w:tc>
        <w:tc>
          <w:tcPr>
            <w:tcW w:type="dxa" w:w="2436"/>
          </w:tcPr>
          <w:p>
            <w:pPr>
              <w:spacing w:after="0"/>
            </w:pPr>
            <w:r>
              <w:rPr>
                <w:sz w:val="18"/>
              </w:rPr>
              <w:t>RC-024 — Anunnaki</w:t>
            </w:r>
          </w:p>
        </w:tc>
        <w:tc>
          <w:tcPr>
            <w:tcW w:type="dxa" w:w="2436"/>
          </w:tcPr>
          <w:p>
            <w:pPr>
              <w:spacing w:after="0"/>
            </w:pPr>
            <w:r>
              <w:rPr>
                <w:sz w:val="18"/>
              </w:rPr>
              <w:t>P2026-08-04</w:t>
            </w:r>
          </w:p>
        </w:tc>
      </w:tr>
      <w:tr>
        <w:tc>
          <w:tcPr>
            <w:tcW w:type="dxa" w:w="2436"/>
          </w:tcPr>
          <w:p>
            <w:pPr>
              <w:spacing w:after="0"/>
            </w:pPr>
            <w:r>
              <w:rPr>
                <w:sz w:val="18"/>
              </w:rPr>
              <w:t>RC-488 — Nefilins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