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14/09/2026 — 946 termos · 1887 relações · 102 obras · 707 fichas disponíveis (707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707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Benem — RC-032</w:t>
      </w:r>
    </w:p>
    <w:p>
      <w:pPr>
        <w:pStyle w:val="Heading2"/>
      </w:pPr>
      <w:r>
        <w:rPr>
          <w:color w:val="1F3A5F"/>
        </w:rPr>
        <w:t>Definição Sintética</w:t>
      </w:r>
    </w:p>
    <w:p>
      <w:pPr>
        <w:spacing w:after="80"/>
      </w:pPr>
      <w:r>
        <w:t>Base biodêmica estabelecida há 392 mil anos no Norte do planeta, onde hoje fica a fronteira entre Alemanha, Bélgica e Holanda: composta por 1.841 biodemos, foi criada a partir das partes da nave Espherian, e os seus membros ficaram conhecidos como Frota Norte (RC-065). Não era uma cidade típica da cultura terrestre, e sim uma edificação central com mais cinco construções menores espalhadas num raio de 2,7 km — uma espécie de «morada local» para manter a tecnologia necessária ao cuidado dos biodemos hibernados. Era em Benem que se situava o «Processador Val», o meio mais seguro de contato entre os «dimensionados» e os que permaneceram no planeta (B017/B018).</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3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relaciona-se-a</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relaciona-se-a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«Benem: Nome da base biodemica estabelecida há 392 mil anos no» — B031 p. 127 · `original.txt` L3189 · glossário, verbete «Benem» — início da sentença (continua em L3190).</w:t>
      </w:r>
    </w:p>
    <w:p>
      <w:pPr>
        <w:ind w:left="397"/>
      </w:pPr>
      <w:r>
        <w:rPr>
          <w:i/>
          <w:color w:val="555555"/>
        </w:rPr>
        <w:t>«Norte do nosso planeta, onde hoje fica a fronteira entre a Alemanha,» — B031 p. 127 · `original.txt` L3190 · mesma sentença, fraturada pelo hard-wrap.</w:t>
      </w:r>
    </w:p>
    <w:p>
      <w:pPr>
        <w:ind w:left="397"/>
      </w:pPr>
      <w:r>
        <w:rPr>
          <w:i/>
          <w:color w:val="555555"/>
        </w:rPr>
        <w:t>«Bélgica e Holanda.» — B031 p. 127 · `original.txt` L3191 · fecho intra-linha da mesma sentença.</w:t>
      </w:r>
    </w:p>
    <w:p>
      <w:pPr>
        <w:ind w:left="397"/>
      </w:pPr>
      <w:r>
        <w:rPr>
          <w:i/>
          <w:color w:val="555555"/>
        </w:rPr>
        <w:t>«Passou a ser uma espécie de “morada local” para manter a tecnologia» — B031 p. 127 · `original.txt` L3196 · início da sentença sobre a função da base (continua em L3197).</w:t>
      </w:r>
    </w:p>
    <w:p>
      <w:pPr>
        <w:ind w:left="397"/>
      </w:pPr>
      <w:r>
        <w:rPr>
          <w:i/>
          <w:color w:val="555555"/>
        </w:rPr>
        <w:t>«necessária para cuidar dos biodemos hibernados.» — B031 p. 127 · `original.txt` L3197 · fecho intra-linha da mesma sentença.</w:t>
      </w:r>
    </w:p>
    <w:p>
      <w:pPr>
        <w:ind w:left="397"/>
      </w:pPr>
      <w:r>
        <w:rPr>
          <w:i/>
          <w:color w:val="555555"/>
        </w:rPr>
        <w:t>«“Processador Val”, situado em Benem.» — B018 p. 23 · `original.txt` L776 · fecho intra-linha da sentença sobre o contato com os «dimensionados».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Demiurgo — RC-048</w:t>
      </w:r>
    </w:p>
    <w:p>
      <w:pPr>
        <w:pStyle w:val="Heading2"/>
      </w:pPr>
      <w:r>
        <w:rPr>
          <w:color w:val="1F3A5F"/>
        </w:rPr>
        <w:t>Definição Sintética</w:t>
      </w:r>
    </w:p>
    <w:p>
      <w:pPr>
        <w:spacing w:after="80"/>
      </w:pPr>
      <w:r>
        <w:t>Artífice ou Criador Divino — o nome que Platão dá ao Criador. Segundo o glossário de B031, Platão sustenta que o Demiurgo resolveu copiar as ideias de um nível superior ao que conhecemos e, ao gerar as coisas que compõem a nossa realidade, deixou a desejar em comparação com o mundo arquetípico ou espiritual; por teimosia, o Demiurgo ficou separado do «Pleroma» — o tal nível mais evoluído, comparável a Perpérion ou à Espiritualidade Laboratorial — após a sua queda na própria Criação. No pensamento cosmogônico de Platão, o termo parece significar um «artesão divino algo problemático». O mesmo glossário reforça que o Criador é apenas uma Divindade Co-criadora, e não o Pai-Mãe Amantíssimo (Deidade), embora a maioria o confunda com ele.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 sinônimo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 p. 130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«Demiurgo: Artífice ou Criador Divino.» — B031 p. 130 · `original.txt` L3288 · glossário, verbete «Demiurgo» — sentença completa intra-linha.</w:t>
      </w:r>
    </w:p>
    <w:p>
      <w:pPr>
        <w:ind w:left="397"/>
      </w:pPr>
      <w:r>
        <w:rPr>
          <w:i/>
          <w:color w:val="555555"/>
        </w:rPr>
        <w:t>«passou a chamar o Criador de “Demiurgo”.» — B031 p. 129 · `original.txt` L3250 · verbete «Criador» — fecho intra-linha da sentença iniciada em L3249 («Em sua obra, Platão»).</w:t>
      </w:r>
    </w:p>
    <w:p>
      <w:pPr>
        <w:ind w:left="397"/>
      </w:pPr>
      <w:r>
        <w:rPr>
          <w:i/>
          <w:color w:val="555555"/>
        </w:rPr>
        <w:t>«“Demiurgo” parece significar um “artesão divino algo problemático”, uma» — B031 p. 130 · `original.txt` L3296 · mesmo verbete — fecho da sentença sobre o sentido platônico do termo (continua em L3297).</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a tabela abaixo soma a essas as do espelho do cadastro (11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Keshava — RC-073</w:t>
      </w:r>
    </w:p>
    <w:p>
      <w:pPr>
        <w:pStyle w:val="Heading2"/>
      </w:pPr>
      <w:r>
        <w:rPr>
          <w:color w:val="1F3A5F"/>
        </w:rPr>
        <w:t>Definição Sintética</w:t>
      </w:r>
    </w:p>
    <w:p>
      <w:pPr>
        <w:spacing w:after="80"/>
      </w:pPr>
      <w:r>
        <w:t>Na Revelação Cósmica, um tipo de avatar urdido obrigatoriamente a partir do «código de vida» conjunto dos 3 Logos Criadores — ou seja, de Brahma, Vishnu e Shiva. O glossário de B031 dá como exemplo Mohen So, avatar «Keshava» criado por Vishnu, e o sumário da obra dedica um capítulo ao tema: «O Sonho do Criador — Projeto Talm e os Keshavas».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P2026-04-02.</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«Keshava:  Tipo de avatar urdido obrigatoriamente a partir do “código» — B031 p. 138 · `original.txt` L3551 · glossário, verbete «Keshava» — início da sentença (continua em L3552; duplo espaço após os dois pontos, como na fonte).</w:t>
      </w:r>
    </w:p>
    <w:p>
      <w:pPr>
        <w:ind w:left="397"/>
      </w:pPr>
      <w:r>
        <w:rPr>
          <w:i/>
          <w:color w:val="555555"/>
        </w:rPr>
        <w:t>«de vida” conjunto dos 3 Logos Criadores, ou seja, de Brahma, Vishnu e» — B031 p. 138 · `original.txt` L3552 · mesma sentença, fraturada pelo hard-wrap.</w:t>
      </w:r>
    </w:p>
    <w:p>
      <w:pPr>
        <w:ind w:left="397"/>
      </w:pPr>
      <w:r>
        <w:rPr>
          <w:i/>
          <w:color w:val="555555"/>
        </w:rPr>
        <w:t>«Shiva.» — B031 p. 138 · `original.txt` L3553 · fecho intra-linha da mesma sentença.</w:t>
      </w:r>
    </w:p>
    <w:p>
      <w:pPr>
        <w:pStyle w:val="Heading2"/>
      </w:pPr>
      <w:r>
        <w:rPr>
          <w:color w:val="1F3A5F"/>
        </w:rPr>
        <w:t>Observações</w:t>
      </w:r>
    </w:p>
    <w:p>
      <w:pPr>
        <w:pStyle w:val="ListBullet"/>
      </w:pPr>
      <w:r>
        <w:t>P2026-04-02 consta do cadastro como fonte e a busca de 13/09/2026 não localizou nele o termo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a tabela abaixo soma a essas as do espelho do cadastro (7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a tabela abaixo soma a essas as do espelho do cadastro (8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Rogério de Almeida Freitas — RC-095</w:t>
      </w:r>
    </w:p>
    <w:p>
      <w:pPr>
        <w:pStyle w:val="Heading2"/>
      </w:pPr>
      <w:r>
        <w:rPr>
          <w:color w:val="1F3A5F"/>
        </w:rPr>
        <w:t>Definição Sintética</w:t>
      </w:r>
    </w:p>
    <w:p>
      <w:pPr>
        <w:spacing w:after="80"/>
      </w:pPr>
      <w:r>
        <w:t>O nome civil do codificador das Revelações Cósmicas, conhecido pelo pseudônimo de Jan Val Ellam (RC-071): palestrante e autor de dezenas de obras literárias. O glossário de B031 estabelece o paralelo que o define na doutrina — assim como Allan Kardec ficou conhecido como o Codificador da Doutrina Espírita, Jan Val Ellam é, e será conhecido pelas gerações futuras, como o Codificador da Revelação Cósmica.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 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«Rogério de Almeida Freitas: Conhecido pelo pseudônimo de Jan Val» — B031 p. 143 · `original.txt` L3747 · glossário, verbete «Rogério de Almeida Freitas» — início da sentença (continua em L3748).</w:t>
      </w:r>
    </w:p>
    <w:p>
      <w:pPr>
        <w:ind w:left="397"/>
      </w:pPr>
      <w:r>
        <w:rPr>
          <w:i/>
          <w:color w:val="555555"/>
        </w:rPr>
        <w:t>«Ellam, Rogério é palestrante e autor de dezenas de obras literárias.» — B031 p. 143 · `original.txt` L3748 · fecho intra-linha da mesma sentença.</w:t>
      </w:r>
    </w:p>
    <w:p>
      <w:pPr>
        <w:ind w:left="397"/>
      </w:pPr>
      <w:r>
        <w:rPr>
          <w:i/>
          <w:color w:val="555555"/>
        </w:rPr>
        <w:t>«como Allan Kardec ficou conhecido como o Codificador da Doutrina» — B031 p. 143 · `original.txt` L3749 · início da sentença do paralelo Kardec × Ellam (continua em L3750).</w:t>
      </w:r>
    </w:p>
    <w:p>
      <w:pPr>
        <w:ind w:left="397"/>
      </w:pPr>
      <w:r>
        <w:rPr>
          <w:i/>
          <w:color w:val="555555"/>
        </w:rPr>
        <w:t>«Espírita, Jan Val Ellam é e será conhecido pelas gerações futuras como o» — B031 p. 143 · `original.txt` L3750 · mesma sentença, fraturada pelo hard-wrap.</w:t>
      </w:r>
    </w:p>
    <w:p>
      <w:pPr>
        <w:ind w:left="397"/>
      </w:pPr>
      <w:r>
        <w:rPr>
          <w:i/>
          <w:color w:val="555555"/>
        </w:rPr>
        <w:t>«Codificador da Revelação Cósmica.» — B031 p. 143 · `original.txt` L3751 · fecho intra-linha da mesma sentença.</w:t>
      </w:r>
    </w:p>
    <w:p>
      <w:pPr>
        <w:pStyle w:val="Heading2"/>
      </w:pPr>
      <w:r>
        <w:rPr>
          <w:color w:val="1F3A5F"/>
        </w:rPr>
        <w:t>Observações</w:t>
      </w:r>
    </w:p>
    <w:p>
      <w:pPr>
        <w:pStyle w:val="ListBullet"/>
      </w:pPr>
      <w:r>
        <w:rPr>
          <w:b/>
        </w:rPr>
        <w:t>QUARENTENA BIOGRÁFICA ATIVA</w:t>
      </w:r>
      <w:r>
        <w:t xml:space="preserve"> (decisão registrada em RC-071): a seção «QUEM É JAN VAL ELLAM» da mesma obra (B031, L429 e seguintes) traz dados da vida pessoal — naturalidade, data de nascimento, preferências —, aqui </w:t>
      </w:r>
      <w:r>
        <w:rPr>
          <w:b/>
        </w:rPr>
        <w:t>declarados apenas como existentes na fonte e NÃO transportados para a ficha</w:t>
      </w:r>
      <w:r>
        <w:t>. O verbete fica restrito à persona pública/civil: nome, pseudônimo e a função de codificador.</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a tabela abaixo soma a essas as do espelho do cadastro (9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a tabela abaixo soma a essas as do espelho do cadastro (18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Eno — RC-123</w:t>
      </w:r>
    </w:p>
    <w:p>
      <w:pPr>
        <w:pStyle w:val="Heading2"/>
      </w:pPr>
      <w:r>
        <w:rPr>
          <w:color w:val="1F3A5F"/>
        </w:rPr>
        <w:t>Definição Sintética</w:t>
      </w:r>
    </w:p>
    <w:p>
      <w:pPr>
        <w:spacing w:after="80"/>
      </w:pPr>
      <w:r>
        <w:t>Biodemo da Família Val: foi quem passou os conteúdos da trilogia de livros Terra Atlantis, entre outros, para Jan Val Ellam, e vive em Alt´Lam Gron, a nave-cidadela dimensionada que se situa próxima à Escócia. É uma das vozes narradoras da obra — B039 registra que o livro é «narrado por Val Eno» — e pertence ao grupo que sobreviveu com a forma Val original e administra, ainda hoje, os arquivos absorvidos pelo «processador Val». O glossário distingue-o de Val Eon, descrito como um «irmão gêmeo» por ter nascido no mesmo momento cósmico.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 B039.</w:t>
      </w:r>
    </w:p>
    <w:p>
      <w:pPr>
        <w:pStyle w:val="ListBullet"/>
      </w:pPr>
      <w:r>
        <w:t>Arestas em `RELACOES`: 0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150</w:t>
            </w:r>
          </w:p>
        </w:tc>
        <w:tc>
          <w:tcPr>
            <w:tcW w:type="dxa" w:w="2436"/>
          </w:tcPr>
          <w:p>
            <w:pPr>
              <w:spacing w:after="0"/>
            </w:pPr>
            <w:r>
              <w:rPr>
                <w:sz w:val="18"/>
              </w:rPr>
              <w:t>livro; citação intra-linha</w:t>
            </w:r>
          </w:p>
        </w:tc>
      </w:tr>
      <w:tr>
        <w:tc>
          <w:tcPr>
            <w:tcW w:type="dxa" w:w="2436"/>
          </w:tcPr>
          <w:p>
            <w:pPr>
              <w:spacing w:after="0"/>
            </w:pPr>
            <w:r>
              <w:rPr>
                <w:sz w:val="18"/>
              </w:rPr>
              <w:t>B039</w:t>
            </w:r>
          </w:p>
        </w:tc>
        <w:tc>
          <w:tcPr>
            <w:tcW w:type="dxa" w:w="2436"/>
          </w:tcPr>
          <w:p>
            <w:pPr>
              <w:spacing w:after="0"/>
            </w:pPr>
            <w:r>
              <w:rPr>
                <w:sz w:val="18"/>
              </w:rPr>
              <w:t>Terra Atlantis III: A Era Sapiens</w:t>
            </w:r>
          </w:p>
        </w:tc>
        <w:tc>
          <w:tcPr>
            <w:tcW w:type="dxa" w:w="2436"/>
          </w:tcPr>
          <w:p>
            <w:pPr>
              <w:spacing w:after="0"/>
            </w:pPr>
            <w:r>
              <w:rPr>
                <w:sz w:val="18"/>
              </w:rPr>
              <w:t>p. 137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«Val Eno: Biodemo da Família Val.» — B031 p. 150 · `original.txt` L3990 · glossário, verbete «Val Eno» — sentença completa intra-linha.</w:t>
      </w:r>
    </w:p>
    <w:p>
      <w:pPr>
        <w:ind w:left="397"/>
      </w:pPr>
      <w:r>
        <w:rPr>
          <w:i/>
          <w:color w:val="555555"/>
        </w:rPr>
        <w:t>«trilogia de livros Terra Atlantis, entre outros, para Jan Val Ellam.» — B031 p. 150 · `original.txt` L3991 · fecho intra-linha da sentença sobre a transmissão dos conteúdos.</w:t>
      </w:r>
    </w:p>
    <w:p>
      <w:pPr>
        <w:ind w:left="397"/>
      </w:pPr>
      <w:r>
        <w:rPr>
          <w:i/>
          <w:color w:val="555555"/>
        </w:rPr>
        <w:t>«Alt´Lam Gron, a nave-cidadela dimensionada, que se situa próxima à» — B031 p. 150 · `original.txt` L3992 · início da sentença sobre a morada (continua em L3993).</w:t>
      </w:r>
    </w:p>
    <w:p>
      <w:pPr>
        <w:ind w:left="397"/>
      </w:pPr>
      <w:r>
        <w:rPr>
          <w:i/>
          <w:color w:val="555555"/>
        </w:rPr>
        <w:t>«Escócia.» — B031 p. 150 · `original.txt` L3993 · fecho intra-linha da mesma sentença.</w:t>
      </w:r>
    </w:p>
    <w:p>
      <w:pPr>
        <w:ind w:left="397"/>
      </w:pPr>
      <w:r>
        <w:rPr>
          <w:i/>
          <w:color w:val="555555"/>
        </w:rPr>
        <w:t>«narrado por Val Eno,» — B039 p. 137 · `original.txt` L5295 · a voz narradora do livro — fragmento intra-linha («…neste livro , narrado por Val Eno, começo por…»).</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Era da Solidão — RC-156</w:t>
      </w:r>
    </w:p>
    <w:p>
      <w:pPr>
        <w:pStyle w:val="Heading2"/>
      </w:pPr>
      <w:r>
        <w:rPr>
          <w:color w:val="1F3A5F"/>
        </w:rPr>
        <w:t>Definição Sintética</w:t>
      </w:r>
    </w:p>
    <w:p>
      <w:pPr>
        <w:spacing w:after="80"/>
      </w:pPr>
      <w:r>
        <w:t>Primeira das dez eras da Criação (B024 §16.1): durou até cerca de 500 milhões de anos após o início da Criação e corresponde ao período da «solidão» — a grande e dolorosa marca dessa era — do Criador, que «caiu» e se tornou «prisioneiro» da própria Obra. Nela ocorreu a «reconstrução» do Ser «decaído» — que era Prabrajna, antes de ser «sugado» pela sua Criação —, nos moldes holográficos em que passou a ser conhecido até os tempos atuais, isto é, como Brahma/Javé. Brahma se auto-organiza e começa a tentar criar diversas levas de clones.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«Durou até cerca de 500 milhões de anos após o início da Criação.» — B024 p. 113 · `original.txt` L4738 · sentença íntegra (abertura do §16.1).</w:t>
      </w:r>
    </w:p>
    <w:p>
      <w:pPr>
        <w:ind w:left="397"/>
      </w:pPr>
      <w:r>
        <w:rPr>
          <w:i/>
          <w:color w:val="555555"/>
        </w:rPr>
        <w:t>«Essa primeira era corresponde ao período da “solidão” – a grande e» — B024 p. 113 · `original.txt` L4739 · início da sentença sobre a marca da era (continua em L4740–L4742).</w:t>
      </w:r>
    </w:p>
    <w:p>
      <w:pPr>
        <w:ind w:left="397"/>
      </w:pPr>
      <w:r>
        <w:rPr>
          <w:i/>
          <w:color w:val="555555"/>
        </w:rPr>
        <w:t>«“prisioneiro” da própria Obra.» — B024 p. 113 · `original.txt` L4742 · fecho intra-linha da mesma sentença.</w:t>
      </w:r>
    </w:p>
    <w:p>
      <w:pPr>
        <w:ind w:left="397"/>
      </w:pPr>
      <w:r>
        <w:rPr>
          <w:i/>
          <w:color w:val="555555"/>
        </w:rPr>
        <w:t>«Ocorreu a “reconstrução” do Ser “decaído” – que era Prabrajna,» — B024 p. 113 · `original.txt` L4743 · início da sentença sobre a reconstrução do Criador (continua em L4744–L4746).</w:t>
      </w:r>
    </w:p>
    <w:p>
      <w:pPr>
        <w:ind w:left="397"/>
      </w:pPr>
      <w:r>
        <w:rPr>
          <w:i/>
          <w:color w:val="555555"/>
        </w:rPr>
        <w:t>«Brahma se auto-organiza e começa a tentar criar diversas levas de» — B024 p. 113 · `original.txt` L4747 · início da sentença final do §16.1 (fecho em L4748).</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Geração — RC-157</w:t>
      </w:r>
    </w:p>
    <w:p>
      <w:pPr>
        <w:pStyle w:val="Heading2"/>
      </w:pPr>
      <w:r>
        <w:rPr>
          <w:color w:val="1F3A5F"/>
        </w:rPr>
        <w:t>Definição Sintética</w:t>
      </w:r>
    </w:p>
    <w:p>
      <w:pPr>
        <w:spacing w:after="80"/>
      </w:pPr>
      <w:r>
        <w:t>Segunda era (B024 §16.2), de 500 milhões a 2,2 bilhões de anos após o início da Criação: era em que Brahma gerou diversas espécies de clones a partir do seu próprio «Código-fonte Definidor Pessoal». Savna «mergulhou» quando a Criação contava com 1,63 bilhão de anos, surgindo como um clone; esse clone foi considerado «rebelde» porque agrediu Brahma na altura dos 2,2 bilhões de anos após a Criação. Seguiu-se um período de cerca de 300 milhões de anos de recuperação e reorganização de Brahma, que se preparava para punir o clone rebelde e os seus seguidores.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500 milhões a 2,2 bilhões de anos após o início da Criação.» — B024 p. 114 · `original.txt` L4752 · sentença íntegra (abertura do §16.2).</w:t>
      </w:r>
    </w:p>
    <w:p>
      <w:pPr>
        <w:ind w:left="397"/>
      </w:pPr>
      <w:r>
        <w:rPr>
          <w:i/>
          <w:color w:val="555555"/>
        </w:rPr>
        <w:t>«Era em que Brahma gerou diversas espécies de clones a partir do» — B024 p. 114 · `original.txt` L4753 · início da sentença definidora (continua em L4754).</w:t>
      </w:r>
    </w:p>
    <w:p>
      <w:pPr>
        <w:ind w:left="397"/>
      </w:pPr>
      <w:r>
        <w:rPr>
          <w:i/>
          <w:color w:val="555555"/>
        </w:rPr>
        <w:t>«seu próprio “Código-fonte Definidor Pessoal”.» — B024 p. 114 · `original.txt` L4754 · fecho intra-linha da sentença definidora.</w:t>
      </w:r>
    </w:p>
    <w:p>
      <w:pPr>
        <w:ind w:left="397"/>
      </w:pPr>
      <w:r>
        <w:rPr>
          <w:i/>
          <w:color w:val="555555"/>
        </w:rPr>
        <w:t>«“rebelde” porque agrediu Brahma na altura dos 2,2 bilhões anos» — B024 p. 114 · `original.txt` L4757 · fecho intra-linha da sentença sobre o clone rebelde (início em L4755–L4756).</w:t>
      </w:r>
    </w:p>
    <w:p>
      <w:pPr>
        <w:ind w:left="397"/>
      </w:pPr>
      <w:r>
        <w:rPr>
          <w:i/>
          <w:color w:val="555555"/>
        </w:rPr>
        <w:t>«Os “agentes da vida” eram os anjos-clones robotizados e o anjo-» — B024 p. 114 · `original.txt` L4762 · início da sentença sobre os agentes da vida (continua em L4763–L4764).</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Punição — RC-158</w:t>
      </w:r>
    </w:p>
    <w:p>
      <w:pPr>
        <w:pStyle w:val="Heading2"/>
      </w:pPr>
      <w:r>
        <w:rPr>
          <w:color w:val="1F3A5F"/>
        </w:rPr>
        <w:t>Definição Sintética</w:t>
      </w:r>
    </w:p>
    <w:p>
      <w:pPr>
        <w:spacing w:after="80"/>
      </w:pPr>
      <w:r>
        <w:t>Terceira era (B024 §16.3), de 2,2 a 3,2 bilhões de anos após o início da Criação: começou com a punição do anjo-clone «rebelde» e de muitos outros grupos de anjos-clones, considerados por Brahma «cúmplices» do «traidor». Ao fazê-lo, Brahma destruiu o corpo do clone rebelde, liberando a sua alma então «infectada» pelos padrões da luta mantida, o que a levou a assumir uma forma mutante, surgindo assim o demônio Shiva, que deu origem à estirpe demo.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2,2 a 3,2 bilhões de anos» — B024 p. 114 · `original.txt` L4766 · início da sentença de abertura do §16.3.</w:t>
      </w:r>
    </w:p>
    <w:p>
      <w:pPr>
        <w:ind w:left="397"/>
      </w:pPr>
      <w:r>
        <w:rPr>
          <w:i/>
          <w:color w:val="555555"/>
        </w:rPr>
        <w:t>«após o início da Criação.» — B024 p. 114 · `original.txt` L4768 · fecho da mesma sentença, fraturada por linha em branco (L4767).</w:t>
      </w:r>
    </w:p>
    <w:p>
      <w:pPr>
        <w:ind w:left="397"/>
      </w:pPr>
      <w:r>
        <w:rPr>
          <w:i/>
          <w:color w:val="555555"/>
        </w:rPr>
        <w:t>«A terceira era começou com a punição do anjo-clone “rebelde” e de» — B024 p. 114 · `original.txt` L4769 · início da sentença definidora (continua em L4770–L4771).</w:t>
      </w:r>
    </w:p>
    <w:p>
      <w:pPr>
        <w:ind w:left="397"/>
      </w:pPr>
      <w:r>
        <w:rPr>
          <w:i/>
          <w:color w:val="555555"/>
        </w:rPr>
        <w:t>«levou a assumir uma forma mutante, surgindo assim o demônio» — B024 p. 114 · `original.txt` L4774 · meio da sentença sobre a origem de Shiva (início em L4772–L4773).</w:t>
      </w:r>
    </w:p>
    <w:p>
      <w:pPr>
        <w:ind w:left="397"/>
      </w:pPr>
      <w:r>
        <w:rPr>
          <w:i/>
          <w:color w:val="555555"/>
        </w:rPr>
        <w:t>«Shiva, que deu origem à estirpe demo.» — B024 p. 114 · `original.txt` L4775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t>O §16.3 prossegue descrevendo o anjo-clone «castigado» que hesitou em se expressar como demo (B024 L4791–L4802), cuja mutação no código de vida teria alicerçado o DNA a partir do qual surgiu o Homo sapiens — matéria que excede o recorte desta ficha e fica registrada como existente na fonte.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Impasse — RC-159</w:t>
      </w:r>
    </w:p>
    <w:p>
      <w:pPr>
        <w:pStyle w:val="Heading2"/>
      </w:pPr>
      <w:r>
        <w:rPr>
          <w:color w:val="1F3A5F"/>
        </w:rPr>
        <w:t>Definição Sintética</w:t>
      </w:r>
    </w:p>
    <w:p>
      <w:pPr>
        <w:spacing w:after="80"/>
      </w:pPr>
      <w:r>
        <w:t>Quarta era (B024 §16.4), de 3,2 a 4,3 bilhões de anos após o início da Criação: época na qual o Senhor Brahma já havia definitivamente perdido a capacidade de criar seres sozinho, devido à agressão de Shiva. A capacidade de criação de novas espécies ficou então com algumas classes de anjos-clones — para as quais Brahma repassara o seu poder criador — e com outros processos. O caos se estabeleceu em todo o universo antimaterial e surgiram as «famílias» Aya e Aye, novas versões de clones antes existentes.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3,2 a 4,3 bilhões de anos» — B024 p. 115 · `original.txt` L4809 · início da sentença de abertura do §16.4.</w:t>
      </w:r>
    </w:p>
    <w:p>
      <w:pPr>
        <w:ind w:left="397"/>
      </w:pPr>
      <w:r>
        <w:rPr>
          <w:i/>
          <w:color w:val="555555"/>
        </w:rPr>
        <w:t>«após o início da Criação.» — B024 p. 115 · `original.txt` L4811 · fecho da mesma sentença, fraturada por linha em branco (L4810).</w:t>
      </w:r>
    </w:p>
    <w:p>
      <w:pPr>
        <w:ind w:left="397"/>
      </w:pPr>
      <w:r>
        <w:rPr>
          <w:i/>
          <w:color w:val="555555"/>
        </w:rPr>
        <w:t>«Época na qual o Senhor Brahma já havia definitivamente perdido a» — B024 p. 115 · `original.txt` L4812 · início da sentença definidora (continua em L4813).</w:t>
      </w:r>
    </w:p>
    <w:p>
      <w:pPr>
        <w:ind w:left="397"/>
      </w:pPr>
      <w:r>
        <w:rPr>
          <w:i/>
          <w:color w:val="555555"/>
        </w:rPr>
        <w:t>«capacidade de criar seres sozinho devido à agressão de Shiva.» — B024 p. 115 · `original.txt` L4813 · fecho intra-linha da sentença definidora.</w:t>
      </w:r>
    </w:p>
    <w:p>
      <w:pPr>
        <w:ind w:left="397"/>
      </w:pPr>
      <w:r>
        <w:rPr>
          <w:i/>
          <w:color w:val="555555"/>
        </w:rPr>
        <w:t>«O caos se estabeleceu em todo o universo antimaterial, e os “atores» — B024 p. 115 · `original.txt` L4817 · início da sentença sobre o caos (continua em L4818–L4819).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Era da Lila e da Aceitação — RC-168</w:t>
      </w:r>
    </w:p>
    <w:p>
      <w:pPr>
        <w:pStyle w:val="Heading2"/>
      </w:pPr>
      <w:r>
        <w:rPr>
          <w:color w:val="1F3A5F"/>
        </w:rPr>
        <w:t>Definição Sintética</w:t>
      </w:r>
    </w:p>
    <w:p>
      <w:pPr>
        <w:spacing w:after="80"/>
      </w:pPr>
      <w:r>
        <w:t>Quinta era (B024 §16.5), de 4,3 a 5,7 bilhões de anos após o início da Criação: começa com a institucionalização da Lila e da «aceitação», por parte do Senhor Brahma, da «semeadura» do seu «Código-fonte Definidor Pessoal» (CFDP), já manipulado e transformado em «código-fonte definidor de vida» (CFD), a ser testado nas naturezas planetárias do universo físico favoráveis à vida, visando a produção genética de seres menos «problemáticos», menos poderosos e menos «adoentados» pela «afetação» do psiquismo do Criador. Nela surge o «Projeto Talm» nos seus postulados teóricos.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4,3 a 5,7 bilhões de anos» — B024 p. 116 · `original.txt` L4844 · início da sentença de abertura do §16.5.</w:t>
      </w:r>
    </w:p>
    <w:p>
      <w:pPr>
        <w:ind w:left="397"/>
      </w:pPr>
      <w:r>
        <w:rPr>
          <w:i/>
          <w:color w:val="555555"/>
        </w:rPr>
        <w:t>«A quinta era começa com a institucionalização da» — B024 p. 116 · `original.txt` L4847 · início da sentença definidora (continua em L4848–L4856).</w:t>
      </w:r>
    </w:p>
    <w:p>
      <w:pPr>
        <w:ind w:left="397"/>
      </w:pPr>
      <w:r>
        <w:rPr>
          <w:i/>
          <w:color w:val="555555"/>
        </w:rPr>
        <w:t>«“aceitação”, por parte do Senhor Brahma, da “semeadura” do seu» — B024 p. 116 · `original.txt` L4850 · meio da sentença definidora, já no trecho do CFDP/CFD.</w:t>
      </w:r>
    </w:p>
    <w:p>
      <w:pPr>
        <w:ind w:left="397"/>
      </w:pPr>
      <w:r>
        <w:rPr>
          <w:i/>
          <w:color w:val="555555"/>
        </w:rPr>
        <w:t>«transformado em “código-fonte definidor de vida” (CFD), a ser» — B024 p. 116 · `original.txt` L4852 · meio da mesma sentença (a sigla CFD é grafada assim na fonte).</w:t>
      </w:r>
    </w:p>
    <w:p>
      <w:pPr>
        <w:ind w:left="397"/>
      </w:pPr>
      <w:r>
        <w:rPr>
          <w:i/>
          <w:color w:val="555555"/>
        </w:rPr>
        <w:t>«Os “agentes da vida” são os mesmos da “Era do Impasse”.» — B024 p. 116 · `original.txt` L4860 · sentença íntegra de fecho do §16.5, remetendo à RC-159.</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Semeadura Universal — RC-169</w:t>
      </w:r>
    </w:p>
    <w:p>
      <w:pPr>
        <w:pStyle w:val="Heading2"/>
      </w:pPr>
      <w:r>
        <w:rPr>
          <w:color w:val="1F3A5F"/>
        </w:rPr>
        <w:t>Definição Sintética</w:t>
      </w:r>
    </w:p>
    <w:p>
      <w:pPr>
        <w:spacing w:after="80"/>
      </w:pPr>
      <w:r>
        <w:t>Sexta era (B024 §16.6), de 5,7 a 7,2 bilhões de anos após o início da Criação: com o «Projeto Talm» inicia-se, efetivamente, uma nova era na qual começou a ter lugar a «semeadura» da vida biológica no universo material. Apareceram os primeiros protótipos de seres evolutivos, com liberdade racional decorrente da associação celular — função sexuada em diversos níveis de consecução — de dois ou mais seres, e surgiram padrões de forma corporal parecidos com os de espécies animais hoje conhecidas na Terra, com destaque para o primata/humanoide.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ocorre-em</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116</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5,7 a 7,2 bilhões de anos» — B024 p. 116 · `original.txt` L4862 · início da sentença de abertura do §16.6.</w:t>
      </w:r>
    </w:p>
    <w:p>
      <w:pPr>
        <w:ind w:left="397"/>
      </w:pPr>
      <w:r>
        <w:rPr>
          <w:i/>
          <w:color w:val="555555"/>
        </w:rPr>
        <w:t>«Com o “Projeto» — B024 p. 116 · `original.txt` L4865 · início da sentença definidora — o nome do projeto está partido entre L4865 e L4866.</w:t>
      </w:r>
    </w:p>
    <w:p>
      <w:pPr>
        <w:ind w:left="397"/>
      </w:pPr>
      <w:r>
        <w:rPr>
          <w:i/>
          <w:color w:val="555555"/>
        </w:rPr>
        <w:t>«qual começou a ter lugar a “semeadura” da vida biológica no» — B024 p. 116 · `original.txt` L4868 · meio da mesma sentença (início em L4867, fecho em L4869).</w:t>
      </w:r>
    </w:p>
    <w:p>
      <w:pPr>
        <w:ind w:left="397"/>
      </w:pPr>
      <w:r>
        <w:rPr>
          <w:i/>
          <w:color w:val="555555"/>
        </w:rPr>
        <w:t>«Apareceram os primeiros protótipos de seres evolutivos, com» — B024 p. 116 · `original.txt` L4870 · início da sentença sobre os primeiros protótipos (continua em L4871–L4872).</w:t>
      </w:r>
    </w:p>
    <w:p>
      <w:pPr>
        <w:ind w:left="397"/>
      </w:pPr>
      <w:r>
        <w:rPr>
          <w:i/>
          <w:color w:val="555555"/>
        </w:rPr>
        <w:t>«sexuada em diversos níveis de consecução – de dois ou mais seres.» — B024 p. 116 · `original.txt` L4872 · fecho intra-linha da mesma sentença.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do Refinamento da Semeadura Biológica Universal — RC-170</w:t>
      </w:r>
    </w:p>
    <w:p>
      <w:pPr>
        <w:pStyle w:val="Heading2"/>
      </w:pPr>
      <w:r>
        <w:rPr>
          <w:color w:val="1F3A5F"/>
        </w:rPr>
        <w:t>Definição Sintética</w:t>
      </w:r>
    </w:p>
    <w:p>
      <w:pPr>
        <w:spacing w:after="80"/>
      </w:pPr>
      <w:r>
        <w:t>Sétima era (B024 §16.7), de 7,2 a 13,8 bilhões de anos após o início da Criação — ou seja, até a atualidade, durando 6,6 bilhões de anos: nela começou o fechamento dos portais entre os universos antimaterial e material, consumado em dezembro de 2012, e surgiram diversas espécies evolutivas promovidas pelo «Projeto Talm», com baixo «padrão de afetação» no código genético, dentre as quais a humana da Terra (Homo sapiens). É a era em que se situa o leitor: «nós estamos vivendo o final da sétima era». Termina quando Sophia se apresentar na Terra, evento que caracterizará a «divisão de Comando».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113, p. 117, p. 118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 7,2 a 13,8 bilhões de anos» — B024 p. 117 · `original.txt` L4908 · início da sentença de abertura do §16.7.</w:t>
      </w:r>
    </w:p>
    <w:p>
      <w:pPr>
        <w:ind w:left="397"/>
      </w:pPr>
      <w:r>
        <w:rPr>
          <w:i/>
          <w:color w:val="555555"/>
        </w:rPr>
        <w:t>«a atualidade – está durando 6,6 bilhões de anos.» — B024 p. 117 · `original.txt` L4911 · fecho da mesma sentença (início em L4909–L4910).</w:t>
      </w:r>
    </w:p>
    <w:p>
      <w:pPr>
        <w:ind w:left="397"/>
      </w:pPr>
      <w:r>
        <w:rPr>
          <w:i/>
          <w:color w:val="555555"/>
        </w:rPr>
        <w:t>«O fechamento dos portais entre os universos antimaterial e material» — B024 p. 117 · `original.txt` L4912 · início da sentença sobre o fechamento dos portais (continua em L4913).</w:t>
      </w:r>
    </w:p>
    <w:p>
      <w:pPr>
        <w:ind w:left="397"/>
      </w:pPr>
      <w:r>
        <w:rPr>
          <w:i/>
          <w:color w:val="555555"/>
        </w:rPr>
        <w:t>«começou nesta sétima era, cujos tempos finais estamos vivendo.» — B024 p. 117 · `original.txt` L4913 · fecho intra-linha da mesma sentença.</w:t>
      </w:r>
    </w:p>
    <w:p>
      <w:pPr>
        <w:ind w:left="397"/>
      </w:pPr>
      <w:r>
        <w:rPr>
          <w:i/>
          <w:color w:val="555555"/>
        </w:rPr>
        <w:t>«Finalmente, surgem as tão esperadas e desejadas espécies.» — B024 p. 118 · `original.txt` L4928 · sentença íntegra.</w:t>
      </w:r>
    </w:p>
    <w:p>
      <w:pPr>
        <w:ind w:left="397"/>
      </w:pPr>
      <w:r>
        <w:rPr>
          <w:i/>
          <w:color w:val="555555"/>
        </w:rPr>
        <w:t>«universal, nós estamos vivendo o final da sétima era.» — B024 p. 113 · `original.txt` L4736 · fecho da fala introdutória do capítulo 16 (L4733–L4736), que situa o leitor na sétima era.</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«C.prosa-fora-das-fontes-declaradas» porque buscava o nome inteiro numa só linha; o título do §16.7 está partido entre L4906 e L4907 pelo hard-wrap. A prosa é da própria B024, fonte declarada — donde «B.prosa-citável-na-fonte-declarada».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Geopolítica Universal e da Divisão do Comando — RC-171</w:t>
      </w:r>
    </w:p>
    <w:p>
      <w:pPr>
        <w:pStyle w:val="Heading2"/>
      </w:pPr>
      <w:r>
        <w:rPr>
          <w:color w:val="1F3A5F"/>
        </w:rPr>
        <w:t>Definição Sintética</w:t>
      </w:r>
    </w:p>
    <w:p>
      <w:pPr>
        <w:spacing w:after="80"/>
      </w:pPr>
      <w:r>
        <w:t>Oitava era (B024 §16.8): inicia-se com a volta de Jesus/Sophia, quando a atuação mais clara do «Quarto Logos» começa a ter lugar, e Brahma, Vishnu e Shiva, em suas expressões Adhydaiva, vão deixar de existir — Vishnu já o fez, transmitindo o seu legado, no «campo da Gestão», ao «consórcio» dos seus avatares Sophia e Jesus. O universo antimaterial já está se acabando e, ao longo desta era, as consciências de lá migrarão para o universo material, pois na nona era só existirá este último. O DNA humano criado na Terra será «semeado» no Cosmos.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(4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 oitava era se inicia com a volta de Jesus/Sophia, e a» — B024 p. 119 · `original.txt` L4966 · início da sentença definidora (continua em L4967–L4968).</w:t>
      </w:r>
    </w:p>
    <w:p>
      <w:pPr>
        <w:ind w:left="397"/>
      </w:pPr>
      <w:r>
        <w:rPr>
          <w:i/>
          <w:color w:val="555555"/>
        </w:rPr>
        <w:t>«clara do “Quarto Logos” começa a ter lugar.» — B024 p. 119 · `original.txt` L4968 · fecho intra-linha da mesma sentença.</w:t>
      </w:r>
    </w:p>
    <w:p>
      <w:pPr>
        <w:ind w:left="397"/>
      </w:pPr>
      <w:r>
        <w:rPr>
          <w:i/>
          <w:color w:val="555555"/>
        </w:rPr>
        <w:t>«Brahma, Vishnu e Shiva, em suas expressões» — B024 p. 119 · `original.txt` L4969 · início da sentença sobre o fim das expressões Adhydaiva (continua em L4970–L4972).</w:t>
      </w:r>
    </w:p>
    <w:p>
      <w:pPr>
        <w:ind w:left="397"/>
      </w:pPr>
      <w:r>
        <w:rPr>
          <w:i/>
          <w:color w:val="555555"/>
        </w:rPr>
        <w:t>«O universo antimaterial já está se acabando, e ao longo da oitava» — B024 p. 119 · `original.txt` L4981 · início da sentença sobre a migração das consciências (continua em L4982–L4988).</w:t>
      </w:r>
    </w:p>
    <w:p>
      <w:pPr>
        <w:ind w:left="397"/>
      </w:pPr>
      <w:r>
        <w:rPr>
          <w:i/>
          <w:color w:val="555555"/>
        </w:rPr>
        <w:t>«será “semeado” no Cosmos.» — B024 p. 119 · `original.txt` L4994 · fecho da sentença sobre o DNA humano (início em L4989–L4993).</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 — caso mais grave da família:</w:t>
      </w:r>
      <w:r>
        <w:t xml:space="preserve"> a v1 registrou este código como «E.não-achado-no-corpus» (occ=0), e a guarda E3 o teria BLOQUEADO de receber o V presuntivo. O título do §16.8 está partido entre L4962 e L4963 pelo hard-wrap; a era tem 30 linhas de prosa na própria B024, fonte declarada.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 Criatura Universal — RC-172</w:t>
      </w:r>
    </w:p>
    <w:p>
      <w:pPr>
        <w:pStyle w:val="Heading2"/>
      </w:pPr>
      <w:r>
        <w:rPr>
          <w:color w:val="1F3A5F"/>
        </w:rPr>
        <w:t>Definição Sintética</w:t>
      </w:r>
    </w:p>
    <w:p>
      <w:pPr>
        <w:spacing w:after="80"/>
      </w:pPr>
      <w:r>
        <w:t>Nona era (B024 §16.9): quando surgirá, neste universo, o melhor protótipo do «Projeto Talm» — a chamada «Criatura Universal», associada à «Mente Universal Emergente» —, que se espalhará em todos os mundos. Nela só existirá o universo material, pois o antimaterial já estará finalizado.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 B019.</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«É quando surgirá, neste universo, o melhor protótipo do “Projeto» — B024 p. 119 · `original.txt` L4996 · início da sentença definidora (continua em L4997–L4999).</w:t>
      </w:r>
    </w:p>
    <w:p>
      <w:pPr>
        <w:ind w:left="397"/>
      </w:pPr>
      <w:r>
        <w:rPr>
          <w:i/>
          <w:color w:val="555555"/>
        </w:rPr>
        <w:t>«, a chamada “Criatura Universal” – associada à “Mente» — B024 p. 119 · `original.txt` L4998 · meio da mesma sentença.</w:t>
      </w:r>
    </w:p>
    <w:p>
      <w:pPr>
        <w:ind w:left="397"/>
      </w:pPr>
      <w:r>
        <w:rPr>
          <w:i/>
          <w:color w:val="555555"/>
        </w:rPr>
        <w:t>«Universal Emergente” –, que se espalhará em todos os mundos.» — B024 p. 119 · `original.txt` L4999 · fecho intra-linha da mesma sentença.</w:t>
      </w:r>
    </w:p>
    <w:p>
      <w:pPr>
        <w:ind w:left="397"/>
      </w:pPr>
      <w:r>
        <w:rPr>
          <w:i/>
          <w:color w:val="555555"/>
        </w:rPr>
        <w:t>«Só existirá o universo material, pois o universo antimaterial já» — B024 p. 119 · `original.txt` L5000 · início da sentença final do §16.9 (fecho em L5001–L5002).</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Classificação corrigida pelo censo v2:</w:t>
      </w:r>
      <w:r>
        <w:t xml:space="preserve"> a v1 registrou este código como «D.só-estrutural»; a prosa do §16.9 (L4996–L5002) é definidora e está na própria B024, fonte declarada.</w:t>
      </w:r>
    </w:p>
    <w:p>
      <w:pPr>
        <w:pStyle w:val="ListBullet"/>
      </w:pPr>
      <w:r>
        <w:t>O termo «Criatura Universal» também consta como entrada autônoma (RC-042), com ficha própria e status em análise.</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Era das Supercivilizações — RC-173</w:t>
      </w:r>
    </w:p>
    <w:p>
      <w:pPr>
        <w:pStyle w:val="Heading2"/>
      </w:pPr>
      <w:r>
        <w:rPr>
          <w:color w:val="1F3A5F"/>
        </w:rPr>
        <w:t>Definição Sintética</w:t>
      </w:r>
    </w:p>
    <w:p>
      <w:pPr>
        <w:spacing w:after="80"/>
      </w:pPr>
      <w:r>
        <w:t>Décima e última era (B024 §16.10): surgimento de «supercivilizações» no universo material, que realizarão o difícil e delicado trabalho dessa etapa final. Quem idealizou o «Projeto Talm» baseou a vida no elemento químico carbono, além de utilizar outras duas bases de vida, que serão descobertas no futuro. É a última era, quando este universo se acaba, finalizando esta Criação; após a entropia, todos os protagonistas dessa história terão voltado para a Espiritualidade.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U46 (lote 3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B024.</w:t>
      </w:r>
    </w:p>
    <w:p>
      <w:pPr>
        <w:pStyle w:val="ListBullet"/>
      </w:pPr>
      <w:r>
        <w:t>Arestas em `RELACOES`: 0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B024</w:t>
            </w:r>
          </w:p>
        </w:tc>
        <w:tc>
          <w:tcPr>
            <w:tcW w:type="dxa" w:w="2436"/>
          </w:tcPr>
          <w:p>
            <w:pPr>
              <w:spacing w:after="0"/>
            </w:pPr>
            <w:r>
              <w:rPr>
                <w:sz w:val="18"/>
              </w:rPr>
              <w:t>A Epopeia dos Agentes da Vida Universal</w:t>
            </w:r>
          </w:p>
        </w:tc>
        <w:tc>
          <w:tcPr>
            <w:tcW w:type="dxa" w:w="2436"/>
          </w:tcPr>
          <w:p>
            <w:pPr>
              <w:spacing w:after="0"/>
            </w:pPr>
            <w:r>
              <w:rPr>
                <w:sz w:val="18"/>
              </w:rPr>
              <w:t>p. 119, p. 120</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«Surgimento de “supercivilizações” no universo material.» — B024 p. 119 · `original.txt` L5004 · sentença íntegra (abertura do §16.10).</w:t>
      </w:r>
    </w:p>
    <w:p>
      <w:pPr>
        <w:ind w:left="397"/>
      </w:pPr>
      <w:r>
        <w:rPr>
          <w:i/>
          <w:color w:val="555555"/>
        </w:rPr>
        <w:t>«O difícil e delicado trabalho dessa última etapa será realizado por» — B024 p. 119 · `original.txt` L5005 · início da sentença (continua em L5008).</w:t>
      </w:r>
    </w:p>
    <w:p>
      <w:pPr>
        <w:ind w:left="397"/>
      </w:pPr>
      <w:r>
        <w:rPr>
          <w:i/>
          <w:color w:val="555555"/>
        </w:rPr>
        <w:t>«essas “supercivilizações”. Nós nos veremos por lá, caro(a) leitor(a)!» — B024 p. 120 · `original.txt` L5008 · fecho da mesma sentença, fraturada pelo marca-página de L5007.</w:t>
      </w:r>
    </w:p>
    <w:p>
      <w:pPr>
        <w:ind w:left="397"/>
      </w:pPr>
      <w:r>
        <w:rPr>
          <w:i/>
          <w:color w:val="555555"/>
        </w:rPr>
        <w:t>«Última era, quando este universo se acaba, finalizando esta Criação.» — B024 p. 120 · `original.txt` L5014 · sentença íntegra.</w:t>
      </w:r>
    </w:p>
    <w:p>
      <w:pPr>
        <w:ind w:left="397"/>
      </w:pPr>
      <w:r>
        <w:rPr>
          <w:i/>
          <w:color w:val="555555"/>
        </w:rPr>
        <w:t>«Após a entropia finalizar este universo, todos os protagonistas dessa» — B024 p. 120 · `original.txt` L5015 · início da sentença de fecho do capítulo (continua em L5016).</w:t>
      </w:r>
    </w:p>
    <w:p>
      <w:pPr>
        <w:pStyle w:val="Heading2"/>
      </w:pPr>
      <w:r>
        <w:rPr>
          <w:color w:val="1F3A5F"/>
        </w:rPr>
        <w:t>Observações</w:t>
      </w:r>
    </w:p>
    <w:p>
      <w:pPr>
        <w:pStyle w:val="ListBullet"/>
      </w:pPr>
      <w:r>
        <w:t xml:space="preserve">As dez eras são relacionadas em conjunto sob </w:t>
      </w:r>
      <w:r>
        <w:rPr>
          <w:b/>
        </w:rPr>
        <w:t>RC-155 «Eras da Criação (10 eras)»</w:t>
      </w:r>
      <w:r>
        <w:t>, que já possui ficha.</w:t>
      </w:r>
    </w:p>
    <w:p>
      <w:pPr>
        <w:pStyle w:val="ListBullet"/>
      </w:pPr>
      <w:r>
        <w:rPr>
          <w:b/>
        </w:rPr>
        <w:t>Fratura de hard-wrap:</w:t>
      </w:r>
      <w:r>
        <w:t xml:space="preserve"> a edição digital das fontes quebra as sentenças em linhas curtas (a maior linha da B024 tem 92 caracteres). Cada fragmento entre «» é verbatim </w:t>
      </w:r>
      <w:r>
        <w:rPr>
          <w:b/>
        </w:rPr>
        <w:t>intra-linha</w:t>
      </w:r>
      <w:r>
        <w:t>, conferido byte a byte contra o `original.txt` da obra declarada; quando uma sentença foi partida, o seu início e o seu fecho aparecem como fragmentos distintos, com as linhas indicadas.</w:t>
      </w:r>
    </w:p>
    <w:p>
      <w:pPr>
        <w:pStyle w:val="ListBullet"/>
      </w:pPr>
      <w:r>
        <w:rPr>
          <w:b/>
        </w:rPr>
        <w:t>Status de nascença:</w:t>
      </w:r>
      <w:r>
        <w:t xml:space="preserve"> 🟡 </w:t>
      </w:r>
      <w:r>
        <w:rPr>
          <w:b/>
        </w:rPr>
        <w:t>provisório</w:t>
      </w:r>
      <w:r>
        <w:t xml:space="preserve"> — a presunção de V por fonte de livro, que chancelou os lotes 1 e 2, foi </w:t>
      </w:r>
      <w:r>
        <w:rPr>
          <w:b/>
        </w:rPr>
        <w:t>REVOGADA pelo Curador para os lotes 3 em diante</w:t>
      </w:r>
      <w:r>
        <w:t xml:space="preserve"> (`diagnostico/DESPACHO-ROTAS-POS-V2-2026-09-13.md`): o instrumento que a lastreava estava submedido e estender a presunção sobre base comprometida comprometeria a Base. Sem V não há 🟢: a ficha nasce provisória e segue para leva de chancela, com as citações já extraídas e conferidas.</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Kundalini (no contexto RC) — RC-211</w:t>
      </w:r>
    </w:p>
    <w:p>
      <w:pPr>
        <w:pStyle w:val="Heading2"/>
      </w:pPr>
      <w:r>
        <w:rPr>
          <w:color w:val="1F3A5F"/>
        </w:rPr>
        <w:t>Definição Sintética</w:t>
      </w:r>
    </w:p>
    <w:p>
      <w:pPr>
        <w:spacing w:after="80"/>
      </w:pPr>
      <w:r>
        <w:t>Na leitura das Revelações Cósmicas, o «potencial sagrado da energia espiritual» conhecido nas culturas orientais da Terra como Kundalini: a energia de que a divindade criadora de padrões dependentes se utilizou para gerar, a partir da sua própria mente, a singularidade que deu origem ao nosso universo (B001). Na pregação mais recente, são as energias intrínsecas das Divindades Co-criadoras — «denominadas Kundalini» — que projetam e moldam novas realidades, num processo análogo a um colapso quântico, donde resultam domínios vibracionais inicialmente 99,99% semelhantes à pureza original, dada a imutabilidade da alma.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B001, B074, B075, P2024-05-04, P2023-07-05, P2024-11-03.</w:t>
      </w:r>
    </w:p>
    <w:p>
      <w:pPr>
        <w:pStyle w:val="ListBullet"/>
      </w:pPr>
      <w:r>
        <w:t>Arestas em `RELACOES`: 0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B001</w:t>
            </w:r>
          </w:p>
        </w:tc>
        <w:tc>
          <w:tcPr>
            <w:tcW w:type="dxa" w:w="2436"/>
          </w:tcPr>
          <w:p>
            <w:pPr>
              <w:spacing w:after="0"/>
            </w:pPr>
            <w:r>
              <w:rPr>
                <w:sz w:val="18"/>
              </w:rPr>
              <w:t>O Drama Cósmico de Javé</w:t>
            </w:r>
          </w:p>
        </w:tc>
        <w:tc>
          <w:tcPr>
            <w:tcW w:type="dxa" w:w="2436"/>
          </w:tcPr>
          <w:p>
            <w:pPr>
              <w:spacing w:after="0"/>
            </w:pPr>
            <w:r>
              <w:rPr>
                <w:sz w:val="18"/>
              </w:rPr>
              <w:t>p. 187</w:t>
            </w:r>
          </w:p>
        </w:tc>
        <w:tc>
          <w:tcPr>
            <w:tcW w:type="dxa" w:w="2436"/>
          </w:tcPr>
          <w:p>
            <w:pPr>
              <w:spacing w:after="0"/>
            </w:pPr>
            <w:r>
              <w:rPr>
                <w:sz w:val="18"/>
              </w:rPr>
              <w:t>livro; citação intra-linha</w:t>
            </w:r>
          </w:p>
        </w:tc>
      </w:tr>
      <w:tr>
        <w:tc>
          <w:tcPr>
            <w:tcW w:type="dxa" w:w="2436"/>
          </w:tcPr>
          <w:p>
            <w:pPr>
              <w:spacing w:after="0"/>
            </w:pPr>
            <w:r>
              <w:rPr>
                <w:sz w:val="18"/>
              </w:rPr>
              <w:t>P2024-05-04</w:t>
            </w:r>
          </w:p>
        </w:tc>
        <w:tc>
          <w:tcPr>
            <w:tcW w:type="dxa" w:w="2436"/>
          </w:tcPr>
          <w:p>
            <w:pPr>
              <w:spacing w:after="0"/>
            </w:pPr>
            <w:r>
              <w:rPr>
                <w:sz w:val="18"/>
              </w:rPr>
              <w:t>P2024-05-04</w:t>
            </w:r>
          </w:p>
        </w:tc>
        <w:tc>
          <w:tcPr>
            <w:tcW w:type="dxa" w:w="2436"/>
          </w:tcPr>
          <w:p>
            <w:pPr>
              <w:spacing w:after="0"/>
            </w:pPr>
            <w:r>
              <w:rPr>
                <w:sz w:val="18"/>
              </w:rPr>
              <w:t>p. 11</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«Para isso ela se utilizou do “potencial sagrado da energia» — B001 p. 187 · `original.txt` L6256 · início da sentença sobre a geração da singularidade (continua em L6257).</w:t>
      </w:r>
    </w:p>
    <w:p>
      <w:pPr>
        <w:ind w:left="397"/>
      </w:pPr>
      <w:r>
        <w:rPr>
          <w:i/>
          <w:color w:val="555555"/>
        </w:rPr>
        <w:t>«espiritual” conhecida nas culturas orientais da T erra como Kundalini.» — B001 p. 187 · `original.txt` L6257 · fecho intra-linha da mesma sentença (grafia «T erra» preservada como na fonte).</w:t>
      </w:r>
    </w:p>
    <w:p>
      <w:pPr>
        <w:ind w:left="397"/>
      </w:pPr>
      <w:r>
        <w:rPr>
          <w:i/>
          <w:color w:val="555555"/>
        </w:rPr>
        <w:t>«essas experiências, as Divindades Cocriadoras utilizaram suas energias» — P2024-05-04 p. 11 · `original.txt` L337 · palestra (STT segmentado) — início da sentença (continua em L338).</w:t>
      </w:r>
    </w:p>
    <w:p>
      <w:pPr>
        <w:ind w:left="397"/>
      </w:pPr>
      <w:r>
        <w:rPr>
          <w:i/>
          <w:color w:val="555555"/>
        </w:rPr>
        <w:t>«intrínsecas, denominadas Kundalini, para projetar e moldar novas realidades.» — P2024-05-04 p. 11 · `original.txt` L338 · fecho intra-linha da mesma sentença.</w:t>
      </w:r>
    </w:p>
    <w:p>
      <w:pPr>
        <w:pStyle w:val="Heading2"/>
      </w:pPr>
      <w:r>
        <w:rPr>
          <w:color w:val="1F3A5F"/>
        </w:rPr>
        <w:t>Observações</w:t>
      </w:r>
    </w:p>
    <w:p>
      <w:pPr>
        <w:pStyle w:val="ListBullet"/>
      </w:pPr>
      <w:r>
        <w:t>B074 e B075 constam do cadastro como fontes e a busca de 13/09/2026 localizou nelas o termo, mas empregado no sentido vital/prânico corrente (ao lado de «Prana» e «Ki»), diverso do sentido cosmológico que B001 e a pregação oral lhe dão — por isso não foram usadas como citação-chave.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a tabela abaixo soma a essas as do espelho do cadastro (3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Mordon (o Druida da Montanha) — RC-374</w:t>
      </w:r>
    </w:p>
    <w:p>
      <w:pPr>
        <w:pStyle w:val="Heading2"/>
      </w:pPr>
      <w:r>
        <w:rPr>
          <w:color w:val="1F3A5F"/>
        </w:rPr>
        <w:t>Definição Sintética</w:t>
      </w:r>
    </w:p>
    <w:p>
      <w:pPr>
        <w:spacing w:after="80"/>
      </w:pPr>
      <w:r>
        <w:t>O «Druida da Montanha» que dá título a B043: o Venerável Mordon, ancião druida que vivia recluso na montanha sagrada e ali recebe José de Arimatéia e o jovem Jesus, cujas conversas estruturam o livro (capítulos «O Druida da Montanha», «Jesus entre os Druidas» e «Mordon e a Índia»). Segundo o relato, Mordon estivera na distante terra do grande Açoka, entre os brâmanes, e refere-se ao Sanatana Dharma como a Lei do Caminho para a Verdade Superior. A nota do autor terreno registra que, ao tempo do encontro com Mordon, o Mestre Jesus ainda não tinha pleno conhecimento de tudo o que lhe reservava o futuro.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B043.</w:t>
      </w:r>
    </w:p>
    <w:p>
      <w:pPr>
        <w:pStyle w:val="ListBullet"/>
      </w:pPr>
      <w:r>
        <w:t>Arestas em `RELACOES`: 2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é-um</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B043</w:t>
            </w:r>
          </w:p>
        </w:tc>
        <w:tc>
          <w:tcPr>
            <w:tcW w:type="dxa" w:w="2436"/>
          </w:tcPr>
          <w:p>
            <w:pPr>
              <w:spacing w:after="0"/>
            </w:pPr>
            <w:r>
              <w:rPr>
                <w:sz w:val="18"/>
              </w:rPr>
              <w:t>Jesus e o Druida da Montanha</w:t>
            </w:r>
          </w:p>
        </w:tc>
        <w:tc>
          <w:tcPr>
            <w:tcW w:type="dxa" w:w="2436"/>
          </w:tcPr>
          <w:p>
            <w:pPr>
              <w:spacing w:after="0"/>
            </w:pPr>
            <w:r>
              <w:rPr>
                <w:sz w:val="18"/>
              </w:rPr>
              <w:t>p. 65, p. 68, p. 77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«MORDON ESTEVE na distante terra do grande Açoka1, ó Jesus.» — B043 p. 68 · `original.txt` L2032 · cap. «Mordon e a Índia» — sentença completa intra-linha (o «1» é o marcador de nota na fonte).</w:t>
      </w:r>
    </w:p>
    <w:p>
      <w:pPr>
        <w:ind w:left="397"/>
      </w:pPr>
      <w:r>
        <w:rPr>
          <w:i/>
          <w:color w:val="555555"/>
        </w:rPr>
        <w:t>«Mordon se referia ao Sanatana Dharma, que é a Lei do Caminho para a Verdade Superior.» — B043 p. 77 · `original.txt` L2415 · nota 2 do autor — sentença completa intra-linha.</w:t>
      </w:r>
    </w:p>
    <w:p>
      <w:pPr>
        <w:ind w:left="397"/>
      </w:pPr>
      <w:r>
        <w:rPr>
          <w:i/>
          <w:color w:val="555555"/>
        </w:rPr>
        <w:t>«com Mordon, ainda não tinha pleno conhecimento de tudo o que lhe reservava o futuro.» — B043 p. 65 · `original.txt` L1993 · nota 9 do autor — fecho intra-linha da sentença (iniciada em L1992).</w:t>
      </w:r>
    </w:p>
    <w:p>
      <w:pPr>
        <w:pStyle w:val="Heading2"/>
      </w:pPr>
      <w:r>
        <w:rPr>
          <w:color w:val="1F3A5F"/>
        </w:rPr>
        <w:t>Observações</w:t>
      </w:r>
    </w:p>
    <w:p>
      <w:pPr>
        <w:pStyle w:val="ListBullet"/>
      </w:pPr>
      <w:r>
        <w:t>A identificação «o druida da montanha» = «o Venerável Mordon» é dada pelo próprio livro (título, sumário e pela passagem de L1458–L1461, em que o «velho druida da montanha» que observa a comitiva é nomeado «Venerável Mordon»); a passagem está fraturada pelo hard-wrap e não coube numa linha, e por isso não foi usada como citação-chave — fica declarada aqui.</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a tabela abaixo soma a essas as do espelho do cadastro (5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Tubal (filho de Jafé, centro de comércio) — RC-438</w:t>
      </w:r>
    </w:p>
    <w:p>
      <w:pPr>
        <w:pStyle w:val="Heading2"/>
      </w:pPr>
      <w:r>
        <w:rPr>
          <w:color w:val="1F3A5F"/>
        </w:rPr>
        <w:t>Definição Sintética</w:t>
      </w:r>
    </w:p>
    <w:p>
      <w:pPr>
        <w:spacing w:after="80"/>
      </w:pPr>
      <w:r>
        <w:t>Figura da descendência de Jafé relida em B052 como fundador de um centro de comércio em Sefarad — a atual península ibérica —, cuja vila ficava mais a leste do porto onde Bartar e Heber desembarcaram, no sentido do estuário do Rio Sado. O centro fora erigido por Tubal havia mais de uma década quando Bartar, nos seus quase 65 anos, a ele retornava pela terceira vez; no relato, a linhagem de Tubal é tratada como portadora de esperança em plena devastação, e o sábio Melmon observa que já dissera ao seu parente Tubal o que agora pretende levar mais além.</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U44 (lote 2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B052, P2024-11-30.</w:t>
      </w:r>
    </w:p>
    <w:p>
      <w:pPr>
        <w:pStyle w:val="ListBullet"/>
      </w:pPr>
      <w:r>
        <w:t>Arestas em `RELACOES`: 1 — a tabela abaixo soma a essas as do espelho do cadastro (2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B052</w:t>
            </w:r>
          </w:p>
        </w:tc>
        <w:tc>
          <w:tcPr>
            <w:tcW w:type="dxa" w:w="2436"/>
          </w:tcPr>
          <w:p>
            <w:pPr>
              <w:spacing w:after="0"/>
            </w:pPr>
            <w:r>
              <w:rPr>
                <w:sz w:val="18"/>
              </w:rPr>
              <w:t>Homoafetividade</w:t>
            </w:r>
          </w:p>
        </w:tc>
        <w:tc>
          <w:tcPr>
            <w:tcW w:type="dxa" w:w="2436"/>
          </w:tcPr>
          <w:p>
            <w:pPr>
              <w:spacing w:after="0"/>
            </w:pPr>
            <w:r>
              <w:rPr>
                <w:sz w:val="18"/>
              </w:rPr>
              <w:t>p. 15, p. 6, p. 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«estava retornando ao centro fundado por Tubal há mais de uma década.» — B052 p. 6 · `original.txt` L118 · fecho intra-linha da sentença sobre o retorno de Bartar.</w:t>
      </w:r>
    </w:p>
    <w:p>
      <w:pPr>
        <w:ind w:left="397"/>
      </w:pPr>
      <w:r>
        <w:rPr>
          <w:i/>
          <w:color w:val="555555"/>
        </w:rPr>
        <w:t>«sobre o caminho até a cidade erigida por Tubal, que ficava mais a leste.» — B052 p. 7 · `original.txt` L158 · fecho intra-linha da sentença sobre a localização da cidade.</w:t>
      </w:r>
    </w:p>
    <w:p>
      <w:pPr>
        <w:ind w:left="397"/>
      </w:pPr>
      <w:r>
        <w:rPr>
          <w:i/>
          <w:color w:val="555555"/>
        </w:rPr>
        <w:t>«já o tendo dito a seu parente Tubal, pretendo ir um pouco mais além agora.» — B052 p. 15 · `original.txt` L455 · fala de Melmon — fecho intra-linha da sentença.</w:t>
      </w:r>
    </w:p>
    <w:p>
      <w:pPr>
        <w:pStyle w:val="Heading2"/>
      </w:pPr>
      <w:r>
        <w:rPr>
          <w:color w:val="1F3A5F"/>
        </w:rPr>
        <w:t>Observações</w:t>
      </w:r>
    </w:p>
    <w:p>
      <w:pPr>
        <w:pStyle w:val="ListBullet"/>
      </w:pPr>
      <w:r>
        <w:t>P2024-11-30 consta do cadastro como fonte e a busca de 13/09/2026 não localizou nele o nome com a grafia canônica — nenhuma citação foi extraída dessa palestra.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presuntivo (fonte de livro):</w:t>
      </w:r>
      <w:r>
        <w:t xml:space="preserve"> despacho do Curador de 13/09/2026 — `diagnostico/DESPACHO-V-POR-FONTE-DE-LIVRO-2026-09-13.md`. O 🟢 vem do lastro em obra publicada (fonte `B###` declarada) + citação verbatim conferida byte a byte, </w:t>
      </w:r>
      <w:r>
        <w:rPr>
          <w:b/>
        </w:rPr>
        <w:t>não</w:t>
      </w:r>
      <w:r>
        <w:t xml:space="preserve"> de revisão termo a termo; as guardas E1–E5 foram verificadas antes da escrita. Reversível a qualquer tempo, e identificado na Base por `via = P6-evidência` + `confianca_fonte = alta`.</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a tabela abaixo soma a essas as do espelho do cadastro (6 no total).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V aplicado (U43, 13/09/2026):</w:t>
      </w:r>
      <w:r>
        <w:t xml:space="preserve"> despacho do Curador — «pode aplicar_V em todos os termos» deste lote e dos próximos, com a regra de </w:t>
      </w:r>
      <w:r>
        <w:rPr>
          <w:b/>
        </w:rPr>
        <w:t>presunção de V por fonte de livro</w:t>
      </w:r>
      <w:r>
        <w:t xml:space="preserve"> (`diagnostico/DESPACHO-V-POR-FONTE-DE-LIVRO-2026-09-13.md`). O 🟢 é aqui </w:t>
      </w:r>
      <w:r>
        <w:rPr>
          <w:b/>
        </w:rPr>
        <w:t>presuntivo</w:t>
      </w:r>
      <w:r>
        <w:t>: vem do lastro em obra publicada (fonte `B###` declarada), não de revisão termo a termo — reversível a qualquer tempo. Uso do código conferido em toda a Base: nenhuma colisão Base×fichas viva nos 8.</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