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05/09/2026 — 932 termos · 1894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1894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