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25/08/2026 — 777 termos · 1852 relações · 86 obras · 428 fichas disponíveis (427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428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1852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86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