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880 termos · 1857 relações · 102 obras · 580 fichas disponíveis (579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bl>
    <w:p>
      <w:pPr>
        <w:spacing w:after="40"/>
      </w:pPr>
    </w:p>
    <w:p>
      <w:pPr>
        <w:pStyle w:val="Heading2"/>
      </w:pPr>
      <w:r>
        <w:rPr>
          <w:color w:val="1F3A5F"/>
        </w:rPr>
        <w:t>▸ Seres &amp; Entidades (253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580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