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26/08/2026 — 777 termos · 1856 relações · 93 obras · 450 fichas disponíveis (449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Anã (estudou as necessidades dos códigos podres, com Moros; base das Nornes) [REVISAR — grafia]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Anã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w:t>
      </w:r>
    </w:p>
    <w:p>
      <w:pPr>
        <w:pStyle w:val="Heading2"/>
      </w:pPr>
      <w:r>
        <w:rPr>
          <w:color w:val="1F3A5F"/>
        </w:rPr>
        <w:t>Etimologia / Grafias</w:t>
      </w:r>
    </w:p>
    <w:p>
      <w:pPr>
        <w:pStyle w:val="ListBullet"/>
      </w:pPr>
      <w:r>
        <w:t xml:space="preserve">Grafia provisória: Anã </w:t>
      </w:r>
      <w:r>
        <w:rPr>
          <w:b/>
        </w:rPr>
        <w:t>[REVISAR — checar com fonte primária]</w:t>
      </w:r>
      <w:r>
        <w:t xml:space="preserve"> (STT/material do curador pode ter variações).</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[REVISAR — grafia/fonética]:</w:t>
      </w:r>
      <w:r>
        <w:t xml:space="preserve"> nome provisório; aguarda confirmação em fonte primária (palestra/livro);</w:t>
      </w:r>
    </w:p>
    <w:p>
      <w:pPr>
        <w:pStyle w:val="ListBullet"/>
      </w:pPr>
      <w:r>
        <w:t>Fonte: material do curador (não primário).</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93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w:t>
            </w:r>
          </w:p>
        </w:tc>
        <w:tc>
          <w:tcPr>
            <w:tcW w:type="dxa" w:w="1624"/>
          </w:tcPr>
          <w:p>
            <w:pPr>
              <w:spacing w:after="0"/>
            </w:pPr>
            <w:r>
              <w:rPr>
                <w:sz w:val="18"/>
              </w:rPr>
              <w:t>O Livro de Jó e a dignidade subvertida (leitura da RC)</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