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27/08/2026 — 777 termos · 1856 relações · 98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98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