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Thot, o Enigmático Hermes Trimegisto</w:t>
      </w:r>
    </w:p>
    <w:p>
      <w:pPr>
        <w:jc w:val="center"/>
      </w:pPr>
      <w:r>
        <w:rPr>
          <w:color w:val="555555"/>
          <w:sz w:val="26"/>
        </w:rPr>
        <w:t>Palestra de Jan Val Ellam</w:t>
      </w:r>
    </w:p>
    <w:p>
      <w:pPr>
        <w:jc w:val="center"/>
      </w:pPr>
      <w:r>
        <w:rPr>
          <w:color w:val="555555"/>
          <w:sz w:val="24"/>
        </w:rPr>
        <w:t>02/12/2023  (não informado na transcrição (palestra de sábado))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02/12/2023, organizada tematicamente em PARTES para estudo. Preservamos a voz, os marcadores orais, o humor e as digressões do autor; corrigimos apenas erros claros de transcrição automática, com nota na primeira ocorrência. Intervenções da plateia aparecem destacadas e não compõem a ontologia. Termos com remissão RC-### referem-se à Base Terminológica RC. Alegações históricas, genéticas e ufológicas são **leitura de Ellam, não consenso validado** — o que se marca nas notas editoriais. Fonte: P2023-12-02 (106.290 bytes; ~17.880 palavras). A palestra foi processada no fluxo Base-first e gerou os termos RC-762 (As Três Escalas da Consciência) e RC-763 (As Sete Leis Herméticas), elevando RC-463 (Hermes Trismegisto) a fonte primária; Maat e Kybalion foram absorvidos em RC-463.</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Abertura: o ser mais importante dos últimos milênios</w:t>
      </w:r>
    </w:p>
    <w:p>
      <w:pPr>
        <w:pStyle w:val="Heading2"/>
      </w:pPr>
      <w:r>
        <w:rPr>
          <w:color w:val="442266"/>
        </w:rPr>
        <w:t>Uma palestra preparatória</w:t>
      </w:r>
    </w:p>
    <w:p>
      <w:pPr>
        <w:spacing w:before="80" w:after="120"/>
        <w:ind w:left="567" w:right="283"/>
      </w:pPr>
      <w:r>
        <w:rPr>
          <w:i/>
          <w:color w:val="6A3D8C"/>
          <w:sz w:val="21"/>
        </w:rPr>
        <w:t>"A palestra de hoje, sábado, tá totalmente independente da palestra de amanhã. Porém, eu jamais iria fazer esta palestra de hoje se eu não tivesse decidido fazer a palestra de amanhã, a pedidos. Então, para eu poder fazer a palestra de amanhã, eu vou ter que fazer a palestra de hoje, ainda que sejam independentes, mas no processo de organização das informações e da compreensão de muitos seres que nos envolvem, as duas têm uma ligação muito profunda."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palestra de amanhã (03/12/2023) seria sobre a **Rebelião de Lúcifer envolvendo Thot** — contexto registrado na ficha de ingresso.</w:t>
            </w:r>
          </w:p>
        </w:tc>
      </w:tr>
    </w:tbl>
    <w:p>
      <w:pPr>
        <w:spacing w:after="40"/>
      </w:pPr>
    </w:p>
    <w:p>
      <w:pPr>
        <w:pStyle w:val="Heading2"/>
      </w:pPr>
      <w:r>
        <w:rPr>
          <w:color w:val="442266"/>
        </w:rPr>
        <w:t>Thot, "talvez o ser mais importante"</w:t>
      </w:r>
    </w:p>
    <w:p>
      <w:pPr>
        <w:spacing w:before="80" w:after="120"/>
        <w:ind w:left="567" w:right="283"/>
      </w:pPr>
      <w:r>
        <w:rPr>
          <w:i/>
          <w:color w:val="6A3D8C"/>
          <w:sz w:val="21"/>
        </w:rPr>
        <w:t>"Quando o pensamento humano passa por sobre os últimos 30, 40.000 anos, procurando perceber as figuras mais importantes em termos do que aconteceu aqui na Terra... a figura de Thot sempre foi basicamente talvez o ser mais importante que tenha existido nesses últimos milênios aqui. Só que ninguém conhece, porque seja devido às queimas de arquivo que ocorreram em vários momentos da história humana e da história não humana, em que muitas informações foram destruídas propositalmente, por acidente, ou seja pelo temperamento desse ser, que, diferente de basicamente todos os demais, é muito reservado."</w:t>
      </w:r>
    </w:p>
    <w:p>
      <w:pPr>
        <w:pStyle w:val="Heading2"/>
      </w:pPr>
      <w:r>
        <w:rPr>
          <w:color w:val="442266"/>
        </w:rPr>
        <w:t>Uma palestra sobre o SER, não sobre o hermetismo</w:t>
      </w:r>
    </w:p>
    <w:p>
      <w:pPr>
        <w:spacing w:before="80" w:after="120"/>
        <w:ind w:left="567" w:right="283"/>
      </w:pPr>
      <w:r>
        <w:rPr>
          <w:i/>
          <w:color w:val="6A3D8C"/>
          <w:sz w:val="21"/>
        </w:rPr>
        <w:t>"A palestra de hoje não é sobre o conteúdo hermético ou sobre o hermetismo, é sobre Hermes, que é Thot, é sobre o personagem, é sobre o ser, ainda que depois eu vá falar um pouco do que ele fez... de certa forma, [os conhecimentos do hermetismo] já estão ultrapassados pela física quântica em quase toda a sua totalidade — e ultrapassados no bom sentido, porque tudo que ele ensinou lá atrás estava correto."</w:t>
      </w:r>
    </w:p>
    <w:p>
      <w:pPr>
        <w:pStyle w:val="Heading1"/>
      </w:pPr>
      <w:r>
        <w:rPr>
          <w:color w:val="331A55"/>
        </w:rPr>
        <w:t>PARTE II — Quem é Thot: anunnaki terráqueo, filho de Enki</w:t>
      </w:r>
    </w:p>
    <w:p>
      <w:pPr>
        <w:pStyle w:val="Heading2"/>
      </w:pPr>
      <w:r>
        <w:rPr>
          <w:color w:val="442266"/>
        </w:rPr>
        <w:t>Vivo e atento</w:t>
      </w:r>
    </w:p>
    <w:p>
      <w:pPr>
        <w:spacing w:before="80" w:after="120"/>
        <w:ind w:left="567" w:right="283"/>
      </w:pPr>
      <w:r>
        <w:rPr>
          <w:i/>
          <w:color w:val="6A3D8C"/>
          <w:sz w:val="21"/>
        </w:rPr>
        <w:t>"Esse chamado Thot, ele tá vivo ainda hoje. É uma coisa muito complexa, mas sim, ele tá vivo, vivaço. Talvez seja o único observador atento dos anunnaki e de todas as demais raças que têm a visão profunda para compreender o que tá se passando. Talvez seja o único ser que, movido por alguma curiosidade... se me fosse dado escolher, eu escolheria escutá-lo falar."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RC-463 (Hermes Trismegisto = Ningishzidda/Thoth/Quetzalcóatl) — elevado a fonte primária nesta palestra.</w:t>
            </w:r>
          </w:p>
        </w:tc>
      </w:tr>
    </w:tbl>
    <w:p>
      <w:pPr>
        <w:spacing w:after="40"/>
      </w:pPr>
    </w:p>
    <w:p>
      <w:pPr>
        <w:pStyle w:val="Heading2"/>
      </w:pPr>
      <w:r>
        <w:rPr>
          <w:color w:val="442266"/>
        </w:rPr>
        <w:t>O mentor e diplomata celestial</w:t>
      </w:r>
    </w:p>
    <w:p>
      <w:pPr>
        <w:spacing w:before="80" w:after="120"/>
        <w:ind w:left="567" w:right="283"/>
      </w:pPr>
      <w:r>
        <w:rPr>
          <w:i/>
          <w:color w:val="6A3D8C"/>
          <w:sz w:val="21"/>
        </w:rPr>
        <w:t>"Thot basicamente é o mentor de tudo que a gente hoje em dia conhece. Thot é um diplomata celestial que, no meio de um bando de anunnaki malucos, ele sempre tentou interferir ou contribuir nos processos de modo a preservar conhecimento, compreensão e uma certa dose de respeito por tudo que é vivo."</w:t>
      </w:r>
    </w:p>
    <w:p>
      <w:pPr>
        <w:pStyle w:val="Heading2"/>
      </w:pPr>
      <w:r>
        <w:rPr>
          <w:color w:val="442266"/>
        </w:rPr>
        <w:t>Anunnaki terráqueo, filho de Enki</w:t>
      </w:r>
    </w:p>
    <w:p>
      <w:pPr>
        <w:spacing w:before="80" w:after="120"/>
        <w:ind w:left="567" w:right="283"/>
      </w:pPr>
      <w:r>
        <w:rPr>
          <w:i/>
          <w:color w:val="6A3D8C"/>
          <w:sz w:val="21"/>
        </w:rPr>
        <w:t>"Essa figura, torno a dizer, é uma figura biológica, como a gente, já deve estar um bocado velho. Esse ser tem aproximadamente 140, 150.000 anos que ele surgiu, ele nasceu aqui na Terra, ou seja, ele é um anunnaki terráqueo. E ele é filho de Enki."</w:t>
      </w:r>
    </w:p>
    <w:p>
      <w:pPr>
        <w:spacing w:before="80" w:after="120"/>
        <w:ind w:left="567" w:right="283"/>
      </w:pPr>
      <w:r>
        <w:rPr>
          <w:i/>
          <w:color w:val="6A3D8C"/>
          <w:sz w:val="21"/>
        </w:rPr>
        <w:t>"Se a gente for para trás na história... há cerca de 450.000 anos os anunnaki chegaram aqui... foi um anunnaki que chegou aqui meio que fugindo de uma situação de disputa monástica lá em Nibiru."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RC-486 (Enki — pai de Thot), RC-024 (Anunnakis), RC-589 (Nibiru). Cronologia interna do autor.</w:t>
            </w:r>
          </w:p>
        </w:tc>
      </w:tr>
    </w:tbl>
    <w:p>
      <w:pPr>
        <w:spacing w:after="40"/>
      </w:pPr>
    </w:p>
    <w:p>
      <w:pPr>
        <w:pStyle w:val="Heading2"/>
      </w:pPr>
      <w:r>
        <w:rPr>
          <w:color w:val="442266"/>
        </w:rPr>
        <w:t>Ninjizida: o nome sumério</w:t>
      </w:r>
    </w:p>
    <w:p>
      <w:pPr>
        <w:spacing w:before="80" w:after="120"/>
        <w:ind w:left="567" w:right="283"/>
      </w:pPr>
      <w:r>
        <w:rPr>
          <w:i/>
          <w:color w:val="6A3D8C"/>
          <w:sz w:val="21"/>
        </w:rPr>
        <w:t>"Para poder dar foco em Ninjizida, que é esse o nome de Thot na linguagem sumeriana... Thot/Ninjizida surgiu quando ele nasceu. O nome dele era Ninjizida."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"Ninjizida" = Ningishzidda (grafia da Base RC-463); STT "Dieck Eno" (Enki?) — `[REVISAR]`.</w:t>
            </w:r>
          </w:p>
        </w:tc>
      </w:tr>
    </w:tbl>
    <w:p>
      <w:pPr>
        <w:spacing w:after="40"/>
      </w:pPr>
    </w:p>
    <w:p>
      <w:pPr>
        <w:pStyle w:val="Heading1"/>
      </w:pPr>
      <w:r>
        <w:rPr>
          <w:color w:val="331A55"/>
        </w:rPr>
        <w:t>PARTE III — O pano de fundo anunnaki</w:t>
      </w:r>
    </w:p>
    <w:p>
      <w:pPr>
        <w:pStyle w:val="Heading2"/>
      </w:pPr>
      <w:r>
        <w:rPr>
          <w:color w:val="442266"/>
        </w:rPr>
        <w:t>Nibiru e o ouro-escudo</w:t>
      </w:r>
    </w:p>
    <w:p>
      <w:pPr>
        <w:spacing w:before="80" w:after="120"/>
        <w:ind w:left="567" w:right="283"/>
      </w:pPr>
      <w:r>
        <w:rPr>
          <w:i/>
          <w:color w:val="6A3D8C"/>
          <w:sz w:val="21"/>
        </w:rPr>
        <w:t>"Nibiru, por ter um problema de obliquidade em relação à sua órbita... os planetas todos giram numa espécie de um mesmo plano; já eles, quase que perpendicular. Então é uma órbita muito longa, o que leva Nibiru a ficar muito longe do Sol durante muito tempo. E isso parece ter provocado um problema na sustentabilidade da atmosfera desse mundo. E eles precisam do único minério que, colocado sobre uma espécie de repouso no lugar da atmosfera, ficando flutuando em relação a Nibiru, criaria um escudo que manteria a atmosfera sem que esta se esvaísse no espaço."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RC-589 (Nibiru) — ampliado com o ouro-escudo atmosférico; leitura do autor.</w:t>
            </w:r>
          </w:p>
        </w:tc>
      </w:tr>
    </w:tbl>
    <w:p>
      <w:pPr>
        <w:spacing w:after="40"/>
      </w:pPr>
    </w:p>
    <w:p>
      <w:pPr>
        <w:pStyle w:val="Heading2"/>
      </w:pPr>
      <w:r>
        <w:rPr>
          <w:color w:val="442266"/>
        </w:rPr>
        <w:t>Alalu, Anu e os filhos enviados</w:t>
      </w:r>
    </w:p>
    <w:p>
      <w:pPr>
        <w:spacing w:before="80" w:after="120"/>
        <w:ind w:left="567" w:right="283"/>
      </w:pPr>
      <w:r>
        <w:rPr>
          <w:i/>
          <w:color w:val="6A3D8C"/>
          <w:sz w:val="21"/>
        </w:rPr>
        <w:t>"Alalu descobriu que aqui na Terra tinha ouro, então avisou para lá, fez uma negociação, e foi através dessa negociação que Anu ou An, o imperador de Nibiru, mandou os dois filhos dele para cá — na verdade, três: Enki, Enlil e uma irmã chamada Ninmah/Ninhursag."</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RC-587 (Anu), RC-486 (Enki), RC-487 (Enlil), RC-461 (Ninmah).</w:t>
            </w:r>
          </w:p>
        </w:tc>
      </w:tr>
    </w:tbl>
    <w:p>
      <w:pPr>
        <w:spacing w:after="40"/>
      </w:pPr>
    </w:p>
    <w:p>
      <w:pPr>
        <w:pStyle w:val="Heading2"/>
      </w:pPr>
      <w:r>
        <w:rPr>
          <w:color w:val="442266"/>
        </w:rPr>
        <w:t>Os igigi e o efetivo na Terra</w:t>
      </w:r>
    </w:p>
    <w:p>
      <w:pPr>
        <w:spacing w:before="80" w:after="120"/>
        <w:ind w:left="567" w:right="283"/>
      </w:pPr>
      <w:r>
        <w:rPr>
          <w:i/>
          <w:color w:val="6A3D8C"/>
          <w:sz w:val="21"/>
        </w:rPr>
        <w:t>"Há cerca de uns 20.000 anos atrás, os anunnaki que estavam aqui na Terra eram perto de entre 850 a 900... um grupo de 600 anunnaki que tinha uma tipologia muito semelhante à nossa humana, e um outro grupo que também se parece conosco, mas que o corpo deles pode receber complemento... E esses são chamados igigi."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RC-580 (Igigi) — ampliado com a tipologia biônica.</w:t>
            </w:r>
          </w:p>
        </w:tc>
      </w:tr>
    </w:tbl>
    <w:p>
      <w:pPr>
        <w:spacing w:after="40"/>
      </w:pPr>
    </w:p>
    <w:p>
      <w:pPr>
        <w:pStyle w:val="Heading1"/>
      </w:pPr>
      <w:r>
        <w:rPr>
          <w:color w:val="331A55"/>
        </w:rPr>
        <w:t>PARTE IV — Os focos de revelação no esoterismo</w:t>
      </w:r>
    </w:p>
    <w:p>
      <w:pPr>
        <w:pStyle w:val="Heading2"/>
      </w:pPr>
      <w:r>
        <w:rPr>
          <w:color w:val="442266"/>
        </w:rPr>
        <w:t>Orfismo, Gnosticismo, Cabala, Teosofia, Hermetismo</w:t>
      </w:r>
    </w:p>
    <w:p>
      <w:pPr>
        <w:spacing w:before="80" w:after="120"/>
        <w:ind w:left="567" w:right="283"/>
      </w:pPr>
      <w:r>
        <w:rPr>
          <w:i/>
          <w:color w:val="6A3D8C"/>
          <w:sz w:val="21"/>
        </w:rPr>
        <w:t>"Existem, pelo menos, os seguintes focos de revelação que penso serem os mais relevantes no campo do que chamamos, de forma geral, como sendo o esoterismo. Existe o Orfismo, cujas fontes são as teogonias órficas. Existe o Gnosticismo, cujas fontes são chamados evangelhos gnósticos. Existe a Cabala, cuja fonte, o Sepher, é um dos livros. Existe a Teosofia, cuja fonte inicial foi Blavatsky. E existe o Hermetismo, cuja fonte inicial foi Hermes Thot."</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RC-268 (Gnosticismo), RC-261/262/264/468 (Cabala), RC-463 (Hermetismo).</w:t>
            </w:r>
          </w:p>
        </w:tc>
      </w:tr>
    </w:tbl>
    <w:p>
      <w:pPr>
        <w:spacing w:after="40"/>
      </w:pPr>
    </w:p>
    <w:p>
      <w:pPr>
        <w:pStyle w:val="Heading2"/>
      </w:pPr>
      <w:r>
        <w:rPr>
          <w:color w:val="442266"/>
        </w:rPr>
        <w:t>Pitagorismo, Elêusis, Dioniso, Empédocles</w:t>
      </w:r>
    </w:p>
    <w:p>
      <w:pPr>
        <w:spacing w:before="80" w:after="120"/>
        <w:ind w:left="567" w:right="283"/>
      </w:pPr>
      <w:r>
        <w:rPr>
          <w:i/>
          <w:color w:val="6A3D8C"/>
          <w:sz w:val="21"/>
        </w:rPr>
        <w:t>"Nós temos ainda o Pitagorismo, os Mistérios de Elêusis, os cultos a Dioniso e o sistema filosófico de Empédocles. Além disso, nós temos ainda as teogonias perdidas de Protogonos, que é uma continuação do Orfismo, a eudemiana e a rapsódica, que implicam em questões mais profundas e ocultas."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teogonias perdidas conectam a RC-282 (Mohen So = Phanes/Protogonos).</w:t>
            </w:r>
          </w:p>
        </w:tc>
      </w:tr>
    </w:tbl>
    <w:p>
      <w:pPr>
        <w:spacing w:after="40"/>
      </w:pPr>
    </w:p>
    <w:p>
      <w:pPr>
        <w:pStyle w:val="Heading2"/>
      </w:pPr>
      <w:r>
        <w:rPr>
          <w:color w:val="442266"/>
        </w:rPr>
        <w:t>A Antroposofia de Steiner (pergunta da plateia)</w:t>
      </w:r>
    </w:p>
    <w:p>
      <w:pPr>
        <w:spacing w:before="80" w:after="120"/>
        <w:ind w:left="567" w:right="283"/>
      </w:pPr>
      <w:r>
        <w:rPr>
          <w:i/>
          <w:color w:val="6A3D8C"/>
          <w:sz w:val="21"/>
        </w:rPr>
        <w:t>**Plateia:** "A Antroposofia do Steiner entraria também dentro?"</w:t>
      </w:r>
    </w:p>
    <w:p>
      <w:pPr>
        <w:spacing w:before="80" w:after="120"/>
        <w:ind w:left="567" w:right="283"/>
      </w:pPr>
      <w:r>
        <w:rPr>
          <w:i/>
          <w:color w:val="6A3D8C"/>
          <w:sz w:val="21"/>
        </w:rPr>
        <w:t>**Ellam:** "Entraria, mas, na minha avaliação, não tem o mesmo caráter de ocultismo... eu não chamaria de ocultismo, entendeu? Isso aqui eu tô colocando mais como sendo os grandes mistérios... é uma visão minha pessoal, não pretende ser completa nem certa, é só a maneira como eu encaro e estudo as coisas."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visão pessoal do autor — resposta registrada como intervenção da plateia (não vira ontologia).</w:t>
            </w:r>
          </w:p>
        </w:tc>
      </w:tr>
    </w:tbl>
    <w:p>
      <w:pPr>
        <w:spacing w:after="40"/>
      </w:pPr>
    </w:p>
    <w:p>
      <w:pPr>
        <w:pStyle w:val="Heading2"/>
      </w:pPr>
      <w:r>
        <w:rPr>
          <w:color w:val="442266"/>
        </w:rPr>
        <w:t>"Três vezes grande": iniciado, mago e sábio</w:t>
      </w:r>
    </w:p>
    <w:p>
      <w:pPr>
        <w:spacing w:before="80" w:after="120"/>
        <w:ind w:left="567" w:right="283"/>
      </w:pPr>
      <w:r>
        <w:rPr>
          <w:i/>
          <w:color w:val="6A3D8C"/>
          <w:sz w:val="21"/>
        </w:rPr>
        <w:t>"Foi quando ele passou a ser conhecido pelas fofocas dos gregos. Aí deram o nome a ele de Hermes, três vezes sábio, ou seja, três vezes grande. Três vezes grande, porque tem a questão do iniciado, do mago e do sábio. Então, Thot era tudo isso num só termo: Trismegisto."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RC-762 (As Três Escalas da Consciência) — criado na curadoria desta palestra.</w:t>
            </w:r>
          </w:p>
        </w:tc>
      </w:tr>
    </w:tbl>
    <w:p>
      <w:pPr>
        <w:spacing w:after="40"/>
      </w:pPr>
    </w:p>
    <w:p>
      <w:pPr>
        <w:pStyle w:val="Heading1"/>
      </w:pPr>
      <w:r>
        <w:rPr>
          <w:color w:val="331A55"/>
        </w:rPr>
        <w:t>PARTE V — Orfismo, Hermópolis e Heliópolis</w:t>
      </w:r>
    </w:p>
    <w:p>
      <w:pPr>
        <w:pStyle w:val="Heading2"/>
      </w:pPr>
      <w:r>
        <w:rPr>
          <w:color w:val="442266"/>
        </w:rPr>
        <w:t>O ovo cósmico e Phanes/Protogonos</w:t>
      </w:r>
    </w:p>
    <w:p>
      <w:pPr>
        <w:spacing w:before="80" w:after="120"/>
        <w:ind w:left="567" w:right="283"/>
      </w:pPr>
      <w:r>
        <w:rPr>
          <w:i/>
          <w:color w:val="6A3D8C"/>
          <w:sz w:val="21"/>
        </w:rPr>
        <w:t>"O Orfismo diz: 'Ei, sabe aquela história do ovo cósmico que todas as mitologias para trás falaram? Esqueça. Tem um ovo cósmico muito mais importante do que aquele primordial, que é um outro. E desse ovo sai um ser chamado Phanes, que é o mesmo Protogonos... que é o mesmo ser a quem eu chamo de Mohen So.' E o Orfismo diz: 'Esse ser sim é que é o mais importante, porque todos os outros antes dele eram bichados, infectados, doentes.'"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RC-081/RC-282 (Mohen So = Phanes/Protogonos) — ampliado com o ovo cósmico.</w:t>
            </w:r>
          </w:p>
        </w:tc>
      </w:tr>
    </w:tbl>
    <w:p>
      <w:pPr>
        <w:spacing w:after="40"/>
      </w:pPr>
    </w:p>
    <w:p>
      <w:pPr>
        <w:pStyle w:val="Heading2"/>
      </w:pPr>
      <w:r>
        <w:rPr>
          <w:color w:val="442266"/>
        </w:rPr>
        <w:t>Heliópolis: a Enéade e Thot rei</w:t>
      </w:r>
    </w:p>
    <w:p>
      <w:pPr>
        <w:spacing w:before="80" w:after="120"/>
        <w:ind w:left="567" w:right="283"/>
      </w:pPr>
      <w:r>
        <w:rPr>
          <w:i/>
          <w:color w:val="6A3D8C"/>
          <w:sz w:val="21"/>
        </w:rPr>
        <w:t>"Há cerca de 10.000 anos atrás, surgiu uma cidade no Egito chamado Heliópolis. E Thot era o rei dessa época... E lá surgiu o culto à Enéade, ou seja, o panteão de nove deuses. E antes de Heliópolis já tinha Hermópolis, onde o estudo dos oito inengendrados... os oito principais seres que terminaram criando processos que deu vida aos dois universos."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RC-627 (Enéade de Heliópolis), RC-609 (Ogdóade de Hermópolis) — ampliados.</w:t>
            </w:r>
          </w:p>
        </w:tc>
      </w:tr>
    </w:tbl>
    <w:p>
      <w:pPr>
        <w:spacing w:after="40"/>
      </w:pPr>
    </w:p>
    <w:p>
      <w:pPr>
        <w:pStyle w:val="Heading2"/>
      </w:pPr>
      <w:r>
        <w:rPr>
          <w:color w:val="442266"/>
        </w:rPr>
        <w:t>Amon-R = Brahma = Javé; Maat</w:t>
      </w:r>
    </w:p>
    <w:p>
      <w:pPr>
        <w:spacing w:before="80" w:after="120"/>
        <w:ind w:left="567" w:right="283"/>
      </w:pPr>
      <w:r>
        <w:rPr>
          <w:i/>
          <w:color w:val="6A3D8C"/>
          <w:sz w:val="21"/>
        </w:rPr>
        <w:t>"Amon-R é o mesmo Brahma, é o mesmo Javé... Thot dizia: 'Esse aí também, o importante é Maat', ou seja, uma outra figura que surgiu. Então assim, o que o Orfismo veio dizer muito recentemente, Thot dizia lá atrás... o ponto de inflexão foi com Phanes, Protogonos, Mohen 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**Maat (NT-TT03) absorvido em RC-463** (Hermes Trismegisto) — sem código autônomo (decisão do curador); ver RC-001 (Amon-R = Javé).</w:t>
            </w:r>
          </w:p>
        </w:tc>
      </w:tr>
    </w:tbl>
    <w:p>
      <w:pPr>
        <w:spacing w:after="40"/>
      </w:pPr>
    </w:p>
    <w:p>
      <w:pPr>
        <w:pStyle w:val="Heading2"/>
      </w:pPr>
      <w:r>
        <w:rPr>
          <w:color w:val="442266"/>
        </w:rPr>
        <w:t>O princípio da "verdade que esclareça"</w:t>
      </w:r>
    </w:p>
    <w:p>
      <w:pPr>
        <w:spacing w:before="80" w:after="120"/>
        <w:ind w:left="567" w:right="283"/>
      </w:pPr>
      <w:r>
        <w:rPr>
          <w:i/>
          <w:color w:val="6A3D8C"/>
          <w:sz w:val="21"/>
        </w:rPr>
        <w:t>"Um velho princípio de Thot lá atrás, quando Thot dizia: quando você procura a verdade, você descobre, vai descobrindo, mas a verdade não traz necessariamente consigo esclarecimento. Então, importante você buscar uma verdade que esclareça, para ver se a verdade é verdade. Isso é Aristóteles e Eudemo. Mas... isso não tem importância nenhuma, mas tem toda a importância do universo, muito provavelmente. Thot foi o primeiro ser desse universo a pensar dessa maneira."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princípio epistemológico atribuído a Thot — ver RC-761 (Cinco Lentes), RC-754 (Chave da Decifração).</w:t>
            </w:r>
          </w:p>
        </w:tc>
      </w:tr>
    </w:tbl>
    <w:p>
      <w:pPr>
        <w:spacing w:after="40"/>
      </w:pPr>
    </w:p>
    <w:p>
      <w:pPr>
        <w:pStyle w:val="Heading1"/>
      </w:pPr>
      <w:r>
        <w:rPr>
          <w:color w:val="331A55"/>
        </w:rPr>
        <w:t>PARTE VI — A Ogdóade como oito princípios divinos</w:t>
      </w:r>
    </w:p>
    <w:p>
      <w:pPr>
        <w:pStyle w:val="Heading2"/>
      </w:pPr>
      <w:r>
        <w:rPr>
          <w:color w:val="442266"/>
        </w:rPr>
        <w:t>A leitura de Thot</w:t>
      </w:r>
    </w:p>
    <w:p>
      <w:pPr>
        <w:spacing w:before="80" w:after="120"/>
        <w:ind w:left="567" w:right="283"/>
      </w:pPr>
      <w:r>
        <w:rPr>
          <w:i/>
          <w:color w:val="6A3D8C"/>
          <w:sz w:val="21"/>
        </w:rPr>
        <w:t>"Na cabeça de Thot, esses oito seres eram oito princípios divinos... Brahma/Sarasvati — o processo de Brama fracassou a tal ponto que ele colapsou; Vishnu/Lakshmi — funcionou até um tempo; Shiva/Parvati — vai funcionar até o final (reciclagem, entropia, força tamásica, circuito fechado). Mas Sarasvati, Lakshmi, Parvati não mais funcionam no sentido dos processos ontológicos originais."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RC-609 (Ogdóade de Hermópolis) — ampliada com os 8 princípios; RC-104 (Trimurti), RC-102 (Shiva).</w:t>
            </w:r>
          </w:p>
        </w:tc>
      </w:tr>
    </w:tbl>
    <w:p>
      <w:pPr>
        <w:spacing w:after="40"/>
      </w:pPr>
    </w:p>
    <w:p>
      <w:pPr>
        <w:pStyle w:val="Heading2"/>
      </w:pPr>
      <w:r>
        <w:rPr>
          <w:color w:val="442266"/>
        </w:rPr>
        <w:t>Rem e Renete: o processo em curso</w:t>
      </w:r>
    </w:p>
    <w:p>
      <w:pPr>
        <w:spacing w:before="80" w:after="120"/>
        <w:ind w:left="567" w:right="283"/>
      </w:pPr>
      <w:r>
        <w:rPr>
          <w:i/>
          <w:color w:val="6A3D8C"/>
          <w:sz w:val="21"/>
        </w:rPr>
        <w:t>"Rem e Renete... o único processo que está em curso e que, a exemplo do de Shiva, é impecável no sentido de funcionalidade. É um processo que iniciou com Moros, lá atrás, de detectar o padrão de podridão na genética dos seres."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"Rem e Renete" (prov. Renenutet) — `[REVISAR]`; ver RC-454 (Elm/Moros), RC-611 (Flechas de Moros).</w:t>
            </w:r>
          </w:p>
        </w:tc>
      </w:tr>
    </w:tbl>
    <w:p>
      <w:pPr>
        <w:spacing w:after="40"/>
      </w:pPr>
    </w:p>
    <w:p>
      <w:pPr>
        <w:pStyle w:val="Heading2"/>
      </w:pPr>
      <w:r>
        <w:rPr>
          <w:color w:val="442266"/>
        </w:rPr>
        <w:t>Rama e Sita: a honra dharmica</w:t>
      </w:r>
    </w:p>
    <w:p>
      <w:pPr>
        <w:spacing w:before="80" w:after="120"/>
        <w:ind w:left="567" w:right="283"/>
      </w:pPr>
      <w:r>
        <w:rPr>
          <w:i/>
          <w:color w:val="6A3D8C"/>
          <w:sz w:val="21"/>
        </w:rPr>
        <w:t>"Rama e Lakshmi... depois da aventura de Rama e Sita no Ramayana, em que Ravana surge, rouba Sita... a opinião pública da cidade de Ayodhya diz: 'Ih, a rainha não é mais a mesma.'... Devido aos valores da honra dharmica, Rama, como rei, não podia manter no seu reinado uma rainha que provocasse na população uma... híbrida de comentários desejosos... E então Rama meio que foi escanteando Sita."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RC-584 (Rama), RC-582 (Ravana). Leitura do autor sobre o Ramayana (Teologia Comparada).</w:t>
            </w:r>
          </w:p>
        </w:tc>
      </w:tr>
    </w:tbl>
    <w:p>
      <w:pPr>
        <w:spacing w:after="40"/>
      </w:pPr>
    </w:p>
    <w:p>
      <w:pPr>
        <w:pStyle w:val="Heading2"/>
      </w:pPr>
      <w:r>
        <w:rPr>
          <w:color w:val="442266"/>
        </w:rPr>
        <w:t>Krishna: o "avatar quechada" e o choque com Moros</w:t>
      </w:r>
    </w:p>
    <w:p>
      <w:pPr>
        <w:spacing w:before="80" w:after="120"/>
        <w:ind w:left="567" w:right="283"/>
      </w:pPr>
      <w:r>
        <w:rPr>
          <w:i/>
          <w:color w:val="6A3D8C"/>
          <w:sz w:val="21"/>
        </w:rPr>
        <w:t>"Krishna é uma novidade que foi gerada a partir de uma juntada do DNA de Brama, Vishnu e Shiva... ele é um avatar quechada [STT]. E Krishna meio que olhou pros três da Trimurti e disse: 'Ei, eu sou maior que vocês pelas regras da Trimurti: devoção a mim.' E os três tiveram que ser devotos, porque Krishna mostrou para eles que tinha mais energia que os três."</w:t>
      </w:r>
    </w:p>
    <w:p>
      <w:pPr>
        <w:spacing w:before="80" w:after="120"/>
        <w:ind w:left="567" w:right="283"/>
      </w:pPr>
      <w:r>
        <w:rPr>
          <w:i/>
          <w:color w:val="6A3D8C"/>
          <w:sz w:val="21"/>
        </w:rPr>
        <w:t>"Há um choque de metodologia na maneira como Krishna pretende resolver os problemas acumulados do universo e o que está em curso, promovido por Hen-Orl ou Moros."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RC-414 (Krishna), RC-454 (Elm/Moros), RC-749 (Vício Devocional). **"quechada" = STT duvidoso** (2ª ocorrência do corpus) — **VETO ESTRITO mantido**; **pista do curador: provável "Keshava"** (Colecionar Incertezas). "Hen-Orl" — `[REVISAR]`.</w:t>
            </w:r>
          </w:p>
        </w:tc>
      </w:tr>
    </w:tbl>
    <w:p>
      <w:pPr>
        <w:spacing w:after="40"/>
      </w:pPr>
    </w:p>
    <w:p>
      <w:pPr>
        <w:pStyle w:val="Heading2"/>
      </w:pPr>
      <w:r>
        <w:rPr>
          <w:color w:val="442266"/>
        </w:rPr>
        <w:t>O colapso da Trimurti</w:t>
      </w:r>
    </w:p>
    <w:p>
      <w:pPr>
        <w:spacing w:before="80" w:after="120"/>
        <w:ind w:left="567" w:right="283"/>
      </w:pPr>
      <w:r>
        <w:rPr>
          <w:i/>
          <w:color w:val="6A3D8C"/>
          <w:sz w:val="21"/>
        </w:rPr>
        <w:t>"O colapso que ela [Lakshmi] começou lá atrás, eu termino agora, quando a própria Trimurti colapsou também, no ano '20171' [STT — `[REVISAR]`], mas isso começou há uns 20.000 anos lá atrás."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"20171" — provável 2017/2021 — `[REVISAR]` (Colecionar Incertezas).</w:t>
            </w:r>
          </w:p>
        </w:tc>
      </w:tr>
    </w:tbl>
    <w:p>
      <w:pPr>
        <w:spacing w:after="40"/>
      </w:pPr>
    </w:p>
    <w:p>
      <w:pPr>
        <w:pStyle w:val="Heading1"/>
      </w:pPr>
      <w:r>
        <w:rPr>
          <w:color w:val="331A55"/>
        </w:rPr>
        <w:t>PARTE VII — Hermópolis × Heliópolis: os três mundos</w:t>
      </w:r>
    </w:p>
    <w:p>
      <w:pPr>
        <w:pStyle w:val="Heading2"/>
      </w:pPr>
      <w:r>
        <w:rPr>
          <w:color w:val="442266"/>
        </w:rPr>
        <w:t>A Enéade como adaptação dos nove anunnaki</w:t>
      </w:r>
    </w:p>
    <w:p>
      <w:pPr>
        <w:spacing w:before="80" w:after="120"/>
        <w:ind w:left="567" w:right="283"/>
      </w:pPr>
      <w:r>
        <w:rPr>
          <w:i/>
          <w:color w:val="6A3D8C"/>
          <w:sz w:val="21"/>
        </w:rPr>
        <w:t>"A Enéade... foi uma adaptação posterior que iniciados fizeram para adequar os nove principais anunnaki ao divino do Egito. Aí os nomes de Ptah, Osíris, Ísis, Hórus... tudo surge aqui. E cada uma dessas figuras era um anunnaki que ficou no poder durante 500 anos, 1000 anos, 2000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RC-627 (Enéade de Heliópolis) — ampliada.</w:t>
            </w:r>
          </w:p>
        </w:tc>
      </w:tr>
    </w:tbl>
    <w:p>
      <w:pPr>
        <w:spacing w:after="40"/>
      </w:pPr>
    </w:p>
    <w:p>
      <w:pPr>
        <w:pStyle w:val="Heading2"/>
      </w:pPr>
      <w:r>
        <w:rPr>
          <w:color w:val="442266"/>
        </w:rPr>
        <w:t>Os três mundos e as três escalas</w:t>
      </w:r>
    </w:p>
    <w:p>
      <w:pPr>
        <w:spacing w:before="80" w:after="120"/>
        <w:ind w:left="567" w:right="283"/>
      </w:pPr>
      <w:r>
        <w:rPr>
          <w:i/>
          <w:color w:val="6A3D8C"/>
          <w:sz w:val="21"/>
        </w:rPr>
        <w:t>"Na perspectiva dos antigos, nós temos que entender os chamados três mundos... o mundo físico dos fatos, o mundo astral das leis e o mundo espiritual ou dos princípios... O iniciado é o senhor dos fatos, das leis e dos princípios. O mago, sob essa perspectiva, só conhece os fatos e as leis. O sábio limita-se tão somente aos fatos. E assim, Thot sempre se autodenominou como sendo um sábio, porque ele tinha noção dos limites que ele, como Thot, tinha."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RC-762 (As Três Escalas da Consciência) — criado na curadoria desta palestra; RC-264 (Planos de Existência da Cabala) — correspondência estrutural.</w:t>
            </w:r>
          </w:p>
        </w:tc>
      </w:tr>
    </w:tbl>
    <w:p>
      <w:pPr>
        <w:spacing w:after="40"/>
      </w:pPr>
    </w:p>
    <w:p>
      <w:pPr>
        <w:pStyle w:val="Heading2"/>
      </w:pPr>
      <w:r>
        <w:rPr>
          <w:color w:val="442266"/>
        </w:rPr>
        <w:t>O paradoxo de Thot</w:t>
      </w:r>
    </w:p>
    <w:p>
      <w:pPr>
        <w:spacing w:before="80" w:after="120"/>
        <w:ind w:left="567" w:right="283"/>
      </w:pPr>
      <w:r>
        <w:rPr>
          <w:i/>
          <w:color w:val="6A3D8C"/>
          <w:sz w:val="21"/>
        </w:rPr>
        <w:t>"Ainda que tenha sido considerado por todo mundo como iniciado, é o paradoxo do paradoxo. Mas de fato ele tinha uma prudência que nos falta, e falta a muita gente."</w:t>
      </w:r>
    </w:p>
    <w:p>
      <w:pPr>
        <w:pStyle w:val="Heading1"/>
      </w:pPr>
      <w:r>
        <w:rPr>
          <w:color w:val="331A55"/>
        </w:rPr>
        <w:t>PARTE VIII — As Sete Leis Herméticas</w:t>
      </w:r>
    </w:p>
    <w:p>
      <w:pPr>
        <w:pStyle w:val="Heading2"/>
      </w:pPr>
      <w:r>
        <w:rPr>
          <w:color w:val="442266"/>
        </w:rPr>
        <w:t>A compilação de Thot</w:t>
      </w:r>
    </w:p>
    <w:p>
      <w:pPr>
        <w:spacing w:before="80" w:after="120"/>
        <w:ind w:left="567" w:right="283"/>
      </w:pPr>
      <w:r>
        <w:rPr>
          <w:i/>
          <w:color w:val="6A3D8C"/>
          <w:sz w:val="21"/>
        </w:rPr>
        <w:t>"Só pra gente entender quais são as sete leis que o nosso amigo Thot, ao longo desse tempo, foi montando como sendo uma espécie de sete matérias, princípios que os seres todos, não é só humanos, deveriam entender: o que hoje a gente chama de lei do mentalismo, da correspondência, da vibração, da polaridade, do ritmo, da causa e efeito e a lei do gênero."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RC-763 (As Sete Leis Herméticas) — criado na curadoria desta palestra.</w:t>
            </w:r>
          </w:p>
        </w:tc>
      </w:tr>
    </w:tbl>
    <w:p>
      <w:pPr>
        <w:spacing w:after="40"/>
      </w:pPr>
    </w:p>
    <w:p>
      <w:pPr>
        <w:pStyle w:val="Heading2"/>
      </w:pPr>
      <w:r>
        <w:rPr>
          <w:color w:val="442266"/>
        </w:rPr>
        <w:t>O resumo das seis primeiras</w:t>
      </w:r>
    </w:p>
    <w:p>
      <w:pPr>
        <w:spacing w:before="80" w:after="120"/>
        <w:ind w:left="567" w:right="283"/>
      </w:pPr>
      <w:r>
        <w:rPr>
          <w:i/>
          <w:color w:val="6A3D8C"/>
          <w:sz w:val="21"/>
        </w:rPr>
        <w:t>"Tirando a lei do gênero, o resumo das outras seis é: o que você pensa, você cria; o que você sente, você atrai; o que você respira, a ser se torna realidade. É a lei da mente do Buda. É o que a física quântica tá explicando que é real."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ser se torna realidade" [STT] — provável "o que você é se torna realidade" — `[REVISAR]`; a associação à física quântica é leitura do autor (quarentena científica).</w:t>
            </w:r>
          </w:p>
        </w:tc>
      </w:tr>
    </w:tbl>
    <w:p>
      <w:pPr>
        <w:spacing w:after="40"/>
      </w:pPr>
    </w:p>
    <w:p>
      <w:pPr>
        <w:pStyle w:val="Heading2"/>
      </w:pPr>
      <w:r>
        <w:rPr>
          <w:color w:val="442266"/>
        </w:rPr>
        <w:t>A lei do gênero: o problema aberto</w:t>
      </w:r>
    </w:p>
    <w:p>
      <w:pPr>
        <w:spacing w:before="80" w:after="120"/>
        <w:ind w:left="567" w:right="283"/>
      </w:pPr>
      <w:r>
        <w:rPr>
          <w:i/>
          <w:color w:val="6A3D8C"/>
          <w:sz w:val="21"/>
        </w:rPr>
        <w:t>"A lei do gênero não se enquadra em Deus... é um problema que ainda vai ter que ser resolvido. Por quê? Porque na mente de Thot, o que ele observava era macho e fêmea... ele tinha três tipos de gênero e ele simplificou nisso, e as pessoas que se tornaram seguidoras do hermetismo reduziram a dois, escantearam a questão do hermafroditismo."</w:t>
      </w:r>
    </w:p>
    <w:p>
      <w:pPr>
        <w:spacing w:before="80" w:after="120"/>
        <w:ind w:left="567" w:right="283"/>
      </w:pPr>
      <w:r>
        <w:rPr>
          <w:i/>
          <w:color w:val="6A3D8C"/>
          <w:sz w:val="21"/>
        </w:rPr>
        <w:t>"Não tem gênero, pessoal. Não tem gênero. Tem espíritos forçados a nascer no corpo masculino e espíritos forçados a nascer no corpo feminino. Mas isso não quer dizer que isso produza gênero psíquico, porque a identidade de gênero mesmo é de ordem espiritual anterior a um corpo material. E são milhões de tipos de identidade. Não tem duas iguais."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clínico-social estrita** — as inferências sobre identidade de gênero e "Javé sem gênero" são leitura do autor; a Base **não endossa** como ciência biológica/psicológica (decisão do curador).</w:t>
            </w:r>
          </w:p>
        </w:tc>
      </w:tr>
    </w:tbl>
    <w:p>
      <w:pPr>
        <w:spacing w:after="40"/>
      </w:pPr>
    </w:p>
    <w:p>
      <w:pPr>
        <w:pStyle w:val="Heading2"/>
      </w:pPr>
      <w:r>
        <w:rPr>
          <w:color w:val="442266"/>
        </w:rPr>
        <w:t>Rá = eu; Amon = corpo despedaçado</w:t>
      </w:r>
    </w:p>
    <w:p>
      <w:pPr>
        <w:spacing w:before="80" w:after="120"/>
        <w:ind w:left="567" w:right="283"/>
      </w:pPr>
      <w:r>
        <w:rPr>
          <w:i/>
          <w:color w:val="6A3D8C"/>
          <w:sz w:val="21"/>
        </w:rPr>
        <w:t>"Rá é o eu, Amon é o corpo despedaçado, que é o corpo manásico que para Prabrajna ou para Javé, lá fora antes da criação, tinha e que foi fragmentado, aí junto com o eu dele. Rá é o eu, Amon é o corpo despedaçado. Enquanto Javé não for reconstruído e se achar isso ou aquilo, se achar homem, mulher ou seja lá o que for, a humanidade vai ser a massa de manobra."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RC-625 (Corpo Manásico), RC-460 (Marduk = Ra), RC-001 (Javé).</w:t>
            </w:r>
          </w:p>
        </w:tc>
      </w:tr>
    </w:tbl>
    <w:p>
      <w:pPr>
        <w:spacing w:after="40"/>
      </w:pPr>
    </w:p>
    <w:p>
      <w:pPr>
        <w:pStyle w:val="Heading1"/>
      </w:pPr>
      <w:r>
        <w:rPr>
          <w:color w:val="331A55"/>
        </w:rPr>
        <w:t>PARTE IX — O futuro: transumanismo e o retorno de Thot</w:t>
      </w:r>
    </w:p>
    <w:p>
      <w:pPr>
        <w:pStyle w:val="Heading2"/>
      </w:pPr>
      <w:r>
        <w:rPr>
          <w:color w:val="442266"/>
        </w:rPr>
        <w:t>Transumanismo e biologia sintética</w:t>
      </w:r>
    </w:p>
    <w:p>
      <w:pPr>
        <w:spacing w:before="80" w:after="120"/>
        <w:ind w:left="567" w:right="283"/>
      </w:pPr>
      <w:r>
        <w:rPr>
          <w:i/>
          <w:color w:val="6A3D8C"/>
          <w:sz w:val="21"/>
        </w:rPr>
        <w:t>"Nós humanos vamos ter que percorrer essa escala novamente, porque os humanos do futuro vão ter que chegar a graus de iniciação em matérias que a gente nem imagina. Transumanismo, biologia sintética, mil outras coisas aí que a gente nem imagina... Isso é brincar de Deus, você querer organizar um corpo para alguém. É, mas esse é o problema. As coisas estão acontecendo assim, não é porque seja bonito, é porque nós precisamos nos adestrar na arte de preparar um corpo pro criador. Se os humanos não fizerem isso, ninguém fará."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RC-762 (Três Escalas), RC-056 (Especiação), RC-092 (Quarto Logos). Quarentena tecnológica.</w:t>
            </w:r>
          </w:p>
        </w:tc>
      </w:tr>
    </w:tbl>
    <w:p>
      <w:pPr>
        <w:spacing w:after="40"/>
      </w:pPr>
    </w:p>
    <w:p>
      <w:pPr>
        <w:pStyle w:val="Heading2"/>
      </w:pPr>
      <w:r>
        <w:rPr>
          <w:color w:val="442266"/>
        </w:rPr>
        <w:t>Thot, o mentor científico</w:t>
      </w:r>
    </w:p>
    <w:p>
      <w:pPr>
        <w:spacing w:before="80" w:after="120"/>
        <w:ind w:left="567" w:right="283"/>
      </w:pPr>
      <w:r>
        <w:rPr>
          <w:i/>
          <w:color w:val="6A3D8C"/>
          <w:sz w:val="21"/>
        </w:rPr>
        <w:t>"Thot é o mentor do mundo. Na minha opinião, Thot foi realmente o mentor científico da criação dos humanos racionais, do desenvolvimento educacional da própria racionalidade, da compreensão cosmológica quântica da ancestralidade, da geração de alfabetos e processos organizacionais diversos no campo da matemática e da astronáutica."</w:t>
      </w:r>
    </w:p>
    <w:p>
      <w:pPr>
        <w:pStyle w:val="Heading2"/>
      </w:pPr>
      <w:r>
        <w:rPr>
          <w:color w:val="442266"/>
        </w:rPr>
        <w:t>A primeira explicação do espírito</w:t>
      </w:r>
    </w:p>
    <w:p>
      <w:pPr>
        <w:spacing w:before="80" w:after="120"/>
        <w:ind w:left="567" w:right="283"/>
      </w:pPr>
      <w:r>
        <w:rPr>
          <w:i/>
          <w:color w:val="6A3D8C"/>
          <w:sz w:val="21"/>
        </w:rPr>
        <w:t>"Thot foi o primeiro a explicar claramente essa coisa de dizer que não tem nada material que não seja sustentado por um espírito fora da matriz, uma individualidade subjacente. Thot foi o primeiro e a gente não sabe disso."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RC-463 — o "espírito como individualidade subjacente" (contexto RC-553 Eu Profundo).</w:t>
            </w:r>
          </w:p>
        </w:tc>
      </w:tr>
    </w:tbl>
    <w:p>
      <w:pPr>
        <w:spacing w:after="40"/>
      </w:pPr>
    </w:p>
    <w:p>
      <w:pPr>
        <w:pStyle w:val="Heading2"/>
      </w:pPr>
      <w:r>
        <w:rPr>
          <w:color w:val="442266"/>
        </w:rPr>
        <w:t>Thot, os anjos de Javé, Adão e Enoque</w:t>
      </w:r>
    </w:p>
    <w:p>
      <w:pPr>
        <w:spacing w:before="80" w:after="120"/>
        <w:ind w:left="567" w:right="283"/>
      </w:pPr>
      <w:r>
        <w:rPr>
          <w:i/>
          <w:color w:val="6A3D8C"/>
          <w:sz w:val="21"/>
        </w:rPr>
        <w:t>"Além disso, conviveu e trabalhou com os anjos de Javé... com o Adão bíblico, com Enoque, ainda que sem o desejar, terminou reinando como governante respeitável no Egito, em diversos núcleos da América, porque ele foi tido como deus aqui na América, pelos maias, pelos incas, pelos astecas, notadamente na Mesoamérica."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RC-489 (Enoque), RC-424 (Adão), RC-001 (Javé).</w:t>
            </w:r>
          </w:p>
        </w:tc>
      </w:tr>
    </w:tbl>
    <w:p>
      <w:pPr>
        <w:spacing w:after="40"/>
      </w:pPr>
    </w:p>
    <w:p>
      <w:pPr>
        <w:pStyle w:val="Heading2"/>
      </w:pPr>
      <w:r>
        <w:rPr>
          <w:color w:val="442266"/>
        </w:rPr>
        <w:t>Os registros akáshicos e os loops mentais</w:t>
      </w:r>
    </w:p>
    <w:p>
      <w:pPr>
        <w:spacing w:before="80" w:after="120"/>
        <w:ind w:left="567" w:right="283"/>
      </w:pPr>
      <w:r>
        <w:rPr>
          <w:i/>
          <w:color w:val="6A3D8C"/>
          <w:sz w:val="21"/>
        </w:rPr>
        <w:t>"Essas explicações todas disso aí estão na cabeça de Thot. Estão nos registros akáshicos, na memória dos elétrons, que ninguém sabe fazer a leitura disso... e estão, aí é complicado falar, em loops mentais de figuras presas a certos eventos históricos que aconteceram para trás e que ainda estão lá prisioneiros."</w:t>
      </w:r>
    </w:p>
    <w:p>
      <w:pPr>
        <w:pStyle w:val="Heading2"/>
      </w:pPr>
      <w:r>
        <w:rPr>
          <w:color w:val="442266"/>
        </w:rPr>
        <w:t>"Parceiros, sócios de um destino inevitável"</w:t>
      </w:r>
    </w:p>
    <w:p>
      <w:pPr>
        <w:spacing w:before="80" w:after="120"/>
        <w:ind w:left="567" w:right="283"/>
      </w:pPr>
      <w:r>
        <w:rPr>
          <w:i/>
          <w:color w:val="6A3D8C"/>
          <w:sz w:val="21"/>
        </w:rPr>
        <w:t>"É necessário que humanos e anunnaki um dia se enxerguem, se não como irmãos, mas pelo menos como parceiros, sócios de um destino inevitável. E esse destino é inevitável lá na frente, porque o sol vai estragar a vida de todo mundo."</w:t>
      </w:r>
    </w:p>
    <w:p>
      <w:pPr>
        <w:pStyle w:val="Heading1"/>
      </w:pPr>
      <w:r>
        <w:rPr>
          <w:color w:val="331A55"/>
        </w:rPr>
        <w:t>PARTE X — Fechamento</w:t>
      </w:r>
    </w:p>
    <w:p>
      <w:pPr>
        <w:pStyle w:val="Heading2"/>
      </w:pPr>
      <w:r>
        <w:rPr>
          <w:color w:val="442266"/>
        </w:rPr>
        <w:t>Enaltecer uma figura que ninguém conhece</w:t>
      </w:r>
    </w:p>
    <w:p>
      <w:pPr>
        <w:spacing w:before="80" w:after="120"/>
        <w:ind w:left="567" w:right="283"/>
      </w:pPr>
      <w:r>
        <w:rPr>
          <w:i/>
          <w:color w:val="6A3D8C"/>
          <w:sz w:val="21"/>
        </w:rPr>
        <w:t>"Isso aqui foi só para enaltecer uma figura que ninguém conhece, porque Thot, esse nome Hermes Trismegisto, a maioria das pessoas pensam que é um ser humano e não é. É um anunnaki formidável, um anunnaki a quem nós devemos muito. Mas assim, o futuro vai tratar de comprovar e explicar melhor isso aí pra gente. É só recolher essas sementes de reflexão. Eu agradeço a vocês e peço desculpa se alguma coisa aí saiu mal. Então vamos para casa."</w:t>
      </w:r>
    </w:p>
    <w:p>
      <w:pPr>
        <w:pStyle w:val="Heading1"/>
      </w:pPr>
      <w:r>
        <w:rPr>
          <w:color w:val="331A55"/>
        </w:rPr>
        <w:t>PARTE XI — Perguntas da plateia (isoladas — não compõem a ontologia)</w:t>
      </w:r>
    </w:p>
    <w:p>
      <w:pPr>
        <w:pStyle w:val="Heading2"/>
      </w:pPr>
      <w:r>
        <w:rPr>
          <w:color w:val="442266"/>
        </w:rPr>
        <w:t>Onde Thot habita hoje?</w:t>
      </w:r>
    </w:p>
    <w:p>
      <w:pPr>
        <w:spacing w:before="80" w:after="120"/>
        <w:ind w:left="567" w:right="283"/>
      </w:pPr>
      <w:r>
        <w:rPr>
          <w:i/>
          <w:color w:val="6A3D8C"/>
          <w:sz w:val="21"/>
        </w:rPr>
        <w:t>**Plateia:** "Aonde que Thot está habitando hoje e o que ele tá fazendo? Se é que ele tá em atividade."</w:t>
      </w:r>
    </w:p>
    <w:p>
      <w:pPr>
        <w:spacing w:before="80" w:after="120"/>
        <w:ind w:left="567" w:right="283"/>
      </w:pPr>
      <w:r>
        <w:rPr>
          <w:i/>
          <w:color w:val="6A3D8C"/>
          <w:sz w:val="21"/>
        </w:rPr>
        <w:t>**Ellam:** "Cara, eu não sei, mas reza a fofoca que é aqui na Terra mesmo... Eu, se eu fosse dado a romantismos, eu até diria que certas vezes vai passando por um lugar e vê, numa mesa de um bar, numa esquina, em alguma cidade aí do mundo, uma velhinha sentada, um velhinho sentado, você passa e não dá mínima. Pode ser um anunnaki. Pode ser seres que estão por aqui."</w:t>
      </w:r>
    </w:p>
    <w:p>
      <w:pPr>
        <w:pStyle w:val="Heading2"/>
      </w:pPr>
      <w:r>
        <w:rPr>
          <w:color w:val="442266"/>
        </w:rPr>
        <w:t>Os anunnaki explodiram bombas? Foram expulsos?</w:t>
      </w:r>
    </w:p>
    <w:p>
      <w:pPr>
        <w:spacing w:before="80" w:after="120"/>
        <w:ind w:left="567" w:right="283"/>
      </w:pPr>
      <w:r>
        <w:rPr>
          <w:i/>
          <w:color w:val="6A3D8C"/>
          <w:sz w:val="21"/>
        </w:rPr>
        <w:t>**Plateia:** "Por que que agora, quando você falou, os anunnaki explodiram bombas? Você não falou também que eles foram expulsos daqui?"</w:t>
      </w:r>
    </w:p>
    <w:p>
      <w:pPr>
        <w:spacing w:before="80" w:after="120"/>
        <w:ind w:left="567" w:right="283"/>
      </w:pPr>
      <w:r>
        <w:rPr>
          <w:i/>
          <w:color w:val="6A3D8C"/>
          <w:sz w:val="21"/>
        </w:rPr>
        <w:t>**Ellam:** "Javé ordenou a expulsão de todas as raças por volta de uns 5.000 anos atrás... Ele começou com essa história. Há quantos anunnaki fizeram isso? Ele ordenou. Sabe quantos obedeceram? Nenhum. Ninguém. É o moral."</w:t>
      </w:r>
    </w:p>
    <w:p>
      <w:pPr>
        <w:pStyle w:val="Heading2"/>
      </w:pPr>
      <w:r>
        <w:rPr>
          <w:color w:val="442266"/>
        </w:rPr>
        <w:t>Apolônio de Tiana e o conhecimento de Thot</w:t>
      </w:r>
    </w:p>
    <w:p>
      <w:pPr>
        <w:spacing w:before="80" w:after="120"/>
        <w:ind w:left="567" w:right="283"/>
      </w:pPr>
      <w:r>
        <w:rPr>
          <w:i/>
          <w:color w:val="6A3D8C"/>
          <w:sz w:val="21"/>
        </w:rPr>
        <w:t>**Plateia:** "Apolônio de Tiana teve realmente contato com o conhecimento de Thot?"</w:t>
      </w:r>
    </w:p>
    <w:p>
      <w:pPr>
        <w:spacing w:before="80" w:after="120"/>
        <w:ind w:left="567" w:right="283"/>
      </w:pPr>
      <w:r>
        <w:rPr>
          <w:i/>
          <w:color w:val="6A3D8C"/>
          <w:sz w:val="21"/>
        </w:rPr>
        <w:t>**Ellam:** "Quando Apolônio de Tiana viveu, foi a mesma época de Jesus... o conhecimento de Thot no âmbito da cultura judaico-semítica, judaico-babilônica e também no âmbito da cultura greco-romana já estava travestido da face da teurgia, ou seja, da magia. Já não era o dos iniciados... Apolônio de Tiana está muito além disso, mas ele lidou com só magia e sabedoria, não foi no grau de iniciação. Nem Jesus lidou com isso... Jesus recebeu a visita de três magos. Não, foram três iniciados."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RC-259 (Apolônio de Tiana) — ampliado.</w:t>
            </w:r>
          </w:p>
        </w:tc>
      </w:tr>
    </w:tbl>
    <w:p>
      <w:pPr>
        <w:spacing w:after="40"/>
      </w:pPr>
    </w:p>
    <w:p>
      <w:pPr>
        <w:pStyle w:val="Heading2"/>
      </w:pPr>
      <w:r>
        <w:rPr>
          <w:color w:val="442266"/>
        </w:rPr>
        <w:t>Thot acompanha a Revelação Cósmica?</w:t>
      </w:r>
    </w:p>
    <w:p>
      <w:pPr>
        <w:spacing w:before="80" w:after="120"/>
        <w:ind w:left="567" w:right="283"/>
      </w:pPr>
      <w:r>
        <w:rPr>
          <w:i/>
          <w:color w:val="6A3D8C"/>
          <w:sz w:val="21"/>
        </w:rPr>
        <w:t>**Plateia:** "Hoje Thot acompanha de alguma forma a Revelação Cósmica?"</w:t>
      </w:r>
    </w:p>
    <w:p>
      <w:pPr>
        <w:spacing w:before="80" w:after="120"/>
        <w:ind w:left="567" w:right="283"/>
      </w:pPr>
      <w:r>
        <w:rPr>
          <w:i/>
          <w:color w:val="6A3D8C"/>
          <w:sz w:val="21"/>
        </w:rPr>
        <w:t>**Ellam:** "Sim. Segundo o que me foi... o espírito que me anima tem uma certa intimidade com o fluxo em torno de Thot e com o espírito que manda em Thot... E é por isso que eu sei que ele acompanha a Revelação Cósmica, por esse tipo de fofoca que me foi revelado pelo espírito que me anima. Não posso provar nada."</w:t>
      </w:r>
    </w:p>
    <w:p>
      <w:pPr>
        <w:pStyle w:val="Heading2"/>
      </w:pPr>
      <w:r>
        <w:rPr>
          <w:color w:val="442266"/>
        </w:rPr>
        <w:t>A invasão extraterrestre: o que querem?</w:t>
      </w:r>
    </w:p>
    <w:p>
      <w:pPr>
        <w:spacing w:before="80" w:after="120"/>
        <w:ind w:left="567" w:right="283"/>
      </w:pPr>
      <w:r>
        <w:rPr>
          <w:i/>
          <w:color w:val="6A3D8C"/>
          <w:sz w:val="21"/>
        </w:rPr>
        <w:t>**Plateia:** "O que que tá acontecendo, essa invasão louca de todo mundo?"</w:t>
      </w:r>
    </w:p>
    <w:p>
      <w:pPr>
        <w:spacing w:before="80" w:after="120"/>
        <w:ind w:left="567" w:right="283"/>
      </w:pPr>
      <w:r>
        <w:rPr>
          <w:i/>
          <w:color w:val="6A3D8C"/>
          <w:sz w:val="21"/>
        </w:rPr>
        <w:t>**Ellam:** "Por enquanto são centenas de raças diferentes desse universo vizinho. Eles querem um lugar para morar, porque o universo deles está se acabando. Ponto. Só que tem outros, uma meia dúzia, que querem, além de lugar para morar, porque eles por natureza são dominadores... Dos seres desse universo que estão também vindo à Terra, a maioria deles é pirataria. Eles querem praticar extrativismo... atrás do DNA da natureza terrestre."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ufológica** — alegações contextuais, sem validação.</w:t>
            </w:r>
          </w:p>
        </w:tc>
      </w:tr>
    </w:tbl>
    <w:p>
      <w:pPr>
        <w:spacing w:after="40"/>
      </w:pPr>
    </w:p>
    <w:p>
      <w:pPr>
        <w:pStyle w:val="Heading2"/>
      </w:pPr>
      <w:r>
        <w:rPr>
          <w:color w:val="442266"/>
        </w:rPr>
        <w:t>E Sofia?</w:t>
      </w:r>
    </w:p>
    <w:p>
      <w:pPr>
        <w:spacing w:before="80" w:after="120"/>
        <w:ind w:left="567" w:right="283"/>
      </w:pPr>
      <w:r>
        <w:rPr>
          <w:i/>
          <w:color w:val="6A3D8C"/>
          <w:sz w:val="21"/>
        </w:rPr>
        <w:t>**Plateia:** "Mas e Sofia? Na sua visão, Sofia não tem nada a dar pra gente?"</w:t>
      </w:r>
    </w:p>
    <w:p>
      <w:pPr>
        <w:spacing w:before="80" w:after="120"/>
        <w:ind w:left="567" w:right="283"/>
      </w:pPr>
      <w:r>
        <w:rPr>
          <w:i/>
          <w:color w:val="6A3D8C"/>
          <w:sz w:val="21"/>
        </w:rPr>
        <w:t>**Ellam:** "A gente vai falar disso... A vinda de Sofia aqui é uma promessa que Jesus ou humano fez, mas dentro de um contexto geopolítico de intriga entre os arcontes, ver quem deles herdava o fal..." [frase truncada]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RC-009 (Sophia), RC-474 (Arcontes). Contexto geopolítico arconte — leitura do autor (quarentena).</w:t>
            </w:r>
          </w:p>
        </w:tc>
      </w:tr>
    </w:tbl>
    <w:p>
      <w:pPr>
        <w:spacing w:after="40"/>
      </w:pPr>
    </w:p>
    <w:p>
      <w:pPr>
        <w:pStyle w:val="Heading2"/>
      </w:pPr>
      <w:r>
        <w:rPr>
          <w:color w:val="442266"/>
        </w:rPr>
        <w:t>"Tem seres bonzinhos?"</w:t>
      </w:r>
    </w:p>
    <w:p>
      <w:pPr>
        <w:spacing w:before="80" w:after="120"/>
        <w:ind w:left="567" w:right="283"/>
      </w:pPr>
      <w:r>
        <w:rPr>
          <w:i/>
          <w:color w:val="6A3D8C"/>
          <w:sz w:val="21"/>
        </w:rPr>
        <w:t>**Plateia:** "Tem grupos... o pessoal fala muito da fraternidade branca... você acha que não?"</w:t>
      </w:r>
    </w:p>
    <w:p>
      <w:pPr>
        <w:spacing w:before="80" w:after="120"/>
        <w:ind w:left="567" w:right="283"/>
      </w:pPr>
      <w:r>
        <w:rPr>
          <w:i/>
          <w:color w:val="6A3D8C"/>
          <w:sz w:val="21"/>
        </w:rPr>
        <w:t>**Ellam:** "Eu sou a pior pessoa para responder isso, porque se eu fosse ser honesto com o que efetivamente eu penso que sei, eu vou dizer: não é assim. O fato de existir uma nave parada ali e ter um projeto para ajudar um espírito... isso não é o bem. O bem não é isso não. Isso aqui às vezes é uma atitude técnica de ordenamento frente ao caos... é igual acreditar em Papai Noel, pessoal. É bom acreditar em Papai Noel... existe, existe, mas não fazem milagre."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"fraternidade branca"/anjos = leitura do autor.</w:t>
            </w:r>
          </w:p>
        </w:tc>
      </w:tr>
    </w:tbl>
    <w:p>
      <w:pPr>
        <w:spacing w:after="40"/>
      </w:pPr>
    </w:p>
    <w:p>
      <w:pPr>
        <w:pStyle w:val="Heading2"/>
      </w:pPr>
      <w:r>
        <w:rPr>
          <w:color w:val="442266"/>
        </w:rPr>
        <w:t>Fim da apostila</w:t>
      </w:r>
    </w:p>
    <w:p>
      <w:pPr>
        <w:spacing w:before="80" w:after="120"/>
        <w:ind w:left="567" w:right="283"/>
      </w:pPr>
      <w:r>
        <w:rPr>
          <w:i/>
          <w:color w:val="6A3D8C"/>
          <w:sz w:val="21"/>
        </w:rPr>
        <w:t>"Se um minuto de vida me resta, eu me encho de sonho... E vamos ver o que é que nos espera a vida. Mas enquanto isso, vamos tratar da gente mesmo, de produzir o que for possível."</w:t>
      </w:r>
    </w:p>
    <w:p>
      <w:r>
        <w:br w:type="page"/>
      </w:r>
    </w:p>
    <w:p>
      <w:pPr>
        <w:pStyle w:val="Heading1"/>
      </w:pPr>
      <w:r>
        <w:rPr>
          <w:color w:val="331A55"/>
        </w:rPr>
        <w:t>Glossário local</w:t>
      </w:r>
    </w:p>
    <w:p>
      <w:pPr>
        <w:pStyle w:val="ListBullet"/>
        <w:spacing w:after="40"/>
      </w:pPr>
      <w:r>
        <w:rPr>
          <w:sz w:val="19"/>
        </w:rPr>
        <w:t>**Anu/An** — imperador de Nibiru (RC-587).</w:t>
      </w:r>
      <w:r>
        <w:rPr>
          <w:b/>
          <w:color w:val="553377"/>
          <w:sz w:val="17"/>
        </w:rPr>
        <w:t xml:space="preserve">  [RC-587]</w:t>
      </w:r>
    </w:p>
    <w:p>
      <w:pPr>
        <w:pStyle w:val="ListBullet"/>
        <w:spacing w:after="40"/>
      </w:pPr>
      <w:r>
        <w:rPr>
          <w:sz w:val="19"/>
        </w:rPr>
        <w:t>**Enki** — anunnaki, pai de Thot/Ninjizida (RC-486).</w:t>
      </w:r>
      <w:r>
        <w:rPr>
          <w:b/>
          <w:color w:val="553377"/>
          <w:sz w:val="17"/>
        </w:rPr>
        <w:t xml:space="preserve">  [RC-486]</w:t>
      </w:r>
    </w:p>
    <w:p>
      <w:pPr>
        <w:pStyle w:val="ListBullet"/>
        <w:spacing w:after="40"/>
      </w:pPr>
      <w:r>
        <w:rPr>
          <w:sz w:val="19"/>
        </w:rPr>
        <w:t>**Enlil** — anunnaki, par de Enki (RC-487).</w:t>
      </w:r>
      <w:r>
        <w:rPr>
          <w:b/>
          <w:color w:val="553377"/>
          <w:sz w:val="17"/>
        </w:rPr>
        <w:t xml:space="preserve">  [RC-487]</w:t>
      </w:r>
    </w:p>
    <w:p>
      <w:pPr>
        <w:pStyle w:val="ListBullet"/>
        <w:spacing w:after="40"/>
      </w:pPr>
      <w:r>
        <w:rPr>
          <w:sz w:val="19"/>
        </w:rPr>
        <w:t>**Hermes Trismegisto / Thot / Ninjizida** — anunnaki terráqueo, mentor científico da humanidade (RC-463).</w:t>
      </w:r>
      <w:r>
        <w:rPr>
          <w:b/>
          <w:color w:val="553377"/>
          <w:sz w:val="17"/>
        </w:rPr>
        <w:t xml:space="preserve">  [RC-463]</w:t>
      </w:r>
    </w:p>
    <w:p>
      <w:pPr>
        <w:pStyle w:val="ListBullet"/>
        <w:spacing w:after="40"/>
      </w:pPr>
      <w:r>
        <w:rPr>
          <w:sz w:val="19"/>
        </w:rPr>
        <w:t>**Krishna** — avatar de DNA misturado (RC-414); "quechada" [STT].</w:t>
      </w:r>
      <w:r>
        <w:rPr>
          <w:b/>
          <w:color w:val="553377"/>
          <w:sz w:val="17"/>
        </w:rPr>
        <w:t xml:space="preserve">  [RC-414]</w:t>
      </w:r>
    </w:p>
    <w:p>
      <w:pPr>
        <w:pStyle w:val="ListBullet"/>
        <w:spacing w:after="40"/>
      </w:pPr>
      <w:r>
        <w:rPr>
          <w:sz w:val="19"/>
        </w:rPr>
        <w:t>**Maat** — figura egípcia destacada por Thot (absorvida em RC-463).</w:t>
      </w:r>
      <w:r>
        <w:rPr>
          <w:b/>
          <w:color w:val="553377"/>
          <w:sz w:val="17"/>
        </w:rPr>
        <w:t xml:space="preserve">  [RC-463]</w:t>
      </w:r>
    </w:p>
    <w:p>
      <w:pPr>
        <w:pStyle w:val="ListBullet"/>
        <w:spacing w:after="40"/>
      </w:pPr>
      <w:r>
        <w:rPr>
          <w:sz w:val="19"/>
        </w:rPr>
        <w:t>**Mohen So / Phanes / Protogonos** — o ponto de inflexão (RC-081/282).</w:t>
      </w:r>
      <w:r>
        <w:rPr>
          <w:b/>
          <w:color w:val="553377"/>
          <w:sz w:val="17"/>
        </w:rPr>
        <w:t xml:space="preserve">  [RC-081]</w:t>
      </w:r>
    </w:p>
    <w:p>
      <w:pPr>
        <w:pStyle w:val="ListBullet"/>
        <w:spacing w:after="40"/>
      </w:pPr>
      <w:r>
        <w:rPr>
          <w:sz w:val="19"/>
        </w:rPr>
        <w:t>**Moros / Elm** — ser LM de Tempérion (RC-454); choque com Krishna.</w:t>
      </w:r>
      <w:r>
        <w:rPr>
          <w:b/>
          <w:color w:val="553377"/>
          <w:sz w:val="17"/>
        </w:rPr>
        <w:t xml:space="preserve">  [RC-454]</w:t>
      </w:r>
    </w:p>
    <w:p>
      <w:pPr>
        <w:pStyle w:val="ListBullet"/>
        <w:spacing w:after="40"/>
      </w:pPr>
      <w:r>
        <w:rPr>
          <w:sz w:val="19"/>
        </w:rPr>
        <w:t>**As Três Escalas da Consciência** — sábio → mago → iniciado (RC-762).</w:t>
      </w:r>
      <w:r>
        <w:rPr>
          <w:b/>
          <w:color w:val="553377"/>
          <w:sz w:val="17"/>
        </w:rPr>
        <w:t xml:space="preserve">  [RC-762]</w:t>
      </w:r>
    </w:p>
    <w:p>
      <w:pPr>
        <w:pStyle w:val="ListBullet"/>
        <w:spacing w:after="40"/>
      </w:pPr>
      <w:r>
        <w:rPr>
          <w:sz w:val="19"/>
        </w:rPr>
        <w:t>**As Sete Leis Herméticas** — mentalismo, correspondência, vibração, polaridade, ritmo, causa e efeito, gênero (RC-763).</w:t>
      </w:r>
      <w:r>
        <w:rPr>
          <w:b/>
          <w:color w:val="553377"/>
          <w:sz w:val="17"/>
        </w:rPr>
        <w:t xml:space="preserve">  [RC-763]</w:t>
      </w:r>
    </w:p>
    <w:p>
      <w:pPr>
        <w:pStyle w:val="ListBullet"/>
        <w:spacing w:after="40"/>
      </w:pPr>
      <w:r>
        <w:rPr>
          <w:sz w:val="19"/>
        </w:rPr>
        <w:t>**Ogdóade de Hermópolis** — oito princípios divinos (RC-609).</w:t>
      </w:r>
      <w:r>
        <w:rPr>
          <w:b/>
          <w:color w:val="553377"/>
          <w:sz w:val="17"/>
        </w:rPr>
        <w:t xml:space="preserve">  [RC-609]</w:t>
      </w:r>
    </w:p>
    <w:p>
      <w:pPr>
        <w:pStyle w:val="ListBullet"/>
        <w:spacing w:after="40"/>
      </w:pPr>
      <w:r>
        <w:rPr>
          <w:sz w:val="19"/>
        </w:rPr>
        <w:t>**Enéade de Heliópolis** — nove anunnaki divinizados (RC-627).</w:t>
      </w:r>
      <w:r>
        <w:rPr>
          <w:b/>
          <w:color w:val="553377"/>
          <w:sz w:val="17"/>
        </w:rPr>
        <w:t xml:space="preserve">  [RC-627]</w:t>
      </w:r>
    </w:p>
    <w:p>
      <w:pPr>
        <w:pStyle w:val="ListBullet"/>
        <w:spacing w:after="40"/>
      </w:pPr>
      <w:r>
        <w:rPr>
          <w:sz w:val="19"/>
        </w:rPr>
        <w:t>**Corpo manásico** — Rá = eu; Amon = corpo despedaçado (RC-625).</w:t>
      </w:r>
      <w:r>
        <w:rPr>
          <w:b/>
          <w:color w:val="553377"/>
          <w:sz w:val="17"/>
        </w:rPr>
        <w:t xml:space="preserve">  [RC-625]</w:t>
      </w:r>
    </w:p>
    <w:p>
      <w:pPr>
        <w:pStyle w:val="ListBullet"/>
        <w:spacing w:after="40"/>
      </w:pPr>
      <w:r>
        <w:rPr>
          <w:sz w:val="19"/>
        </w:rPr>
        <w:t>**Quachadas/quechada** — STT duvidoso; provável "Keshava" (VETO ESTRITO; Colecionar Incertezas).</w:t>
      </w:r>
    </w:p>
    <w:p>
      <w:pPr>
        <w:pStyle w:val="ListBullet"/>
        <w:spacing w:after="40"/>
      </w:pPr>
      <w:r>
        <w:rPr>
          <w:sz w:val="19"/>
        </w:rPr>
        <w:t>**Kybalion** — obra-síntese do hermetismo (~1900/1908 [STT]) — absorvido em RC-463.</w:t>
      </w:r>
      <w:r>
        <w:rPr>
          <w:b/>
          <w:color w:val="553377"/>
          <w:sz w:val="17"/>
        </w:rPr>
        <w:t xml:space="preserve">  [RC-463]</w:t>
      </w:r>
    </w:p>
    <w:p>
      <w:pPr>
        <w:pStyle w:val="ListBullet"/>
        <w:spacing w:after="40"/>
      </w:pPr>
      <w:r>
        <w:rPr>
          <w:sz w:val="19"/>
        </w:rPr>
        <w:t>**Ramayana** — narrativa de Rama/Sita/Ravana (leitura do autor).</w:t>
      </w:r>
    </w:p>
    <w:p>
      <w:pPr>
        <w:pStyle w:val="ListBullet"/>
        <w:spacing w:after="40"/>
      </w:pPr>
      <w:r>
        <w:rPr>
          <w:sz w:val="19"/>
        </w:rPr>
        <w:t>**Teogonias órficas / perdidas** — fontes do Orfismo (RC-282).</w:t>
      </w:r>
      <w:r>
        <w:rPr>
          <w:b/>
          <w:color w:val="553377"/>
          <w:sz w:val="17"/>
        </w:rPr>
        <w:t xml:space="preserve">  [RC-282]</w:t>
      </w:r>
    </w:p>
    <w:p>
      <w:pPr>
        <w:pStyle w:val="ListBullet"/>
        <w:spacing w:after="40"/>
      </w:pPr>
      <w:r>
        <w:rPr>
          <w:sz w:val="19"/>
        </w:rPr>
        <w:t>**Nibiru** — planeta anunnaki; ouro-escudo (RC-589).</w:t>
      </w:r>
      <w:r>
        <w:rPr>
          <w:b/>
          <w:color w:val="553377"/>
          <w:sz w:val="17"/>
        </w:rPr>
        <w:t xml:space="preserve">  [RC-589]</w:t>
      </w:r>
    </w:p>
    <w:p>
      <w:pPr>
        <w:pStyle w:val="ListBullet"/>
        <w:spacing w:after="40"/>
      </w:pPr>
      <w:r>
        <w:rPr>
          <w:sz w:val="19"/>
        </w:rPr>
        <w:t>**Hermópolis / Heliópolis** — centros do Egito (RC-609/627).</w:t>
      </w:r>
      <w:r>
        <w:rPr>
          <w:b/>
          <w:color w:val="553377"/>
          <w:sz w:val="17"/>
        </w:rPr>
        <w:t xml:space="preserve">  [RC-609]</w:t>
      </w:r>
    </w:p>
    <w:p>
      <w:pPr>
        <w:pStyle w:val="ListBullet"/>
        <w:spacing w:after="40"/>
      </w:pPr>
      <w:r>
        <w:rPr>
          <w:sz w:val="19"/>
        </w:rPr>
        <w:t>**Amon-R** — = Brahma = Javé (RC-001).</w:t>
      </w:r>
      <w:r>
        <w:rPr>
          <w:b/>
          <w:color w:val="553377"/>
          <w:sz w:val="17"/>
        </w:rPr>
        <w:t xml:space="preserve">  [RC-001]</w:t>
      </w:r>
    </w:p>
    <w:p>
      <w:pPr>
        <w:pStyle w:val="ListBullet"/>
        <w:spacing w:after="40"/>
      </w:pPr>
      <w:r>
        <w:rPr>
          <w:sz w:val="19"/>
        </w:rPr>
        <w:t>**Igigi** — tipologia anunnaki biônica (RC-580).</w:t>
      </w:r>
      <w:r>
        <w:rPr>
          <w:b/>
          <w:color w:val="553377"/>
          <w:sz w:val="17"/>
        </w:rPr>
        <w:t xml:space="preserve">  [RC-580]</w:t>
      </w:r>
    </w:p>
    <w:p>
      <w:pPr>
        <w:pStyle w:val="ListBullet"/>
        <w:spacing w:after="40"/>
      </w:pPr>
      <w:r>
        <w:rPr>
          <w:sz w:val="19"/>
        </w:rPr>
        <w:t>**Ilé-Ifè / Ginnungagap** — (ver RC-665; RC-080).</w:t>
      </w:r>
      <w:r>
        <w:rPr>
          <w:b/>
          <w:color w:val="553377"/>
          <w:sz w:val="17"/>
        </w:rPr>
        <w:t xml:space="preserve">  [RC-665]</w:t>
      </w:r>
    </w:p>
    <w:p/>
    <w:p>
      <w:pPr>
        <w:spacing w:after="80"/>
      </w:pPr>
      <w:r>
        <w:rPr>
          <w:b w:val="0"/>
          <w:i/>
          <w:color w:val="555555"/>
          <w:sz w:val="18"/>
        </w:rPr>
        <w:t>Fim da apostila.</w:t>
      </w:r>
    </w:p>
    <w:p>
      <w:pPr>
        <w:spacing w:after="80"/>
      </w:pPr>
      <w:r>
        <w:rPr>
          <w:b w:val="0"/>
          <w:i w:val="0"/>
          <w:color w:val="555555"/>
          <w:sz w:val="17"/>
        </w:rPr>
        <w:t>Texto-base: palestra de Jan Val Ellam, 02/12/2023.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Thot, o Enigmático Hermes Trimegisto  ·  Jan Val Ellam  ·  02/12/2023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