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28/08/2026 — 777 termos · 1856 relações · 101 obras · 450 fichas disponíveis (449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(82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bl>
    <w:p>
      <w:pPr>
        <w:spacing w:after="40"/>
      </w:pPr>
    </w:p>
    <w:p>
      <w:pPr>
        <w:pStyle w:val="Heading2"/>
      </w:pPr>
      <w:r>
        <w:rPr>
          <w:color w:val="1F3A5F"/>
        </w:rPr>
        <w:t>▸ Processos &amp; Fenômenos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bl>
    <w:p>
      <w:pPr>
        <w:spacing w:after="40"/>
      </w:pPr>
    </w:p>
    <w:p>
      <w:pPr>
        <w:pStyle w:val="Heading2"/>
      </w:pPr>
      <w:r>
        <w:rPr>
          <w:color w:val="1F3A5F"/>
        </w:rPr>
        <w:t>▸ Seres &amp; Entidades (224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bl>
    <w:p>
      <w:pPr>
        <w:spacing w:after="40"/>
      </w:pPr>
    </w:p>
    <w:p>
      <w:pPr>
        <w:pStyle w:val="Heading2"/>
      </w:pPr>
      <w:r>
        <w:rPr>
          <w:color w:val="1F3A5F"/>
        </w:rPr>
        <w:t>▸ Tecnologias &amp; Artefatos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bl>
    <w:p>
      <w:pPr>
        <w:spacing w:after="40"/>
      </w:pPr>
    </w:p>
    <w:p>
      <w:pPr>
        <w:pStyle w:val="Heading2"/>
      </w:pPr>
      <w:r>
        <w:rPr>
          <w:color w:val="1F3A5F"/>
        </w:rPr>
        <w:t>▸ Termos Específicos (52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450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130 (aprox.)</w:t>
            </w:r>
          </w:p>
        </w:tc>
        <w:tc>
          <w:tcPr>
            <w:tcW w:type="dxa" w:w="2436"/>
          </w:tcPr>
          <w:p>
            <w:pPr>
              <w:spacing w:after="0"/>
            </w:pPr>
            <w:r>
              <w:rPr>
                <w:sz w:val="18"/>
              </w:rPr>
              <w:t>verbete "Javé" (paráfrase/transcrição)</w:t>
            </w:r>
          </w:p>
        </w:tc>
      </w:tr>
      <w:tr>
        <w:tc>
          <w:tcPr>
            <w:tcW w:type="dxa" w:w="2436"/>
          </w:tcPr>
          <w:p>
            <w:pPr>
              <w:spacing w:after="0"/>
            </w:pPr>
            <w:r>
              <w:rPr>
                <w:sz w:val="18"/>
              </w:rPr>
              <w:t>O Drama Cósmico de Javé (B001)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O Drama Espiritual de Javé (B002)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"Deus Bíblico do Antigo Testamento, também conhecido como Jeová ou Yahweh (Cristianismo e Judaísmo), Alá (Islamismo), Brahma (Hinduísmo), Caos (Mitologia Grega), Pangu ou Pan' Ku (Mitologia Chinesa), Atom (Mitologia Egípcia), dentre outros." — B031, verbete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 (no sistema RC)</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sinônimo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 distingue-se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envolvido-em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Elohim</w:t>
            </w:r>
          </w:p>
        </w:tc>
        <w:tc>
          <w:tcPr>
            <w:tcW w:type="dxa" w:w="3249"/>
          </w:tcPr>
          <w:p>
            <w:pPr>
              <w:spacing w:after="0"/>
            </w:pPr>
            <w:r>
              <w:rPr>
                <w:sz w:val="18"/>
              </w:rPr>
              <w:t>RC-004</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envolvido-em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Aya e Aye (anjos clones assessores, RC-031); En Drel (RC-055); Zont En Drel 29 (RC-147).</w:t>
      </w:r>
    </w:p>
    <w:p>
      <w:pPr>
        <w:pStyle w:val="Heading2"/>
      </w:pPr>
      <w:r>
        <w:rPr>
          <w:color w:val="1F3A5F"/>
        </w:rPr>
        <w:t>Observações</w:t>
      </w:r>
    </w:p>
    <w:p>
      <w:pPr>
        <w:spacing w:after="80"/>
      </w:pPr>
      <w:r>
        <w:t xml:space="preserve">Ficha baseada no verbete do glossário de B031 (fonte secundária). </w:t>
      </w:r>
      <w:r>
        <w:rPr>
          <w:b/>
        </w:rPr>
        <w:t>Verificar nas obras primárias:</w:t>
      </w:r>
      <w:r>
        <w:t xml:space="preserve"> a distinção entre Javé e o "Deus Pai" (Deidade), o papel de Javé na Rebelião de Lúcifer e a relação exata com os Elohim (o termo "Elohim" não aparece no glossário de B031 — confirmar ocorrência no corpus).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"Reintegração Cósmica"</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"É a reintegração que a Terra sofrerá após a vinda de Sophia (ou o retorno de Jesus). Nosso planeta será reintegrado ao Circuito Cósmico, tendo contato com seres de outros planetas e saindo do exílio que foi imposto pelo próprio Sophia após a Rebelião de Lúcifer." — B031, verbete "Reintegração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ocorre-após</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tema-relacionado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Sophia (RC-009); Jesus (RC-072); civilizações extraterrestres (categoria 1.3).</w:t>
      </w:r>
    </w:p>
    <w:p>
      <w:pPr>
        <w:pStyle w:val="Heading2"/>
      </w:pPr>
      <w:r>
        <w:rPr>
          <w:color w:val="1F3A5F"/>
        </w:rPr>
        <w:t>Observações</w:t>
      </w:r>
    </w:p>
    <w:p>
      <w:pPr>
        <w:spacing w:after="80"/>
      </w:pPr>
      <w:r>
        <w:t>Ficha baseada no glossário de B031. Verificar nas obras primárias: etapas do processo de reintegração, condições para o contato oficial e relação com a "cidadania planetária".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olhos da terra verão... Eu, como filho do homem, cercado pelas hostes angelicais.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Hochmah</w:t>
            </w:r>
          </w:p>
        </w:tc>
        <w:tc>
          <w:tcPr>
            <w:tcW w:type="dxa" w:w="3249"/>
          </w:tcPr>
          <w:p>
            <w:pPr>
              <w:spacing w:after="0"/>
            </w:pPr>
            <w:r>
              <w:rPr>
                <w:sz w:val="18"/>
              </w:rPr>
              <w:t>RC-565</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Urdidura de Metatron</w:t>
            </w:r>
          </w:p>
        </w:tc>
        <w:tc>
          <w:tcPr>
            <w:tcW w:type="dxa" w:w="3249"/>
          </w:tcPr>
          <w:p>
            <w:pPr>
              <w:spacing w:after="0"/>
            </w:pPr>
            <w:r>
              <w:rPr>
                <w:sz w:val="18"/>
              </w:rPr>
              <w:t>RC-674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ver B004.</w:t>
      </w:r>
    </w:p>
    <w:p>
      <w:pPr>
        <w:spacing w:after="80"/>
      </w:pPr>
      <w:r>
        <w:t>---</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143 (aprox.)</w:t>
            </w:r>
          </w:p>
        </w:tc>
        <w:tc>
          <w:tcPr>
            <w:tcW w:type="dxa" w:w="2436"/>
          </w:tcPr>
          <w:p>
            <w:pPr>
              <w:spacing w:after="0"/>
            </w:pPr>
            <w:r>
              <w:rPr>
                <w:sz w:val="18"/>
              </w:rPr>
              <w:t>verbete "Sophia"</w:t>
            </w:r>
          </w:p>
        </w:tc>
      </w:tr>
      <w:tr>
        <w:tc>
          <w:tcPr>
            <w:tcW w:type="dxa" w:w="2436"/>
          </w:tcPr>
          <w:p>
            <w:pPr>
              <w:spacing w:after="0"/>
            </w:pPr>
            <w:r>
              <w:rPr>
                <w:sz w:val="18"/>
              </w:rPr>
              <w:t>Sophia e o Logos Criadores (B014)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é um avatar de Mohen So, que por sua vez era avatar de Vishnu. Sophia é o Cristo Cósmico. Ele é um ser biológico (biodemo e radiata) do nosso universo e tem a sede de sua Governadoria Cósmica ou espécie de 'Casa do Governo' no planeta Orbum, no Sistema de Capela, de onde governa o nosso universo material desempenhando a função de 'Suserano Cósmico'." — B031, verbete "Sophia"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é-um (avatar terreno)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é-um (avatar 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espírito compartilhado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encerra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inicia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assessores</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assessor</w:t>
            </w:r>
          </w:p>
        </w:tc>
      </w:tr>
    </w:tbl>
    <w:p>
      <w:pPr>
        <w:spacing w:after="40"/>
      </w:pPr>
    </w:p>
    <w:p>
      <w:pPr>
        <w:pStyle w:val="Heading2"/>
      </w:pPr>
      <w:r>
        <w:rPr>
          <w:color w:val="1F3A5F"/>
        </w:rPr>
        <w:t>Seres Associados</w:t>
      </w:r>
    </w:p>
    <w:p>
      <w:pPr>
        <w:spacing w:after="80"/>
      </w:pPr>
      <w:r>
        <w:t>Jesus (RC-072); Mohen So (RC-081); Vishnu (RC-135); Famílias Aya e Aye (RC-031); Val El (RC-120).</w:t>
      </w:r>
    </w:p>
    <w:p>
      <w:pPr>
        <w:pStyle w:val="Heading2"/>
      </w:pPr>
      <w:r>
        <w:rPr>
          <w:color w:val="1F3A5F"/>
        </w:rPr>
        <w:t>Observações</w:t>
      </w:r>
    </w:p>
    <w:p>
      <w:pPr>
        <w:spacing w:after="80"/>
      </w:pPr>
      <w:r>
        <w:t xml:space="preserve">Ficha baseada no glossário de B031 (fonte secundária). A linha "Sophia e o Logos Criadores" da proposta inicial foi desmembrada: </w:t>
      </w:r>
      <w:r>
        <w:rPr>
          <w:b/>
        </w:rPr>
        <w:t>Sophia</w:t>
      </w:r>
      <w:r>
        <w:t xml:space="preserve"> (esta ficha) e </w:t>
      </w:r>
      <w:r>
        <w:rPr>
          <w:b/>
        </w:rPr>
        <w:t>Logos/Logos Criadores</w:t>
      </w:r>
      <w:r>
        <w:t xml:space="preserve"> (RC-076) + </w:t>
      </w:r>
      <w:r>
        <w:rPr>
          <w:b/>
        </w:rPr>
        <w:t>Quarto Logos</w:t>
      </w:r>
      <w:r>
        <w:t xml:space="preserve"> (RC-092). Verificar nas obras primárias (B014) a governadoria de Sophia e o "pai biológico" de Jesus.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 (Nibiru/Anu/Enki/Enlil/Ninmah/Igigi)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cerca de 450.000 anos os Anunnaki chegaram aqui... Nós somos os primeiros a chegar aqui pela regra da vida universal somos nós. Aí alguém vai dizer: 'Não, eu cheguei aqui há 67 milhões de anos atrás, como tinha dinossauro. Vocês chegaram a 450.000.'"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Igigi</w:t>
            </w:r>
          </w:p>
        </w:tc>
        <w:tc>
          <w:tcPr>
            <w:tcW w:type="dxa" w:w="3249"/>
          </w:tcPr>
          <w:p>
            <w:pPr>
              <w:spacing w:after="0"/>
            </w:pPr>
            <w:r>
              <w:rPr>
                <w:sz w:val="18"/>
              </w:rPr>
              <w:t>RC-580</w:t>
            </w:r>
          </w:p>
        </w:tc>
        <w:tc>
          <w:tcPr>
            <w:tcW w:type="dxa" w:w="3249"/>
          </w:tcPr>
          <w:p>
            <w:pPr>
              <w:spacing w:after="0"/>
            </w:pPr>
            <w:r>
              <w:rPr>
                <w:sz w:val="18"/>
              </w:rPr>
              <w:t>relaciona-se-a</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Cronologia (450.000 anos; 20.000; 5.000; 67 milhões) é </w:t>
      </w:r>
      <w:r>
        <w:rPr>
          <w:b/>
        </w:rPr>
        <w:t>cronologia interna do autor</w:t>
      </w:r>
      <w:r>
        <w:t xml:space="preserve"> — não é afirmação histórica/arqueológica validada.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seção 9.6; bloco das novas proteínas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"Que processo é esse? Processo de compreensão e de produção das novas proteínas que são necessárias para o que vem por aí... A nossa consciência está necessariamente atrelada ao cérebro de cada um de nós, cujas conexões neurais são 100 bilhões de neurônios."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dados genéticos citados (28.869 genes, áreas HR1/HR2, produção proteica) são </w:t>
      </w:r>
      <w:r>
        <w:rPr>
          <w:b/>
        </w:rPr>
        <w:t>leitura do autor</w:t>
      </w:r>
      <w:r>
        <w:t>, sem validação científica factual — registro doutrinário, não terminologia de genética.</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Partes I–III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 B024</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5 (6 etapas); pergunta portais (norte sagrado)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137 (aprox.)</w:t>
            </w:r>
          </w:p>
        </w:tc>
        <w:tc>
          <w:tcPr>
            <w:tcW w:type="dxa" w:w="2436"/>
          </w:tcPr>
          <w:p>
            <w:pPr>
              <w:spacing w:after="0"/>
            </w:pPr>
            <w:r>
              <w:rPr>
                <w:sz w:val="18"/>
              </w:rPr>
              <w:t>verbete "Isolamento Cósmico"</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bl>
    <w:p>
      <w:pPr>
        <w:spacing w:after="40"/>
      </w:pPr>
    </w:p>
    <w:p>
      <w:pPr>
        <w:pStyle w:val="Heading2"/>
      </w:pPr>
      <w:r>
        <w:rPr>
          <w:color w:val="1F3A5F"/>
        </w:rPr>
        <w:t>Citações-chave</w:t>
      </w:r>
    </w:p>
    <w:p>
      <w:pPr>
        <w:ind w:left="397"/>
      </w:pPr>
      <w:r>
        <w:rPr>
          <w:i/>
          <w:color w:val="555555"/>
        </w:rPr>
        <w:t>"Esse isolamento cósmico acabará no momento em que Sophia, o Cristo Cósmico e Suserano deste universo, aparecer nos céus com suas naves e fizer o primeiro contato extraterreno oficial com o nosso Planeta. Muitos não entenderão, mas a vinda de Sophia é a promessa que Jesus Cristo nos fez: a de que Ele voltaria." — B031, verbete "Isolamento Cósmico"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resulta-de</w:t>
            </w:r>
          </w:p>
        </w:tc>
      </w:tr>
      <w:tr>
        <w:tc>
          <w:tcPr>
            <w:tcW w:type="dxa" w:w="3249"/>
          </w:tcPr>
          <w:p>
            <w:pPr>
              <w:spacing w:after="0"/>
            </w:pPr>
            <w:r>
              <w:rPr>
                <w:sz w:val="18"/>
              </w:rPr>
              <w:t>Segundo Advento do Cristo</w:t>
            </w:r>
          </w:p>
        </w:tc>
        <w:tc>
          <w:tcPr>
            <w:tcW w:type="dxa" w:w="3249"/>
          </w:tcPr>
          <w:p>
            <w:pPr>
              <w:spacing w:after="0"/>
            </w:pPr>
            <w:r>
              <w:rPr>
                <w:sz w:val="18"/>
              </w:rPr>
              <w:t>RC-005</w:t>
            </w:r>
          </w:p>
        </w:tc>
        <w:tc>
          <w:tcPr>
            <w:tcW w:type="dxa" w:w="3249"/>
          </w:tcPr>
          <w:p>
            <w:pPr>
              <w:spacing w:after="0"/>
            </w:pPr>
            <w:r>
              <w:rPr>
                <w:sz w:val="18"/>
              </w:rPr>
              <w:t>termina-com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 do fim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seguido-por</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Sophia (RC-009); Yel Luzbel (RC-078); exilados de Capela (RC-007).</w:t>
      </w:r>
    </w:p>
    <w:p>
      <w:pPr>
        <w:pStyle w:val="Heading2"/>
      </w:pPr>
      <w:r>
        <w:rPr>
          <w:color w:val="1F3A5F"/>
        </w:rPr>
        <w:t>Observações</w:t>
      </w:r>
    </w:p>
    <w:p>
      <w:pPr>
        <w:spacing w:after="80"/>
      </w:pPr>
      <w:r>
        <w:t xml:space="preserve">Ficha baseada no glossário de B031. Nota: o glossário cita "750 mil anos" para o isolamento em 19 planetas, enquanto o verbete "Rebelião de Lúcifer" (RC-002) traz a cronologia 742/687/619 mil anos — </w:t>
      </w:r>
      <w:r>
        <w:rPr>
          <w:b/>
        </w:rPr>
        <w:t>divergência a resolver</w:t>
      </w:r>
      <w:r>
        <w:t xml:space="preserve"> com a Cronologia Aproximada do livro e as obras primárias.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2026-08-26</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P2023-05-13</w:t>
            </w:r>
          </w:p>
        </w:tc>
        <w:tc>
          <w:tcPr>
            <w:tcW w:type="dxa" w:w="3249"/>
          </w:tcPr>
          <w:p>
            <w:pPr>
              <w:spacing w:after="0"/>
            </w:pPr>
            <w:r>
              <w:rPr>
                <w:sz w:val="18"/>
              </w:rPr>
              <w:t>seções 3.2, 4.2, 9.4; bloco do "reinar sobre o processo"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próprio Jesus disse: 'Ó, quem busca a verdade vai ter o estranho hábito de nunca deixar de procurar a verdade. Mas a cada vez que vai tomar um susto, vai ficar perturbado, depois se ajeita. De tanto susto vai se ajeitando, se acalmando, se equilibrando até que passa a reinar sobre o processo.'"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"imolação como único acerto da teologia católica" é leitura do autor (Teologia Comparada de Ellam) — registro doutrinário, não afirmação histórica.</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seção 6.2–6.3; 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138 (aprox.)</w:t>
            </w:r>
          </w:p>
        </w:tc>
        <w:tc>
          <w:tcPr>
            <w:tcW w:type="dxa" w:w="2436"/>
          </w:tcPr>
          <w:p>
            <w:pPr>
              <w:spacing w:after="0"/>
            </w:pPr>
            <w:r>
              <w:rPr>
                <w:sz w:val="18"/>
              </w:rPr>
              <w:t>verbete "Lúcifer"</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148 (aprox.)</w:t>
            </w:r>
          </w:p>
        </w:tc>
        <w:tc>
          <w:tcPr>
            <w:tcW w:type="dxa" w:w="2436"/>
          </w:tcPr>
          <w:p>
            <w:pPr>
              <w:spacing w:after="0"/>
            </w:pPr>
            <w:r>
              <w:rPr>
                <w:sz w:val="18"/>
              </w:rPr>
              <w:t>verbete "Yel Luzbel"</w:t>
            </w:r>
          </w:p>
        </w:tc>
      </w:tr>
    </w:tbl>
    <w:p>
      <w:pPr>
        <w:spacing w:after="40"/>
      </w:pPr>
    </w:p>
    <w:p>
      <w:pPr>
        <w:pStyle w:val="Heading2"/>
      </w:pPr>
      <w:r>
        <w:rPr>
          <w:color w:val="1F3A5F"/>
        </w:rPr>
        <w:t>Citações-chave</w:t>
      </w:r>
    </w:p>
    <w:p>
      <w:pPr>
        <w:ind w:left="397"/>
      </w:pPr>
      <w:r>
        <w:rPr>
          <w:i/>
          <w:color w:val="555555"/>
        </w:rPr>
        <w:t>"Sua importância é sem precedentes para o 'deslacre' mental dos biodemos que vieram a se rebelar. Somente após o 'deslacre' causado por Yel Luzbel e, posteriormente, o 'deslacre' causado por Pandora é que os seres humanos terrestres puderam 'ser livres' do domínio 'colméico' do Criador." — B031, verbete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sinônimo (nome biodemo)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inicia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associado-a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paralelo (deslacre)</w:t>
            </w:r>
          </w:p>
        </w:tc>
      </w:tr>
      <w:tr>
        <w:tc>
          <w:tcPr>
            <w:tcW w:type="dxa" w:w="3249"/>
          </w:tcPr>
          <w:p>
            <w:pPr>
              <w:spacing w:after="0"/>
            </w:pPr>
            <w:r>
              <w:rPr>
                <w:sz w:val="18"/>
              </w:rPr>
              <w:t>Yel (Família)</w:t>
            </w:r>
          </w:p>
        </w:tc>
        <w:tc>
          <w:tcPr>
            <w:tcW w:type="dxa" w:w="3249"/>
          </w:tcPr>
          <w:p>
            <w:pPr>
              <w:spacing w:after="0"/>
            </w:pPr>
            <w:r>
              <w:rPr>
                <w:sz w:val="18"/>
              </w:rPr>
              <w:t>RC-136</w:t>
            </w:r>
          </w:p>
        </w:tc>
        <w:tc>
          <w:tcPr>
            <w:tcW w:type="dxa" w:w="3249"/>
          </w:tcPr>
          <w:p>
            <w:pPr>
              <w:spacing w:after="0"/>
            </w:pPr>
            <w:r>
              <w:rPr>
                <w:sz w:val="18"/>
              </w:rPr>
              <w:t>pertence-a</w:t>
            </w:r>
          </w:p>
        </w:tc>
      </w:tr>
    </w:tbl>
    <w:p>
      <w:pPr>
        <w:spacing w:after="40"/>
      </w:pPr>
    </w:p>
    <w:p>
      <w:pPr>
        <w:pStyle w:val="Heading2"/>
      </w:pPr>
      <w:r>
        <w:rPr>
          <w:color w:val="1F3A5F"/>
        </w:rPr>
        <w:t>Seres Associados</w:t>
      </w:r>
    </w:p>
    <w:p>
      <w:pPr>
        <w:spacing w:after="80"/>
      </w:pPr>
      <w:r>
        <w:t>Família Yel (RC-136); Len Mion (RC-074); Val El (RC-120); Pandora (RC-086); Sophia (RC-009).</w:t>
      </w:r>
    </w:p>
    <w:p>
      <w:pPr>
        <w:pStyle w:val="Heading2"/>
      </w:pPr>
      <w:r>
        <w:rPr>
          <w:color w:val="1F3A5F"/>
        </w:rPr>
        <w:t>Observações</w:t>
      </w:r>
    </w:p>
    <w:p>
      <w:pPr>
        <w:spacing w:after="80"/>
      </w:pPr>
      <w:r>
        <w:t>Ficha baseada no glossário de B031. Verificar nas obras primárias a interpretação do "deslacre" e a relação com o Satã das religiões (Len Mion também reivindica esse papel — ver RC-074).</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 / B017</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P2023-05-13</w:t>
            </w:r>
          </w:p>
        </w:tc>
        <w:tc>
          <w:tcPr>
            <w:tcW w:type="dxa" w:w="3249"/>
          </w:tcPr>
          <w:p>
            <w:pPr>
              <w:spacing w:after="0"/>
            </w:pPr>
            <w:r>
              <w:rPr>
                <w:sz w:val="18"/>
              </w:rPr>
              <w:t>seções 3.4, 2.3; bloco da mensagem talma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B031/B014/B060/B061</w:t>
            </w:r>
          </w:p>
        </w:tc>
        <w:tc>
          <w:tcPr>
            <w:tcW w:type="dxa" w:w="3249"/>
          </w:tcPr>
          <w:p>
            <w:pPr>
              <w:spacing w:after="0"/>
            </w:pPr>
            <w:r>
              <w:rPr>
                <w:sz w:val="18"/>
              </w:rPr>
              <w:t>verbetes e 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é-um</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gera/relaciona-se-a</w:t>
            </w:r>
          </w:p>
        </w:tc>
      </w:tr>
      <w:tr>
        <w:tc>
          <w:tcPr>
            <w:tcW w:type="dxa" w:w="3249"/>
          </w:tcPr>
          <w:p>
            <w:pPr>
              <w:spacing w:after="0"/>
            </w:pPr>
            <w:r>
              <w:rPr>
                <w:sz w:val="18"/>
              </w:rPr>
              <w:t>Correspondências órficas</w:t>
            </w:r>
          </w:p>
        </w:tc>
        <w:tc>
          <w:tcPr>
            <w:tcW w:type="dxa" w:w="3249"/>
          </w:tcPr>
          <w:p>
            <w:pPr>
              <w:spacing w:after="0"/>
            </w:pPr>
            <w:r>
              <w:rPr>
                <w:sz w:val="18"/>
              </w:rPr>
              <w:t>RC-282</w:t>
            </w:r>
          </w:p>
        </w:tc>
        <w:tc>
          <w:tcPr>
            <w:tcW w:type="dxa" w:w="3249"/>
          </w:tcPr>
          <w:p>
            <w:pPr>
              <w:spacing w:after="0"/>
            </w:pPr>
            <w:r>
              <w:rPr>
                <w:sz w:val="18"/>
              </w:rPr>
              <w:t>variação</w:t>
            </w:r>
          </w:p>
        </w:tc>
      </w:tr>
    </w:tbl>
    <w:p>
      <w:pPr>
        <w:spacing w:after="40"/>
      </w:pPr>
    </w:p>
    <w:p>
      <w:pPr>
        <w:pStyle w:val="Heading2"/>
      </w:pPr>
      <w:r>
        <w:rPr>
          <w:color w:val="1F3A5F"/>
        </w:rPr>
        <w:t>Seres Associados</w:t>
      </w:r>
    </w:p>
    <w:p>
      <w:pPr>
        <w:spacing w:after="80"/>
      </w:pPr>
      <w:r>
        <w:t>Vishnu, Elm/Moros, Sophia.</w:t>
      </w:r>
    </w:p>
    <w:p>
      <w:pPr>
        <w:pStyle w:val="Heading2"/>
      </w:pPr>
      <w:r>
        <w:rPr>
          <w:color w:val="1F3A5F"/>
        </w:rPr>
        <w:t>Observações</w:t>
      </w:r>
    </w:p>
    <w:p>
      <w:pPr>
        <w:spacing w:after="80"/>
      </w:pPr>
      <w:r>
        <w:t>NT-K3-09 Morren So foi reprovado como termo independente. Toda ocorrência deve ser normalizada para Mohen So.</w:t>
      </w:r>
    </w:p>
    <w:p>
      <w:pPr>
        <w:pStyle w:val="Heading2"/>
      </w:pPr>
      <w:r>
        <w:rPr>
          <w:color w:val="1F3A5F"/>
        </w:rPr>
        <w:t>Reforço — P2024-11-30</w:t>
      </w:r>
    </w:p>
    <w:p>
      <w:pPr>
        <w:spacing w:after="80"/>
      </w:pPr>
      <w:r>
        <w:t xml:space="preserve">Mohen So é apresentado como ser criado com participação da Trimurti e uma componente sem lacres, capaz de diagnosticar a falência da vida de plasma e propor transferência dos códigos a um universo biológico. O espírito ligado a Moros participa da estratégia, mas </w:t>
      </w:r>
      <w:r>
        <w:rPr>
          <w:b/>
        </w:rPr>
        <w:t>Mohen So não é Moros</w:t>
      </w:r>
      <w:r>
        <w:t>.</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B031</w:t>
            </w:r>
          </w:p>
        </w:tc>
        <w:tc>
          <w:tcPr>
            <w:tcW w:type="dxa" w:w="3249"/>
          </w:tcPr>
          <w:p>
            <w:pPr>
              <w:spacing w:after="0"/>
            </w:pPr>
            <w:r>
              <w:rPr>
                <w:sz w:val="18"/>
              </w:rPr>
              <w:t>Painéis Emergentes</w:t>
            </w:r>
          </w:p>
        </w:tc>
        <w:tc>
          <w:tcPr>
            <w:tcW w:type="dxa" w:w="3249"/>
          </w:tcPr>
          <w:p>
            <w:pPr>
              <w:spacing w:after="0"/>
            </w:pPr>
            <w:r>
              <w:rPr>
                <w:sz w:val="18"/>
              </w:rPr>
              <w:t>livro</w:t>
            </w:r>
          </w:p>
        </w:tc>
      </w:tr>
      <w:tr>
        <w:tc>
          <w:tcPr>
            <w:tcW w:type="dxa" w:w="3249"/>
          </w:tcPr>
          <w:p>
            <w:pPr>
              <w:spacing w:after="0"/>
            </w:pPr>
            <w:r>
              <w:rPr>
                <w:sz w:val="18"/>
              </w:rPr>
              <w:t>P2025-03-15, P2025-02-16, P2024-11-30, P2024-11-09, P2024-03-03</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"Quarto Logos"</w:t>
            </w:r>
          </w:p>
        </w:tc>
      </w:tr>
      <w:tr>
        <w:tc>
          <w:tcPr>
            <w:tcW w:type="dxa" w:w="2436"/>
          </w:tcPr>
          <w:p>
            <w:pPr>
              <w:spacing w:after="0"/>
            </w:pPr>
            <w:r>
              <w:rPr>
                <w:sz w:val="18"/>
              </w:rPr>
              <w:t>O Quarto Logus (B016)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"Ele foi o único dos quatro Logos que não mergulhou no universo antimaterial (Brahmaloka), podendo criar um 'DNA' ou CFD (Código Fonte Definidor) próprio, livre da programação existencial gerada pelo primeiro Logos, o que o diferencia dos outros três Logos." — B031, verbete "Quarto Logos"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Logos / Logos Criadores</w:t>
            </w:r>
          </w:p>
        </w:tc>
        <w:tc>
          <w:tcPr>
            <w:tcW w:type="dxa" w:w="3249"/>
          </w:tcPr>
          <w:p>
            <w:pPr>
              <w:spacing w:after="0"/>
            </w:pPr>
            <w:r>
              <w:rPr>
                <w:sz w:val="18"/>
              </w:rPr>
              <w:t>RC-076</w:t>
            </w:r>
          </w:p>
        </w:tc>
        <w:tc>
          <w:tcPr>
            <w:tcW w:type="dxa" w:w="3249"/>
          </w:tcPr>
          <w:p>
            <w:pPr>
              <w:spacing w:after="0"/>
            </w:pPr>
            <w:r>
              <w:rPr>
                <w:sz w:val="18"/>
              </w:rPr>
              <w:t>é-um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origem (mergulho)</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apareceu-em</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assessora</w:t>
            </w:r>
          </w:p>
        </w:tc>
      </w:tr>
      <w:tr>
        <w:tc>
          <w:tcPr>
            <w:tcW w:type="dxa" w:w="3249"/>
          </w:tcPr>
          <w:p>
            <w:pPr>
              <w:spacing w:after="0"/>
            </w:pPr>
            <w:r>
              <w:rPr>
                <w:sz w:val="18"/>
              </w:rPr>
              <w:t>Zian</w:t>
            </w:r>
          </w:p>
        </w:tc>
        <w:tc>
          <w:tcPr>
            <w:tcW w:type="dxa" w:w="3249"/>
          </w:tcPr>
          <w:p>
            <w:pPr>
              <w:spacing w:after="0"/>
            </w:pPr>
            <w:r>
              <w:rPr>
                <w:sz w:val="18"/>
              </w:rPr>
              <w:t>RC-146</w:t>
            </w:r>
          </w:p>
        </w:tc>
        <w:tc>
          <w:tcPr>
            <w:tcW w:type="dxa" w:w="3249"/>
          </w:tcPr>
          <w:p>
            <w:pPr>
              <w:spacing w:after="0"/>
            </w:pPr>
            <w:r>
              <w:rPr>
                <w:sz w:val="18"/>
              </w:rPr>
              <w:t>associado-a (nome)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origem (forno Awaymaion)</w:t>
            </w:r>
          </w:p>
        </w:tc>
      </w:tr>
    </w:tbl>
    <w:p>
      <w:pPr>
        <w:spacing w:after="40"/>
      </w:pPr>
    </w:p>
    <w:p>
      <w:pPr>
        <w:pStyle w:val="Heading2"/>
      </w:pPr>
      <w:r>
        <w:rPr>
          <w:color w:val="1F3A5F"/>
        </w:rPr>
        <w:t>Seres Associados</w:t>
      </w:r>
    </w:p>
    <w:p>
      <w:pPr>
        <w:spacing w:after="80"/>
      </w:pPr>
      <w:r>
        <w:t>Sophia (RC-009); Vishnu (RC-135); Jesus (RC-072, contemporâneo); Apolônio de Tiana (encarnação).</w:t>
      </w:r>
    </w:p>
    <w:p>
      <w:pPr>
        <w:pStyle w:val="Heading2"/>
      </w:pPr>
      <w:r>
        <w:rPr>
          <w:color w:val="1F3A5F"/>
        </w:rPr>
        <w:t>Observações</w:t>
      </w:r>
    </w:p>
    <w:p>
      <w:pPr>
        <w:spacing w:after="80"/>
      </w:pPr>
      <w:r>
        <w:t>Ficha baseada no glossário de B031. Nota: a grafia "Quarto Logus" aparece no título da obra de Ellam (B016); manter "Quarto Logos" como preferida e registrar a variação.</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"Revelação Cósmica"</w:t>
            </w:r>
          </w:p>
        </w:tc>
      </w:tr>
      <w:tr>
        <w:tc>
          <w:tcPr>
            <w:tcW w:type="dxa" w:w="2436"/>
          </w:tcPr>
          <w:p>
            <w:pPr>
              <w:spacing w:after="0"/>
            </w:pPr>
            <w:r>
              <w:rPr>
                <w:sz w:val="18"/>
              </w:rPr>
              <w:t>Painéis Emergentes... (B031)</w:t>
            </w:r>
          </w:p>
        </w:tc>
        <w:tc>
          <w:tcPr>
            <w:tcW w:type="dxa" w:w="2436"/>
          </w:tcPr>
          <w:p>
            <w:pPr>
              <w:spacing w:after="0"/>
            </w:pPr>
            <w:r>
              <w:rPr>
                <w:sz w:val="18"/>
              </w:rPr>
              <w:t>Introdução (O que é a Revelação Cósmica)</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"É o conjunto de revelações que estão sendo passadas por Jan Val Ellam sobre a origem do nosso universo, onde se misturam as páginas das mitologias, espiritualidade, cosmologia, ufologia e física quântica. Seu tema central baseia-se na máxima de que houve um erro no momento da criação e o Criador teria 'caído' dentro da mesma, gerando dois universos paralelos." — B031, verbete "Revelação Cósmica"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codificado-por</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tema (contexto)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tema (contexto)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tema (queda)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parte-de</w:t>
            </w:r>
          </w:p>
        </w:tc>
      </w:tr>
      <w:tr>
        <w:tc>
          <w:tcPr>
            <w:tcW w:type="dxa" w:w="3249"/>
          </w:tcPr>
          <w:p>
            <w:pPr>
              <w:spacing w:after="0"/>
            </w:pPr>
            <w:r>
              <w:rPr>
                <w:sz w:val="18"/>
              </w:rPr>
              <w:t>Projeto Planeta Azul</w:t>
            </w:r>
          </w:p>
        </w:tc>
        <w:tc>
          <w:tcPr>
            <w:tcW w:type="dxa" w:w="3249"/>
          </w:tcPr>
          <w:p>
            <w:pPr>
              <w:spacing w:after="0"/>
            </w:pPr>
            <w:r>
              <w:rPr>
                <w:sz w:val="18"/>
              </w:rPr>
              <w:t>RC-090</w:t>
            </w:r>
          </w:p>
        </w:tc>
        <w:tc>
          <w:tcPr>
            <w:tcW w:type="dxa" w:w="3249"/>
          </w:tcPr>
          <w:p>
            <w:pPr>
              <w:spacing w:after="0"/>
            </w:pPr>
            <w:r>
              <w:rPr>
                <w:sz w:val="18"/>
              </w:rPr>
              <w:t>parte-de</w:t>
            </w:r>
          </w:p>
        </w:tc>
      </w:tr>
    </w:tbl>
    <w:p>
      <w:pPr>
        <w:spacing w:after="40"/>
      </w:pPr>
    </w:p>
    <w:p>
      <w:pPr>
        <w:pStyle w:val="Heading2"/>
      </w:pPr>
      <w:r>
        <w:rPr>
          <w:color w:val="1F3A5F"/>
        </w:rPr>
        <w:t>Seres Associados</w:t>
      </w:r>
    </w:p>
    <w:p>
      <w:pPr>
        <w:spacing w:after="80"/>
      </w:pPr>
      <w:r>
        <w:t>Jan Val Ellam (RC-071); Criador (RC-041); Sophia (RC-009).</w:t>
      </w:r>
    </w:p>
    <w:p>
      <w:pPr>
        <w:pStyle w:val="Heading2"/>
      </w:pPr>
      <w:r>
        <w:rPr>
          <w:color w:val="1F3A5F"/>
        </w:rPr>
        <w:t>Observações</w:t>
      </w:r>
    </w:p>
    <w:p>
      <w:pPr>
        <w:spacing w:after="80"/>
      </w:pPr>
      <w:r>
        <w:t>Ficha baseada no glossário de B031 + Introdução do livro. Este é o termo-nível superior ("guarda-chuva") da base; os demais termos herdam seu contexto.</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(Trimurti × Moros; força tamásica)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ogdóade/Trimurti (princípios ontológicos; colapso)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processo de Brama fracassou. O processo de Vishnu funcionou até um tempo. O processo de Shiva vai funcionar até o final. Mas Sarasvati, Lakshmi, Parvati não mais funcionam no sentido dos processos ontológicos originais."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parte-de</w:t>
            </w:r>
          </w:p>
        </w:tc>
      </w:tr>
      <w:tr>
        <w:tc>
          <w:tcPr>
            <w:tcW w:type="dxa" w:w="3249"/>
          </w:tcPr>
          <w:p>
            <w:pPr>
              <w:spacing w:after="0"/>
            </w:pPr>
            <w:r>
              <w:rPr>
                <w:sz w:val="18"/>
              </w:rPr>
              <w:t>Sarasvati</w:t>
            </w:r>
          </w:p>
        </w:tc>
        <w:tc>
          <w:tcPr>
            <w:tcW w:type="dxa" w:w="3249"/>
          </w:tcPr>
          <w:p>
            <w:pPr>
              <w:spacing w:after="0"/>
            </w:pPr>
            <w:r>
              <w:rPr>
                <w:sz w:val="18"/>
              </w:rPr>
              <w:t>RC-457</w:t>
            </w:r>
          </w:p>
        </w:tc>
        <w:tc>
          <w:tcPr>
            <w:tcW w:type="dxa" w:w="3249"/>
          </w:tcPr>
          <w:p>
            <w:pPr>
              <w:spacing w:after="0"/>
            </w:pPr>
            <w:r>
              <w:rPr>
                <w:sz w:val="18"/>
              </w:rPr>
              <w:t>parte-de</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Colapso e datas ("20171") são </w:t>
      </w:r>
      <w:r>
        <w:rPr>
          <w:b/>
        </w:rPr>
        <w:t>cronologia interna</w:t>
      </w:r>
      <w:r>
        <w:t xml:space="preserve"> — `[REVISAR]` com áudio.</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Antimaterial"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"Brahmaloka"</w:t>
            </w:r>
          </w:p>
        </w:tc>
      </w:tr>
      <w:tr>
        <w:tc>
          <w:tcPr>
            <w:tcW w:type="dxa" w:w="2436"/>
          </w:tcPr>
          <w:p>
            <w:pPr>
              <w:spacing w:after="0"/>
            </w:pPr>
            <w:r>
              <w:rPr>
                <w:sz w:val="18"/>
              </w:rPr>
              <w:t>Painéis Emergentes... (B031)</w:t>
            </w:r>
          </w:p>
        </w:tc>
        <w:tc>
          <w:tcPr>
            <w:tcW w:type="dxa" w:w="2436"/>
          </w:tcPr>
          <w:p>
            <w:pPr>
              <w:spacing w:after="0"/>
            </w:pPr>
            <w:r>
              <w:rPr>
                <w:sz w:val="18"/>
              </w:rPr>
              <w:t>Parte II (O Universo Antimaterial e suas Eras)</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pStyle w:val="Heading2"/>
      </w:pPr>
      <w:r>
        <w:rPr>
          <w:color w:val="1F3A5F"/>
        </w:rPr>
        <w:t>Citações-chave</w:t>
      </w:r>
    </w:p>
    <w:p>
      <w:pPr>
        <w:ind w:left="397"/>
      </w:pPr>
      <w:r>
        <w:rPr>
          <w:i/>
          <w:color w:val="555555"/>
        </w:rPr>
        <w:t>"Universo que se formou ao mesmo tempo que o nosso universo material e onde o Criador se instalou após sua queda. Também chamado de Universo Paralelo ou Brahmaloka." — B031, verbete "Universo Antimaterial"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sinônimo</w:t>
            </w:r>
          </w:p>
        </w:tc>
      </w:tr>
      <w:tr>
        <w:tc>
          <w:tcPr>
            <w:tcW w:type="dxa" w:w="3249"/>
          </w:tcPr>
          <w:p>
            <w:pPr>
              <w:spacing w:after="0"/>
            </w:pPr>
            <w:r>
              <w:rPr>
                <w:sz w:val="18"/>
              </w:rPr>
              <w:t>Universo Paralelo</w:t>
            </w:r>
          </w:p>
        </w:tc>
        <w:tc>
          <w:tcPr>
            <w:tcW w:type="dxa" w:w="3249"/>
          </w:tcPr>
          <w:p>
            <w:pPr>
              <w:spacing w:after="0"/>
            </w:pPr>
            <w:r>
              <w:rPr>
                <w:sz w:val="18"/>
              </w:rPr>
              <w:t>RC-108</w:t>
            </w:r>
          </w:p>
        </w:tc>
        <w:tc>
          <w:tcPr>
            <w:tcW w:type="dxa" w:w="3249"/>
          </w:tcPr>
          <w:p>
            <w:pPr>
              <w:spacing w:after="0"/>
            </w:pPr>
            <w:r>
              <w:rPr>
                <w:sz w:val="18"/>
              </w:rPr>
              <w:t>sinônimo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opõe-se-a (paralelo)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parte-de (moradas)</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parte-de (moradas)</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instalado-por</w:t>
            </w:r>
          </w:p>
        </w:tc>
      </w:tr>
    </w:tbl>
    <w:p>
      <w:pPr>
        <w:spacing w:after="40"/>
      </w:pPr>
    </w:p>
    <w:p>
      <w:pPr>
        <w:pStyle w:val="Heading2"/>
      </w:pPr>
      <w:r>
        <w:rPr>
          <w:color w:val="1F3A5F"/>
        </w:rPr>
        <w:t>Seres Associados</w:t>
      </w:r>
    </w:p>
    <w:p>
      <w:pPr>
        <w:spacing w:after="80"/>
      </w:pPr>
      <w:r>
        <w:t>Brahma (RC-037); Vishnu (RC-135); Shiva (RC-102); Demos (RC-049); Anjos clones (RC-019).</w:t>
      </w:r>
    </w:p>
    <w:p>
      <w:pPr>
        <w:pStyle w:val="Heading2"/>
      </w:pPr>
      <w:r>
        <w:rPr>
          <w:color w:val="1F3A5F"/>
        </w:rPr>
        <w:t>Observações</w:t>
      </w:r>
    </w:p>
    <w:p>
      <w:pPr>
        <w:spacing w:after="80"/>
      </w:pPr>
      <w:r>
        <w:t>Ficha baseada no glossário de B031 + Parte II do livro (extrair detalhes das "Eras" do universo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3</w:t>
            </w:r>
          </w:p>
        </w:tc>
        <w:tc>
          <w:tcPr>
            <w:tcW w:type="dxa" w:w="2436"/>
          </w:tcPr>
          <w:p>
            <w:pPr>
              <w:spacing w:after="0"/>
            </w:pPr>
            <w:r>
              <w:rPr>
                <w:sz w:val="18"/>
              </w:rPr>
              <w:t>p. 37 (aprox.)</w:t>
            </w:r>
          </w:p>
        </w:tc>
        <w:tc>
          <w:tcPr>
            <w:tcW w:type="dxa" w:w="2436"/>
          </w:tcPr>
          <w:p>
            <w:pPr>
              <w:spacing w:after="0"/>
            </w:pPr>
            <w:r>
              <w:rPr>
                <w:sz w:val="18"/>
              </w:rPr>
              <w:t>"selo de garantia"</w:t>
            </w:r>
          </w:p>
        </w:tc>
      </w:tr>
    </w:tbl>
    <w:p>
      <w:pPr>
        <w:spacing w:after="40"/>
      </w:pPr>
    </w:p>
    <w:p>
      <w:pPr>
        <w:pStyle w:val="Heading2"/>
      </w:pPr>
      <w:r>
        <w:rPr>
          <w:color w:val="1F3A5F"/>
        </w:rPr>
        <w:t>Citações-chave</w:t>
      </w:r>
    </w:p>
    <w:p>
      <w:pPr>
        <w:ind w:left="397"/>
      </w:pPr>
      <w:r>
        <w:rPr>
          <w:i/>
          <w:color w:val="555555"/>
        </w:rPr>
        <w:t>"Explicando de maneira simples, negentropia é um tipo de entropia negativa, ou seja, deve ser entendida como o contrário de entropia, que representa a medida do grau de desorganização de um sistema. A negentropia seria, portanto, a medida do grau de organização das partículas de um sistema." — B024, cap.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relaciona-se-a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registram o processo</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Tamas (entropia)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final</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afetados-por</w:t>
            </w:r>
          </w:p>
        </w:tc>
      </w:tr>
    </w:tbl>
    <w:p>
      <w:pPr>
        <w:spacing w:after="40"/>
      </w:pPr>
    </w:p>
    <w:p>
      <w:pPr>
        <w:pStyle w:val="Heading2"/>
      </w:pPr>
      <w:r>
        <w:rPr>
          <w:color w:val="1F3A5F"/>
        </w:rPr>
        <w:t>Seres Associados</w:t>
      </w:r>
    </w:p>
    <w:p>
      <w:pPr>
        <w:spacing w:after="80"/>
      </w:pPr>
      <w:r>
        <w:t>Savna/Shiva (RC-102); Agentes da Vida Universal (RC-148).</w:t>
      </w:r>
    </w:p>
    <w:p>
      <w:pPr>
        <w:pStyle w:val="Heading2"/>
      </w:pPr>
      <w:r>
        <w:rPr>
          <w:color w:val="1F3A5F"/>
        </w:rPr>
        <w:t>Observações</w:t>
      </w:r>
    </w:p>
    <w:p>
      <w:pPr>
        <w:spacing w:after="80"/>
      </w:pPr>
      <w:r>
        <w:t>Ficha baseada em B024 (obra primária). Verificar no cap. 14 os detalhes sobre Charon e a memória quântica dos elétrons em relação à negentropia.</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13 (Mistério dos Elétrons)</w:t>
            </w:r>
          </w:p>
        </w:tc>
        <w:tc>
          <w:tcPr>
            <w:tcW w:type="dxa" w:w="2436"/>
          </w:tcPr>
          <w:p>
            <w:pPr>
              <w:spacing w:after="0"/>
            </w:pPr>
            <w:r>
              <w:rPr>
                <w:sz w:val="18"/>
              </w:rPr>
              <w:t>pp. 97–100 (aprox.)</w:t>
            </w:r>
          </w:p>
        </w:tc>
        <w:tc>
          <w:tcPr>
            <w:tcW w:type="dxa" w:w="2436"/>
          </w:tcPr>
          <w:p>
            <w:pPr>
              <w:spacing w:after="0"/>
            </w:pPr>
            <w:r>
              <w:rPr>
                <w:sz w:val="18"/>
              </w:rPr>
              <w:t>capítulo inteiro</w:t>
            </w:r>
          </w:p>
        </w:tc>
      </w:tr>
      <w:tr>
        <w:tc>
          <w:tcPr>
            <w:tcW w:type="dxa" w:w="2436"/>
          </w:tcPr>
          <w:p>
            <w:pPr>
              <w:spacing w:after="0"/>
            </w:pPr>
            <w:r>
              <w:rPr>
                <w:sz w:val="18"/>
              </w:rPr>
              <w:t>A Epopeia dos Agentes da Vida Universal (B024)</w:t>
            </w:r>
          </w:p>
        </w:tc>
        <w:tc>
          <w:tcPr>
            <w:tcW w:type="dxa" w:w="2436"/>
          </w:tcPr>
          <w:p>
            <w:pPr>
              <w:spacing w:after="0"/>
            </w:pPr>
            <w:r>
              <w:rPr>
                <w:sz w:val="18"/>
              </w:rPr>
              <w:t>cap. 14</w:t>
            </w:r>
          </w:p>
        </w:tc>
        <w:tc>
          <w:tcPr>
            <w:tcW w:type="dxa" w:w="2436"/>
          </w:tcPr>
          <w:p>
            <w:pPr>
              <w:spacing w:after="0"/>
            </w:pPr>
            <w:r>
              <w:rPr>
                <w:sz w:val="18"/>
              </w:rPr>
              <w:t>pp. 101–104</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"Uma das suas faces mais misteriosas reside no fato do mesmo possuir uma capacidade de 'memória quântica', que as demais micropartículas formadoras do mundo material não possuem." — B024,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 (fenômeno)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destino das informações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ponte quântica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Criador caído (RC-041); Criaturas-ferramenta (RC-164).</w:t>
      </w:r>
    </w:p>
    <w:p>
      <w:pPr>
        <w:pStyle w:val="Heading2"/>
      </w:pPr>
      <w:r>
        <w:rPr>
          <w:color w:val="1F3A5F"/>
        </w:rPr>
        <w:t>Observações</w:t>
      </w:r>
    </w:p>
    <w:p>
      <w:pPr>
        <w:spacing w:after="80"/>
      </w:pPr>
      <w:r>
        <w:t>Ficha baseada em B024 (obra primária). A obra B041 (</w:t>
      </w:r>
      <w:r>
        <w:rPr>
          <w:i/>
        </w:rPr>
        <w:t>A Rebelião dos Elétrons e o Código de Vida do Criador</w:t>
      </w:r>
      <w:r>
        <w:t>) é dedicada ao tema — priorizar ao recebê-la.</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III, Cap. 7</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2 (A Criação "Inusitada"); cap. 11 (Autoria e Comando)</w:t>
            </w:r>
          </w:p>
        </w:tc>
        <w:tc>
          <w:tcPr>
            <w:tcW w:type="dxa" w:w="2436"/>
          </w:tcPr>
          <w:p>
            <w:pPr>
              <w:spacing w:after="0"/>
            </w:pPr>
            <w:r>
              <w:rPr>
                <w:sz w:val="18"/>
              </w:rPr>
              <w:t>pp. 20–31, 78–88 (aprox.)</w:t>
            </w:r>
          </w:p>
        </w:tc>
        <w:tc>
          <w:tcPr>
            <w:tcW w:type="dxa" w:w="2436"/>
          </w:tcPr>
          <w:p>
            <w:pPr>
              <w:spacing w:after="0"/>
            </w:pPr>
            <w:r>
              <w:rPr>
                <w:sz w:val="18"/>
              </w:rPr>
              <w:t>termo central</w:t>
            </w:r>
          </w:p>
        </w:tc>
      </w:tr>
      <w:tr>
        <w:tc>
          <w:tcPr>
            <w:tcW w:type="dxa" w:w="2436"/>
          </w:tcPr>
          <w:p>
            <w:pPr>
              <w:spacing w:after="0"/>
            </w:pPr>
            <w:r>
              <w:rPr>
                <w:sz w:val="18"/>
              </w:rPr>
              <w:t>Painéis Emergentes... (B031)</w:t>
            </w:r>
          </w:p>
        </w:tc>
        <w:tc>
          <w:tcPr>
            <w:tcW w:type="dxa" w:w="2436"/>
          </w:tcPr>
          <w:p>
            <w:pPr>
              <w:spacing w:after="0"/>
            </w:pPr>
            <w:r>
              <w:rPr>
                <w:sz w:val="18"/>
              </w:rPr>
              <w:t>Glossário (Revelação Cósmica)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grande problema desta Criação é que as criaturas-ferramentas têm que passar pela experiência da morte, porque esta Obra não foi finalizada, ou não pôde ser. Esse é o drama que enfrentamos por causa da entropia que destrói tudo – nem tudo é carma, como dizem os espíritas."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autor</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 (pós-queda)</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tabuleiro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história da obra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habitantes</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tema central</w:t>
            </w:r>
          </w:p>
        </w:tc>
      </w:tr>
    </w:tbl>
    <w:p>
      <w:pPr>
        <w:spacing w:after="40"/>
      </w:pPr>
    </w:p>
    <w:p>
      <w:pPr>
        <w:pStyle w:val="Heading2"/>
      </w:pPr>
      <w:r>
        <w:rPr>
          <w:color w:val="1F3A5F"/>
        </w:rPr>
        <w:t>Seres Associados</w:t>
      </w:r>
    </w:p>
    <w:p>
      <w:pPr>
        <w:spacing w:after="80"/>
      </w:pPr>
      <w:r>
        <w:t>Brahma/Javé (RC-037/RC-001); Trimurti (RC-104); Agentes da Vida Universal (RC-148).</w:t>
      </w:r>
    </w:p>
    <w:p>
      <w:pPr>
        <w:pStyle w:val="Heading2"/>
      </w:pPr>
      <w:r>
        <w:rPr>
          <w:color w:val="1F3A5F"/>
        </w:rPr>
        <w:t>Observações</w:t>
      </w:r>
    </w:p>
    <w:p>
      <w:pPr>
        <w:spacing w:after="80"/>
      </w:pPr>
      <w:r>
        <w:t>Ficha baseada em B024 (obra primária) + apoio de B031. Verificar no cap. 11 de B024 ("A Autoria e o Comando da Criação 'Indevida'") a questão da responsabilidade/autoria.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 Sofia abelha rainha)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caps. 1, 2, 7, 11, 14</w:t>
            </w:r>
          </w:p>
        </w:tc>
        <w:tc>
          <w:tcPr>
            <w:tcW w:type="dxa" w:w="2436"/>
          </w:tcPr>
          <w:p>
            <w:pPr>
              <w:spacing w:after="0"/>
            </w:pPr>
            <w:r>
              <w:rPr>
                <w:sz w:val="18"/>
              </w:rPr>
              <w:t>pp. 20–22, 62, 86–87, 104–105</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"O primeiro modelo existencial implementado pela mente de Javé, envolvendo ele próprio e os seus anjos-clones, foi o da 'mente coletiva', só que sob o seu controle." — B044, cap. 11</w:t>
      </w:r>
    </w:p>
    <w:p>
      <w:pPr>
        <w:spacing w:after="80"/>
      </w:pPr>
      <w:r>
        <w:t>&gt;</w:t>
      </w:r>
    </w:p>
    <w:p>
      <w:pPr>
        <w:ind w:left="397"/>
      </w:pPr>
      <w:r>
        <w:rPr>
          <w:i/>
          <w:color w:val="555555"/>
        </w:rPr>
        <w:t>"Os humanos romperam o 'lacre' do sistema de controle – o 'modelo colmeia' – para poderem evoluir, mas ainda não o realizaram como deveriam e poderiam porque sempre fizeram mau uso do poder que detêm nos seus psiquismos."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contexto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agente (topo)</w:t>
            </w:r>
          </w:p>
        </w:tc>
      </w:tr>
      <w:tr>
        <w:tc>
          <w:tcPr>
            <w:tcW w:type="dxa" w:w="3249"/>
          </w:tcPr>
          <w:p>
            <w:pPr>
              <w:spacing w:after="0"/>
            </w:pPr>
            <w:r>
              <w:rPr>
                <w:sz w:val="18"/>
              </w:rPr>
              <w:t>Mente Coletiva</w:t>
            </w:r>
          </w:p>
        </w:tc>
        <w:tc>
          <w:tcPr>
            <w:tcW w:type="dxa" w:w="3249"/>
          </w:tcPr>
          <w:p>
            <w:pPr>
              <w:spacing w:after="0"/>
            </w:pPr>
            <w:r>
              <w:rPr>
                <w:sz w:val="18"/>
              </w:rPr>
              <w:t>RC-188</w:t>
            </w:r>
          </w:p>
        </w:tc>
        <w:tc>
          <w:tcPr>
            <w:tcW w:type="dxa" w:w="3249"/>
          </w:tcPr>
          <w:p>
            <w:pPr>
              <w:spacing w:after="0"/>
            </w:pPr>
            <w:r>
              <w:rPr>
                <w:sz w:val="18"/>
              </w:rPr>
              <w:t>implementa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primeiros súditos</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correlato (demo)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 (parcialmente)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rompeu (deslacre final)</w:t>
            </w:r>
          </w:p>
        </w:tc>
      </w:tr>
    </w:tbl>
    <w:p>
      <w:pPr>
        <w:spacing w:after="40"/>
      </w:pPr>
    </w:p>
    <w:p>
      <w:pPr>
        <w:pStyle w:val="Heading2"/>
      </w:pPr>
      <w:r>
        <w:rPr>
          <w:color w:val="1F3A5F"/>
        </w:rPr>
        <w:t>Seres Associados</w:t>
      </w:r>
    </w:p>
    <w:p>
      <w:pPr>
        <w:spacing w:after="80"/>
      </w:pPr>
      <w:r>
        <w:t>Javé (RC-001); anjos-clones (RC-019); demos (RC-049); biodemos (RC-036); seres humanos (RC-099).</w:t>
      </w:r>
    </w:p>
    <w:p>
      <w:pPr>
        <w:pStyle w:val="Heading2"/>
      </w:pPr>
      <w:r>
        <w:rPr>
          <w:color w:val="1F3A5F"/>
        </w:rPr>
        <w:t>Observações</w:t>
      </w:r>
    </w:p>
    <w:p>
      <w:pPr>
        <w:spacing w:after="80"/>
      </w:pPr>
      <w:r>
        <w:t>Ficha baseada em B044 (obra primária). O "modelo colmeia" é a chave interpretativa da obra: explica o sistema de controle do Criador sobre as criaturas e o "deslacre" progressivo que culmina na liberdade humana.</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B001 — O Drama Cósmico de Javé</w:t>
            </w:r>
          </w:p>
        </w:tc>
        <w:tc>
          <w:tcPr>
            <w:tcW w:type="dxa" w:w="3249"/>
          </w:tcPr>
          <w:p>
            <w:pPr>
              <w:spacing w:after="0"/>
            </w:pPr>
            <w:r>
              <w:rPr>
                <w:sz w:val="18"/>
              </w:rPr>
              <w:t>contexto da Realidade Maior</w:t>
            </w:r>
          </w:p>
        </w:tc>
        <w:tc>
          <w:tcPr>
            <w:tcW w:type="dxa" w:w="3249"/>
          </w:tcPr>
          <w:p>
            <w:pPr>
              <w:spacing w:after="0"/>
            </w:pPr>
            <w:r>
              <w:rPr>
                <w:sz w:val="18"/>
              </w:rPr>
              <w:t>obra primária</w:t>
            </w:r>
          </w:p>
        </w:tc>
      </w:tr>
      <w:tr>
        <w:tc>
          <w:tcPr>
            <w:tcW w:type="dxa" w:w="3249"/>
          </w:tcPr>
          <w:p>
            <w:pPr>
              <w:spacing w:after="0"/>
            </w:pPr>
            <w:r>
              <w:rPr>
                <w:sz w:val="18"/>
              </w:rPr>
              <w:t>P2021-12-04 — Os Archeons de Ereon e os Seres Adhy</w:t>
            </w:r>
          </w:p>
        </w:tc>
        <w:tc>
          <w:tcPr>
            <w:tcW w:type="dxa" w:w="3249"/>
          </w:tcPr>
          <w:p>
            <w:pPr>
              <w:spacing w:after="0"/>
            </w:pPr>
            <w:r>
              <w:rPr>
                <w:sz w:val="18"/>
              </w:rPr>
              <w:t>U0055–U0063; U0082–U0086; U0154–U0178</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contém</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rege-se-por</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Pai Supremo</w:t>
            </w:r>
          </w:p>
        </w:tc>
        <w:tc>
          <w:tcPr>
            <w:tcW w:type="dxa" w:w="3249"/>
          </w:tcPr>
          <w:p>
            <w:pPr>
              <w:spacing w:after="0"/>
            </w:pPr>
            <w:r>
              <w:rPr>
                <w:sz w:val="18"/>
              </w:rPr>
              <w:t>RC-205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Deidade (RC-047); Pai Supremo (RC-205).</w:t>
      </w:r>
    </w:p>
    <w:p>
      <w:pPr>
        <w:pStyle w:val="Heading2"/>
      </w:pPr>
      <w:r>
        <w:rPr>
          <w:color w:val="1F3A5F"/>
        </w:rPr>
        <w:t>Observações</w:t>
      </w:r>
    </w:p>
    <w:p>
      <w:pPr>
        <w:spacing w:after="80"/>
      </w:pPr>
      <w:r>
        <w:t>A fusão NT-E06 → RC-204 foi aprovada para evitar duplicação ontológica. “Paraíso Original” passa a ser variação canônica de Realidade Maior nesta Base.</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w:t>
            </w:r>
          </w:p>
        </w:tc>
        <w:tc>
          <w:tcPr>
            <w:tcW w:type="dxa" w:w="2436"/>
          </w:tcPr>
          <w:p>
            <w:pPr>
              <w:spacing w:after="0"/>
            </w:pPr>
            <w:r>
              <w:rPr>
                <w:sz w:val="18"/>
              </w:rPr>
              <w:t>p. 7 (aprox.)</w:t>
            </w:r>
          </w:p>
        </w:tc>
        <w:tc>
          <w:tcPr>
            <w:tcW w:type="dxa" w:w="2436"/>
          </w:tcPr>
          <w:p>
            <w:pPr>
              <w:spacing w:after="0"/>
            </w:pPr>
            <w:r>
              <w:rPr>
                <w:sz w:val="18"/>
              </w:rPr>
              <w:t>constatação literal</w:t>
            </w:r>
          </w:p>
        </w:tc>
      </w:tr>
      <w:tr>
        <w:tc>
          <w:tcPr>
            <w:tcW w:type="dxa" w:w="2436"/>
          </w:tcPr>
          <w:p>
            <w:pPr>
              <w:spacing w:after="0"/>
            </w:pPr>
            <w:r>
              <w:rPr>
                <w:sz w:val="18"/>
              </w:rPr>
              <w:t>O Drama Terreno de Javé (B033)</w:t>
            </w:r>
          </w:p>
        </w:tc>
        <w:tc>
          <w:tcPr>
            <w:tcW w:type="dxa" w:w="2436"/>
          </w:tcPr>
          <w:p>
            <w:pPr>
              <w:spacing w:after="0"/>
            </w:pPr>
            <w:r>
              <w:rPr>
                <w:sz w:val="18"/>
              </w:rPr>
              <w:t>caps. 5, 15</w:t>
            </w:r>
          </w:p>
        </w:tc>
        <w:tc>
          <w:tcPr>
            <w:tcW w:type="dxa" w:w="2436"/>
          </w:tcPr>
          <w:p>
            <w:pPr>
              <w:spacing w:after="0"/>
            </w:pPr>
            <w:r>
              <w:rPr>
                <w:sz w:val="18"/>
              </w:rPr>
              <w:t>—</w:t>
            </w:r>
          </w:p>
        </w:tc>
        <w:tc>
          <w:tcPr>
            <w:tcW w:type="dxa" w:w="2436"/>
          </w:tcPr>
          <w:p>
            <w:pPr>
              <w:spacing w:after="0"/>
            </w:pPr>
            <w:r>
              <w:rPr>
                <w:sz w:val="18"/>
              </w:rPr>
              <w:t>aprofundamento (Reflexos da Doença)</w:t>
            </w:r>
          </w:p>
        </w:tc>
      </w:tr>
    </w:tbl>
    <w:p>
      <w:pPr>
        <w:spacing w:after="40"/>
      </w:pPr>
    </w:p>
    <w:p>
      <w:pPr>
        <w:pStyle w:val="Heading2"/>
      </w:pPr>
      <w:r>
        <w:rPr>
          <w:color w:val="1F3A5F"/>
        </w:rPr>
        <w:t>Citações-chave</w:t>
      </w:r>
    </w:p>
    <w:p>
      <w:pPr>
        <w:ind w:left="397"/>
      </w:pPr>
      <w:r>
        <w:rPr>
          <w:i/>
          <w:color w:val="555555"/>
        </w:rPr>
        <w:t>"CONSTATAÇÃO: O que entendemos na Terra como molécula de DNA, na verdade é uma espécie de projeção holográfica do padrão mental e emocional do Senhor Javé. Em outras palavras, é uma representação química do seu psiquismo." — B002,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 (versão físico-química)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autor</w:t>
            </w:r>
          </w:p>
        </w:tc>
      </w:tr>
      <w:tr>
        <w:tc>
          <w:tcPr>
            <w:tcW w:type="dxa" w:w="3249"/>
          </w:tcPr>
          <w:p>
            <w:pPr>
              <w:spacing w:after="0"/>
            </w:pPr>
            <w:r>
              <w:rPr>
                <w:sz w:val="18"/>
              </w:rPr>
              <w:t>Reflexos da Doença</w:t>
            </w:r>
          </w:p>
        </w:tc>
        <w:tc>
          <w:tcPr>
            <w:tcW w:type="dxa" w:w="3249"/>
          </w:tcPr>
          <w:p>
            <w:pPr>
              <w:spacing w:after="0"/>
            </w:pPr>
            <w:r>
              <w:rPr>
                <w:sz w:val="18"/>
              </w:rPr>
              <w:t>RC-230</w:t>
            </w:r>
          </w:p>
        </w:tc>
        <w:tc>
          <w:tcPr>
            <w:tcW w:type="dxa" w:w="3249"/>
          </w:tcPr>
          <w:p>
            <w:pPr>
              <w:spacing w:after="0"/>
            </w:pPr>
            <w:r>
              <w:rPr>
                <w:sz w:val="18"/>
              </w:rPr>
              <w:t>consequência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contexto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portadores</w:t>
            </w:r>
          </w:p>
        </w:tc>
      </w:tr>
    </w:tbl>
    <w:p>
      <w:pPr>
        <w:spacing w:after="40"/>
      </w:pPr>
    </w:p>
    <w:p>
      <w:pPr>
        <w:pStyle w:val="Heading2"/>
      </w:pPr>
      <w:r>
        <w:rPr>
          <w:color w:val="1F3A5F"/>
        </w:rPr>
        <w:t>Seres Associados</w:t>
      </w:r>
    </w:p>
    <w:p>
      <w:pPr>
        <w:spacing w:after="80"/>
      </w:pPr>
      <w:r>
        <w:t>Javé (RC-001); Criador (RC-041); Seres Terrenos (RC-099).</w:t>
      </w:r>
    </w:p>
    <w:p>
      <w:pPr>
        <w:pStyle w:val="Heading2"/>
      </w:pPr>
      <w:r>
        <w:rPr>
          <w:color w:val="1F3A5F"/>
        </w:rPr>
        <w:t>Observações</w:t>
      </w:r>
    </w:p>
    <w:p>
      <w:pPr>
        <w:spacing w:after="80"/>
      </w:pPr>
      <w:r>
        <w:t>Ficha baseada em B002 (obra primária) + B033. Conceito-chave para toda a "genética espiritual" do corpus RC. Cruzar com B033 (cap. 15: Herança Inevitável — os Reflexos da Doença).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U0495–U0539</w:t>
            </w:r>
          </w:p>
        </w:tc>
        <w:tc>
          <w:tcPr>
            <w:tcW w:type="dxa" w:w="3249"/>
          </w:tcPr>
          <w:p>
            <w:pPr>
              <w:spacing w:after="0"/>
            </w:pPr>
            <w:r>
              <w:rPr>
                <w:sz w:val="18"/>
              </w:rPr>
              <w:t>palestra/STT</w:t>
            </w:r>
          </w:p>
        </w:tc>
      </w:tr>
      <w:tr>
        <w:tc>
          <w:tcPr>
            <w:tcW w:type="dxa" w:w="3249"/>
          </w:tcPr>
          <w:p>
            <w:pPr>
              <w:spacing w:after="0"/>
            </w:pPr>
            <w:r>
              <w:rPr>
                <w:sz w:val="18"/>
              </w:rPr>
              <w:t>B033 / B005 / B049 / P2025-03-15 / P2024-11-30 / P2024-11-09</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 (B018)</w:t>
            </w:r>
          </w:p>
        </w:tc>
        <w:tc>
          <w:tcPr>
            <w:tcW w:type="dxa" w:w="2436"/>
          </w:tcPr>
          <w:p>
            <w:pPr>
              <w:spacing w:after="0"/>
            </w:pPr>
            <w:r>
              <w:rPr>
                <w:sz w:val="18"/>
              </w:rPr>
              <w:t>caps. 1, 11</w:t>
            </w:r>
          </w:p>
        </w:tc>
        <w:tc>
          <w:tcPr>
            <w:tcW w:type="dxa" w:w="2436"/>
          </w:tcPr>
          <w:p>
            <w:pPr>
              <w:spacing w:after="0"/>
            </w:pPr>
            <w:r>
              <w:rPr>
                <w:sz w:val="18"/>
              </w:rPr>
              <w:t>pp. 5, 123–130 (aprox.)</w:t>
            </w:r>
          </w:p>
        </w:tc>
        <w:tc>
          <w:tcPr>
            <w:tcW w:type="dxa" w:w="2436"/>
          </w:tcPr>
          <w:p>
            <w:pPr>
              <w:spacing w:after="0"/>
            </w:pPr>
            <w:r>
              <w:rPr>
                <w:sz w:val="18"/>
              </w:rPr>
              <w:t>referências centrais</w:t>
            </w:r>
          </w:p>
        </w:tc>
      </w:tr>
      <w:tr>
        <w:tc>
          <w:tcPr>
            <w:tcW w:type="dxa" w:w="2436"/>
          </w:tcPr>
          <w:p>
            <w:pPr>
              <w:spacing w:after="0"/>
            </w:pPr>
            <w:r>
              <w:rPr>
                <w:sz w:val="18"/>
              </w:rPr>
              <w:t>Painéis Emergentes (B031)</w:t>
            </w:r>
          </w:p>
        </w:tc>
        <w:tc>
          <w:tcPr>
            <w:tcW w:type="dxa" w:w="2436"/>
          </w:tcPr>
          <w:p>
            <w:pPr>
              <w:spacing w:after="0"/>
            </w:pPr>
            <w:r>
              <w:rPr>
                <w:sz w:val="18"/>
              </w:rPr>
              <w:t>Glossário (Astréia, Val Anen, Val Dimon, Val Bon, Seres Extrafísicos)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"Ao tempo em que descortinámos os 'seres dos portais', sabíamos que eles viviam, tanto nas suas 'moradas invisíveis ou astrais' — camufladas por energia de alto padrão mental e nível de arquitetura singular —, quanto nos mundos deste universo, como era o caso da Terra." — B018,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é-um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habita</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migração (Val Bon)</w:t>
            </w:r>
          </w:p>
        </w:tc>
      </w:tr>
      <w:tr>
        <w:tc>
          <w:tcPr>
            <w:tcW w:type="dxa" w:w="3249"/>
          </w:tcPr>
          <w:p>
            <w:pPr>
              <w:spacing w:after="0"/>
            </w:pPr>
            <w:r>
              <w:rPr>
                <w:sz w:val="18"/>
              </w:rPr>
              <w:t>Despina</w:t>
            </w:r>
          </w:p>
        </w:tc>
        <w:tc>
          <w:tcPr>
            <w:tcW w:type="dxa" w:w="3249"/>
          </w:tcPr>
          <w:p>
            <w:pPr>
              <w:spacing w:after="0"/>
            </w:pPr>
            <w:r>
              <w:rPr>
                <w:sz w:val="18"/>
              </w:rPr>
              <w:t>RC-051</w:t>
            </w:r>
          </w:p>
        </w:tc>
        <w:tc>
          <w:tcPr>
            <w:tcW w:type="dxa" w:w="3249"/>
          </w:tcPr>
          <w:p>
            <w:pPr>
              <w:spacing w:after="0"/>
            </w:pPr>
            <w:r>
              <w:rPr>
                <w:sz w:val="18"/>
              </w:rPr>
              <w:t>migração (Val Anen)</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migração (Val Dimon)</w:t>
            </w:r>
          </w:p>
        </w:tc>
      </w:tr>
      <w:tr>
        <w:tc>
          <w:tcPr>
            <w:tcW w:type="dxa" w:w="3249"/>
          </w:tcPr>
          <w:p>
            <w:pPr>
              <w:spacing w:after="0"/>
            </w:pPr>
            <w:r>
              <w:rPr>
                <w:sz w:val="18"/>
              </w:rPr>
              <w:t>Império dos Descendentes</w:t>
            </w:r>
          </w:p>
        </w:tc>
        <w:tc>
          <w:tcPr>
            <w:tcW w:type="dxa" w:w="3249"/>
          </w:tcPr>
          <w:p>
            <w:pPr>
              <w:spacing w:after="0"/>
            </w:pPr>
            <w:r>
              <w:rPr>
                <w:sz w:val="18"/>
              </w:rPr>
              <w:t>RC-240</w:t>
            </w:r>
          </w:p>
        </w:tc>
        <w:tc>
          <w:tcPr>
            <w:tcW w:type="dxa" w:w="3249"/>
          </w:tcPr>
          <w:p>
            <w:pPr>
              <w:spacing w:after="0"/>
            </w:pPr>
            <w:r>
              <w:rPr>
                <w:sz w:val="18"/>
              </w:rPr>
              <w:t>é-um</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bases reconstruídas</w:t>
            </w:r>
          </w:p>
        </w:tc>
      </w:tr>
    </w:tbl>
    <w:p>
      <w:pPr>
        <w:spacing w:after="40"/>
      </w:pPr>
    </w:p>
    <w:p>
      <w:pPr>
        <w:pStyle w:val="Heading2"/>
      </w:pPr>
      <w:r>
        <w:rPr>
          <w:color w:val="1F3A5F"/>
        </w:rPr>
        <w:t>Seres Associados</w:t>
      </w:r>
    </w:p>
    <w:p>
      <w:pPr>
        <w:spacing w:after="80"/>
      </w:pPr>
      <w:r>
        <w:t>Zeus (RC-145); Poseidon (linhagem, sem código); Val Bon (RC-116); Val Anen (RC-112); Val Dimon (RC-118).</w:t>
      </w:r>
    </w:p>
    <w:p>
      <w:pPr>
        <w:pStyle w:val="Heading2"/>
      </w:pPr>
      <w:r>
        <w:rPr>
          <w:color w:val="1F3A5F"/>
        </w:rPr>
        <w:t>Observações</w:t>
      </w:r>
    </w:p>
    <w:p>
      <w:pPr>
        <w:spacing w:after="80"/>
      </w:pPr>
      <w:r>
        <w:t>Ficha baseada em B017/B018 (obras primárias) + B031. Termo importante da trilogia Terra Atlantis — conecta a mitologia grega ao contexto demo das RC. Verificar no B018 o cap. 11 (Império dos Descendentes dos Seres dos Portais) para detalhes da linhagem de Poseidon.</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 — 38ª Constatação</w:t>
            </w:r>
          </w:p>
        </w:tc>
        <w:tc>
          <w:tcPr>
            <w:tcW w:type="dxa" w:w="2436"/>
          </w:tcPr>
          <w:p>
            <w:pPr>
              <w:spacing w:after="0"/>
            </w:pPr>
            <w:r>
              <w:rPr>
                <w:sz w:val="18"/>
              </w:rPr>
              <w:t>pp. 60–65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"Os três primeiros Logos sempre trabalharam a partir da premissa básica e comum da dominação que as suas consciências particularizadas – Brahma, Vishnu e Shiva – deveriam sempre exercer sobre todas as demais classes de seres. O Quarto Logos rompe com esta premissa e estabelece outra bem diferente: fora da 'liberdade mental' não parece existir 'salvação'... Por que a liberdade é essencial? Para que possa haver correção de rumos!" — B016, cap. 8 (38ª Constatação)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Dominação (premissa dos 3 Logos)</w:t>
            </w:r>
          </w:p>
        </w:tc>
        <w:tc>
          <w:tcPr>
            <w:tcW w:type="dxa" w:w="3249"/>
          </w:tcPr>
          <w:p>
            <w:pPr>
              <w:spacing w:after="0"/>
            </w:pPr>
            <w:r>
              <w:rPr>
                <w:sz w:val="18"/>
              </w:rPr>
              <w:t>RC-254</w:t>
            </w:r>
          </w:p>
        </w:tc>
        <w:tc>
          <w:tcPr>
            <w:tcW w:type="dxa" w:w="3249"/>
          </w:tcPr>
          <w:p>
            <w:pPr>
              <w:spacing w:after="0"/>
            </w:pPr>
            <w:r>
              <w:rPr>
                <w:sz w:val="18"/>
              </w:rPr>
              <w:t>rompe-com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premissa</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exercita</w:t>
            </w:r>
          </w:p>
        </w:tc>
      </w:tr>
    </w:tbl>
    <w:p>
      <w:pPr>
        <w:spacing w:after="40"/>
      </w:pPr>
    </w:p>
    <w:p>
      <w:pPr>
        <w:pStyle w:val="Heading2"/>
      </w:pPr>
      <w:r>
        <w:rPr>
          <w:color w:val="1F3A5F"/>
        </w:rPr>
        <w:t>Seres Associados</w:t>
      </w:r>
    </w:p>
    <w:p>
      <w:pPr>
        <w:spacing w:after="80"/>
      </w:pPr>
      <w:r>
        <w:t>Olm (RC-252); Sophia (RC-009); Seres Terrenos (RC-099).</w:t>
      </w:r>
    </w:p>
    <w:p>
      <w:pPr>
        <w:pStyle w:val="Heading2"/>
      </w:pPr>
      <w:r>
        <w:rPr>
          <w:color w:val="1F3A5F"/>
        </w:rPr>
        <w:t>Observações</w:t>
      </w:r>
    </w:p>
    <w:p>
      <w:pPr>
        <w:spacing w:after="80"/>
      </w:pPr>
      <w:r>
        <w:t>Ficha baseada em B016 (obra primária). Conceito ético central da "nova era" das RC — a liberdade mental como antídoto à dominação e ao "modelo colmeia" (RC-176). Cruzar com RC-231 e RC-253.</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dos focos de revelação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21 (O "Drama do Fechamento dos Portais")</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grande impacto do fechamento total dos portais é que, a partir desse evento se acabou o engodo dos deuses, já que não puderam mais manipular os humanos por meio de 'adivinhação astrológica'." — B021, cap.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Pitonisas e Oráculos</w:t>
            </w:r>
          </w:p>
        </w:tc>
        <w:tc>
          <w:tcPr>
            <w:tcW w:type="dxa" w:w="3249"/>
          </w:tcPr>
          <w:p>
            <w:pPr>
              <w:spacing w:after="0"/>
            </w:pPr>
            <w:r>
              <w:rPr>
                <w:sz w:val="18"/>
              </w:rPr>
              <w:t>RC-296</w:t>
            </w:r>
          </w:p>
        </w:tc>
        <w:tc>
          <w:tcPr>
            <w:tcW w:type="dxa" w:w="3249"/>
          </w:tcPr>
          <w:p>
            <w:pPr>
              <w:spacing w:after="0"/>
            </w:pPr>
            <w:r>
              <w:rPr>
                <w:sz w:val="18"/>
              </w:rPr>
              <w:t>resulta-em</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portais-de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sucede</w:t>
            </w:r>
          </w:p>
        </w:tc>
      </w:tr>
    </w:tbl>
    <w:p>
      <w:pPr>
        <w:spacing w:after="40"/>
      </w:pPr>
    </w:p>
    <w:p>
      <w:pPr>
        <w:pStyle w:val="Heading2"/>
      </w:pPr>
      <w:r>
        <w:rPr>
          <w:color w:val="1F3A5F"/>
        </w:rPr>
        <w:t>Seres Associados</w:t>
      </w:r>
    </w:p>
    <w:p>
      <w:pPr>
        <w:spacing w:after="80"/>
      </w:pPr>
      <w:r>
        <w:t>Zeus (RC-145); Apolo (RC-306); demos do Olimpo (RC-049).</w:t>
      </w:r>
    </w:p>
    <w:p>
      <w:pPr>
        <w:pStyle w:val="Heading2"/>
      </w:pPr>
      <w:r>
        <w:rPr>
          <w:color w:val="1F3A5F"/>
        </w:rPr>
        <w:t>Observações</w:t>
      </w:r>
    </w:p>
    <w:p>
      <w:pPr>
        <w:spacing w:after="80"/>
      </w:pPr>
      <w:r>
        <w:t>Ficha baseada em B021 (obra primária). O fechamento dos portais explica o fim do convívio direto deuses-humanos e a origem do controle oracular/religioso. Cruzar com RC-070 (Isolamento Cósmico) e RC-258 (Coreografia Cósmica).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Guia das Eras Universais (B050)</w:t>
            </w:r>
          </w:p>
        </w:tc>
        <w:tc>
          <w:tcPr>
            <w:tcW w:type="dxa" w:w="2436"/>
          </w:tcPr>
          <w:p>
            <w:pPr>
              <w:spacing w:after="0"/>
            </w:pPr>
            <w:r>
              <w:rPr>
                <w:sz w:val="18"/>
              </w:rPr>
              <w:t>Linha do Tempo (evento datado)</w:t>
            </w:r>
          </w:p>
        </w:tc>
        <w:tc>
          <w:tcPr>
            <w:tcW w:type="dxa" w:w="2436"/>
          </w:tcPr>
          <w:p>
            <w:pPr>
              <w:spacing w:after="0"/>
            </w:pPr>
            <w:r>
              <w:rPr>
                <w:sz w:val="18"/>
              </w:rPr>
              <w:t>—</w:t>
            </w:r>
          </w:p>
        </w:tc>
        <w:tc>
          <w:tcPr>
            <w:tcW w:type="dxa" w:w="2436"/>
          </w:tcPr>
          <w:p>
            <w:pPr>
              <w:spacing w:after="0"/>
            </w:pPr>
            <w:r>
              <w:rPr>
                <w:sz w:val="18"/>
              </w:rPr>
              <w:t>evento do mapa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"Ragnarok em Marte, uma explosão que acabou com a atmosfera e diversas formas de vida do planeta. Morte de Odin, Thor, Remdel e Jorgamungand (300 milhões a.p.)" — B050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mata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protagonistas</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relaciona-se-a</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contexto</w:t>
            </w:r>
          </w:p>
        </w:tc>
      </w:tr>
      <w:tr>
        <w:tc>
          <w:tcPr>
            <w:tcW w:type="dxa" w:w="3249"/>
          </w:tcPr>
          <w:p>
            <w:pPr>
              <w:spacing w:after="0"/>
            </w:pPr>
            <w:r>
              <w:rPr>
                <w:sz w:val="18"/>
              </w:rPr>
              <w:t>Tau Ceti</w:t>
            </w:r>
          </w:p>
        </w:tc>
        <w:tc>
          <w:tcPr>
            <w:tcW w:type="dxa" w:w="3249"/>
          </w:tcPr>
          <w:p>
            <w:pPr>
              <w:spacing w:after="0"/>
            </w:pPr>
            <w:r>
              <w:rPr>
                <w:sz w:val="18"/>
              </w:rPr>
              <w:t>RC-103</w:t>
            </w:r>
          </w:p>
        </w:tc>
        <w:tc>
          <w:tcPr>
            <w:tcW w:type="dxa" w:w="3249"/>
          </w:tcPr>
          <w:p>
            <w:pPr>
              <w:spacing w:after="0"/>
            </w:pPr>
            <w:r>
              <w:rPr>
                <w:sz w:val="18"/>
              </w:rPr>
              <w:t>ocorre-em (Marte)</w:t>
            </w:r>
          </w:p>
        </w:tc>
      </w:tr>
    </w:tbl>
    <w:p>
      <w:pPr>
        <w:spacing w:after="40"/>
      </w:pPr>
    </w:p>
    <w:p>
      <w:pPr>
        <w:pStyle w:val="Heading2"/>
      </w:pPr>
      <w:r>
        <w:rPr>
          <w:color w:val="1F3A5F"/>
        </w:rPr>
        <w:t>Seres Associados</w:t>
      </w:r>
    </w:p>
    <w:p>
      <w:pPr>
        <w:spacing w:after="80"/>
      </w:pPr>
      <w:r>
        <w:t>Odin, Thor, Jörmungandr (demos nórdicos); Kvasir (RC-396); Freya.</w:t>
      </w:r>
    </w:p>
    <w:p>
      <w:pPr>
        <w:pStyle w:val="Heading2"/>
      </w:pPr>
      <w:r>
        <w:rPr>
          <w:color w:val="1F3A5F"/>
        </w:rPr>
        <w:t>Observações</w:t>
      </w:r>
    </w:p>
    <w:p>
      <w:pPr>
        <w:spacing w:after="80"/>
      </w:pPr>
      <w:r>
        <w:t xml:space="preserve">Ficha baseada em B050 (obra complementar — mapa produzido pelo filho de JVE). </w:t>
      </w:r>
      <w:r>
        <w:rPr>
          <w:b/>
        </w:rPr>
        <w:t>Verificar nas obras primárias</w:t>
      </w:r>
      <w:r>
        <w:t xml:space="preserve"> se o Ragnarok em Marte é detalhado (ex.: Tempos Difíceis no Olimpo, B021). Evento exclusivo do mapa — merece confirmação cruzada.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Krishna × Trimurti × Moros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"Krishna é uma novidade que foi gerada a partir de uma juntada do DNA de Brama, Vishnu e Shiva... e Krishna meio que olhou pros três da Trimurti e disse: 'Ei, eu sou maior que vocês pelas regras da Trimurti: devoção a mim'."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Vício Devocional</w:t>
            </w:r>
          </w:p>
        </w:tc>
        <w:tc>
          <w:tcPr>
            <w:tcW w:type="dxa" w:w="3249"/>
          </w:tcPr>
          <w:p>
            <w:pPr>
              <w:spacing w:after="0"/>
            </w:pPr>
            <w:r>
              <w:rPr>
                <w:sz w:val="18"/>
              </w:rPr>
              <w:t>RC-749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opõe-se-a (choque de metodologia)</w:t>
            </w:r>
          </w:p>
        </w:tc>
      </w:tr>
    </w:tbl>
    <w:p>
      <w:pPr>
        <w:spacing w:after="40"/>
      </w:pPr>
    </w:p>
    <w:p>
      <w:pPr>
        <w:pStyle w:val="Heading2"/>
      </w:pPr>
      <w:r>
        <w:rPr>
          <w:color w:val="1F3A5F"/>
        </w:rPr>
        <w:t>Blindagem — TEOLOGIA COMPARADA</w:t>
      </w:r>
    </w:p>
    <w:p>
      <w:pPr>
        <w:spacing w:after="80"/>
      </w:pPr>
      <w:r>
        <w:t xml:space="preserve">"Avatar de DNA misturado", Chaitanya e Sai Baba são </w:t>
      </w:r>
      <w:r>
        <w:rPr>
          <w:b/>
        </w:rPr>
        <w:t>leituras do autor</w:t>
      </w:r>
      <w:r>
        <w:t xml:space="preserve"> (Teologia Comparada de Ellam) — não são afirmações da tradição hindu. Crítica à devoção registrada em RC-749 com blindagem própria.</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(estrutura vertical)</w:t>
            </w:r>
          </w:p>
        </w:tc>
        <w:tc>
          <w:tcPr>
            <w:tcW w:type="dxa" w:w="2436"/>
          </w:tcPr>
          <w:p>
            <w:pPr>
              <w:spacing w:after="0"/>
            </w:pPr>
            <w:r>
              <w:rPr>
                <w:sz w:val="18"/>
              </w:rPr>
              <w:t>—</w:t>
            </w:r>
          </w:p>
        </w:tc>
        <w:tc>
          <w:tcPr>
            <w:tcW w:type="dxa" w:w="2436"/>
          </w:tcPr>
          <w:p>
            <w:pPr>
              <w:spacing w:after="0"/>
            </w:pPr>
            <w:r>
              <w:rPr>
                <w:sz w:val="18"/>
              </w:rPr>
              <w:t>ligação visual</w:t>
            </w:r>
          </w:p>
        </w:tc>
      </w:tr>
    </w:tbl>
    <w:p>
      <w:pPr>
        <w:spacing w:after="40"/>
      </w:pPr>
    </w:p>
    <w:p>
      <w:pPr>
        <w:pStyle w:val="Heading2"/>
      </w:pPr>
      <w:r>
        <w:rPr>
          <w:color w:val="1F3A5F"/>
        </w:rPr>
        <w:t>Citações-chave</w:t>
      </w:r>
    </w:p>
    <w:p>
      <w:pPr>
        <w:ind w:left="397"/>
      </w:pPr>
      <w:r>
        <w:rPr>
          <w:i/>
          <w:color w:val="555555"/>
        </w:rPr>
        <w:t>(Diagrama) "Espiritualidade Operativa (1º Nível do Colapso da Matriz Quântica) / Espiritualidade Laboratorial (2º Nível) / Criação Indevida (3º Nível)"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abaixo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abaixo</w:t>
            </w:r>
          </w:p>
        </w:tc>
      </w:tr>
    </w:tbl>
    <w:p>
      <w:pPr>
        <w:spacing w:after="40"/>
      </w:pPr>
    </w:p>
    <w:p>
      <w:pPr>
        <w:pStyle w:val="Heading2"/>
      </w:pPr>
      <w:r>
        <w:rPr>
          <w:color w:val="1F3A5F"/>
        </w:rPr>
        <w:t>Seres Associados</w:t>
      </w:r>
    </w:p>
    <w:p>
      <w:pPr>
        <w:spacing w:after="80"/>
      </w:pPr>
      <w:r>
        <w:t>Deidade (RC-047); Criador (RC-041); Perpérion (RC-087).</w:t>
      </w:r>
    </w:p>
    <w:p>
      <w:pPr>
        <w:pStyle w:val="Heading2"/>
      </w:pPr>
      <w:r>
        <w:rPr>
          <w:color w:val="1F3A5F"/>
        </w:rPr>
        <w:t>Observações</w:t>
      </w:r>
    </w:p>
    <w:p>
      <w:pPr>
        <w:spacing w:after="80"/>
      </w:pPr>
      <w:r>
        <w:t xml:space="preserve">Ficha baseada no B051 (obra complementar revisada). O conceito de "3 níveis de colapso da Matriz Quântica" é uma formulação didática dos alunos — </w:t>
      </w:r>
      <w:r>
        <w:rPr>
          <w:b/>
        </w:rPr>
        <w:t>cruzar com as obras primárias</w:t>
      </w:r>
      <w:r>
        <w:t xml:space="preserve"> (B013 Cabala, B001/B002 Dramas) para confirmar a terminologia.</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(Adão, Enoch, Abraão, Jacó)</w:t>
            </w:r>
          </w:p>
        </w:tc>
        <w:tc>
          <w:tcPr>
            <w:tcW w:type="dxa" w:w="2436"/>
          </w:tcPr>
          <w:p>
            <w:pPr>
              <w:spacing w:after="0"/>
            </w:pPr>
            <w:r>
              <w:rPr>
                <w:sz w:val="18"/>
              </w:rPr>
              <w:t>—</w:t>
            </w:r>
          </w:p>
        </w:tc>
        <w:tc>
          <w:tcPr>
            <w:tcW w:type="dxa" w:w="2436"/>
          </w:tcPr>
          <w:p>
            <w:pPr>
              <w:spacing w:after="0"/>
            </w:pPr>
            <w:r>
              <w:rPr>
                <w:sz w:val="18"/>
              </w:rPr>
              <w:t>tema recorrente</w:t>
            </w:r>
          </w:p>
        </w:tc>
      </w:tr>
      <w:tr>
        <w:tc>
          <w:tcPr>
            <w:tcW w:type="dxa" w:w="2436"/>
          </w:tcPr>
          <w:p>
            <w:pPr>
              <w:spacing w:after="0"/>
            </w:pPr>
            <w:r>
              <w:rPr>
                <w:sz w:val="18"/>
              </w:rPr>
              <w:t>Memórias de Javé - RESUMO (B036R)</w:t>
            </w:r>
          </w:p>
        </w:tc>
        <w:tc>
          <w:tcPr>
            <w:tcW w:type="dxa" w:w="2436"/>
          </w:tcPr>
          <w:p>
            <w:pPr>
              <w:spacing w:after="0"/>
            </w:pPr>
            <w:r>
              <w:rPr>
                <w:sz w:val="18"/>
              </w:rPr>
              <w:t>seção 3 (A Linhagem dos Escolhidos)</w:t>
            </w:r>
          </w:p>
        </w:tc>
        <w:tc>
          <w:tcPr>
            <w:tcW w:type="dxa" w:w="2436"/>
          </w:tcPr>
          <w:p>
            <w:pPr>
              <w:spacing w:after="0"/>
            </w:pPr>
            <w:r>
              <w:rPr>
                <w:sz w:val="18"/>
              </w:rPr>
              <w:t>—</w:t>
            </w:r>
          </w:p>
        </w:tc>
        <w:tc>
          <w:tcPr>
            <w:tcW w:type="dxa" w:w="2436"/>
          </w:tcPr>
          <w:p>
            <w:pPr>
              <w:spacing w:after="0"/>
            </w:pPr>
            <w:r>
              <w:rPr>
                <w:sz w:val="18"/>
              </w:rPr>
              <w:t>síntese estruturada</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(B036R) "Para Javé, o ser humano é uma ferramenta estratégica. O 'Projeto Humano' visava cultivar sequências genéticas específicas que pudessem servir de ponte para sua própria cura e estabilização mental." — B036R, seção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ferramenta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autor</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contexto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Adão; Enoch (RC-412); Abraão; Jacó; José; Moisés; Maomé; Jesus (RC-072).</w:t>
      </w:r>
    </w:p>
    <w:p>
      <w:pPr>
        <w:pStyle w:val="Heading2"/>
      </w:pPr>
      <w:r>
        <w:rPr>
          <w:color w:val="1F3A5F"/>
        </w:rPr>
        <w:t>Observações</w:t>
      </w:r>
    </w:p>
    <w:p>
      <w:pPr>
        <w:spacing w:after="80"/>
      </w:pPr>
      <w:r>
        <w:t>Ficha baseada em B036 (obra primária) + B036R (resumo). A linhagem dos escolhidos é a "engenharia genética divina" das RC — cruzar com RC-270 (B013) e RC-325 (Genética Totalitária, B023).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crônicas (Krishna e outros)</w:t>
            </w:r>
          </w:p>
        </w:tc>
        <w:tc>
          <w:tcPr>
            <w:tcW w:type="dxa" w:w="2436"/>
          </w:tcPr>
          <w:p>
            <w:pPr>
              <w:spacing w:after="0"/>
            </w:pPr>
            <w:r>
              <w:rPr>
                <w:sz w:val="18"/>
              </w:rPr>
              <w:t>—</w:t>
            </w:r>
          </w:p>
        </w:tc>
        <w:tc>
          <w:tcPr>
            <w:tcW w:type="dxa" w:w="2436"/>
          </w:tcPr>
          <w:p>
            <w:pPr>
              <w:spacing w:after="0"/>
            </w:pPr>
            <w:r>
              <w:rPr>
                <w:sz w:val="18"/>
              </w:rPr>
              <w:t>declaração</w:t>
            </w:r>
          </w:p>
        </w:tc>
      </w:tr>
      <w:tr>
        <w:tc>
          <w:tcPr>
            <w:tcW w:type="dxa" w:w="2436"/>
          </w:tcPr>
          <w:p>
            <w:pPr>
              <w:spacing w:after="0"/>
            </w:pPr>
            <w:r>
              <w:rPr>
                <w:sz w:val="18"/>
              </w:rPr>
              <w:t>Memórias de Javé - RESUMO (B036R)</w:t>
            </w:r>
          </w:p>
        </w:tc>
        <w:tc>
          <w:tcPr>
            <w:tcW w:type="dxa" w:w="2436"/>
          </w:tcPr>
          <w:p>
            <w:pPr>
              <w:spacing w:after="0"/>
            </w:pPr>
            <w:r>
              <w:rPr>
                <w:sz w:val="18"/>
              </w:rPr>
              <w:t>seção 5</w:t>
            </w:r>
          </w:p>
        </w:tc>
        <w:tc>
          <w:tcPr>
            <w:tcW w:type="dxa" w:w="2436"/>
          </w:tcPr>
          <w:p>
            <w:pPr>
              <w:spacing w:after="0"/>
            </w:pPr>
            <w:r>
              <w:rPr>
                <w:sz w:val="18"/>
              </w:rPr>
              <w:t>—</w:t>
            </w:r>
          </w:p>
        </w:tc>
        <w:tc>
          <w:tcPr>
            <w:tcW w:type="dxa" w:w="2436"/>
          </w:tcPr>
          <w:p>
            <w:pPr>
              <w:spacing w:after="0"/>
            </w:pPr>
            <w:r>
              <w:rPr>
                <w:sz w:val="18"/>
              </w:rPr>
              <w:t>síntese</w:t>
            </w:r>
          </w:p>
        </w:tc>
      </w:tr>
    </w:tbl>
    <w:p>
      <w:pPr>
        <w:spacing w:after="40"/>
      </w:pPr>
    </w:p>
    <w:p>
      <w:pPr>
        <w:pStyle w:val="Heading2"/>
      </w:pPr>
      <w:r>
        <w:rPr>
          <w:color w:val="1F3A5F"/>
        </w:rPr>
        <w:t>Citações-chave</w:t>
      </w:r>
    </w:p>
    <w:p>
      <w:pPr>
        <w:ind w:left="397"/>
      </w:pPr>
      <w:r>
        <w:rPr>
          <w:i/>
          <w:color w:val="555555"/>
        </w:rPr>
        <w:t>"Descendentes da Trimurti: manifestam-se através de variações pessoais conhecidas como avatares. Javé: Declara categoricamente: 'Não tenho isto!'. Ele afirma ser o que é, sem variações avatáricas." — B036R, seção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opõe-se-a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tem avatares</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tem avatares</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contexto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bl>
    <w:p>
      <w:pPr>
        <w:spacing w:after="40"/>
      </w:pPr>
    </w:p>
    <w:p>
      <w:pPr>
        <w:pStyle w:val="Heading2"/>
      </w:pPr>
      <w:r>
        <w:rPr>
          <w:color w:val="1F3A5F"/>
        </w:rPr>
        <w:t>Seres Associados</w:t>
      </w:r>
    </w:p>
    <w:p>
      <w:pPr>
        <w:spacing w:after="80"/>
      </w:pPr>
      <w:r>
        <w:t>Javé (RC-001); Vishnu (RC-135); Shiva (RC-102); Krishna (RC-414); Sophia (RC-009).</w:t>
      </w:r>
    </w:p>
    <w:p>
      <w:pPr>
        <w:pStyle w:val="Heading2"/>
      </w:pPr>
      <w:r>
        <w:rPr>
          <w:color w:val="1F3A5F"/>
        </w:rPr>
        <w:t>Observações</w:t>
      </w:r>
    </w:p>
    <w:p>
      <w:pPr>
        <w:spacing w:after="80"/>
      </w:pPr>
      <w:r>
        <w:t>Ficha baseada em B036 (obra primária) + B036R + B016 (apoio). A "singularidade de Javé" (sem avatares) é um dos traços ontológicos mais marcantes do Criador nas RC.</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(arcontes/intriga; Sofia)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ser chamado de Satã na Bíblia era Belial. Belial é um dos arcontes na época... Tinha assento nesse conselho chamado Elohim ou Eloim."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Tártaro</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leitura da RC sobre o Livro de Jó; a correspondência Belial=Satã é do autor.</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 história anunnaki</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anaquins/enacins); bloco 5 (dilúvio)</w:t>
            </w:r>
          </w:p>
        </w:tc>
        <w:tc>
          <w:tcPr>
            <w:tcW w:type="dxa" w:w="3249"/>
          </w:tcPr>
          <w:p>
            <w:pPr>
              <w:spacing w:after="0"/>
            </w:pPr>
            <w:r>
              <w:rPr>
                <w:sz w:val="18"/>
              </w:rPr>
              <w:t>palestra/STT pré-curada</w:t>
            </w:r>
          </w:p>
        </w:tc>
      </w:tr>
      <w:tr>
        <w:tc>
          <w:tcPr>
            <w:tcW w:type="dxa" w:w="3249"/>
          </w:tcPr>
          <w:p>
            <w:pPr>
              <w:spacing w:after="0"/>
            </w:pPr>
            <w:r>
              <w:rPr>
                <w:sz w:val="18"/>
              </w:rPr>
              <w:t>B061 / P2026-08-04</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(Thot e anjos de Javé/Adão/Enoque)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 (integral)</w:t>
            </w:r>
          </w:p>
        </w:tc>
        <w:tc>
          <w:tcPr>
            <w:tcW w:type="dxa" w:w="3249"/>
          </w:tcPr>
          <w:p>
            <w:pPr>
              <w:spacing w:after="0"/>
            </w:pPr>
            <w:r>
              <w:rPr>
                <w:sz w:val="18"/>
              </w:rPr>
              <w:t>material do curador</w:t>
            </w:r>
          </w:p>
        </w:tc>
      </w:tr>
      <w:tr>
        <w:tc>
          <w:tcPr>
            <w:tcW w:type="dxa" w:w="3249"/>
          </w:tcPr>
          <w:p>
            <w:pPr>
              <w:spacing w:after="0"/>
            </w:pPr>
            <w:r>
              <w:rPr>
                <w:sz w:val="18"/>
              </w:rPr>
              <w:t>P2021-12-04 — Os Archeons de Ereon e os Seres Adhy</w:t>
            </w:r>
          </w:p>
        </w:tc>
        <w:tc>
          <w:tcPr>
            <w:tcW w:type="dxa" w:w="3249"/>
          </w:tcPr>
          <w:p>
            <w:pPr>
              <w:spacing w:after="0"/>
            </w:pPr>
            <w:r>
              <w:rPr>
                <w:sz w:val="18"/>
              </w:rPr>
              <w:t>U0621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B061, B071, B019, B074, B075</w:t>
            </w:r>
          </w:p>
        </w:tc>
        <w:tc>
          <w:tcPr>
            <w:tcW w:type="dxa" w:w="3249"/>
          </w:tcPr>
          <w:p>
            <w:pPr>
              <w:spacing w:after="0"/>
            </w:pPr>
            <w:r>
              <w:rPr>
                <w:sz w:val="18"/>
              </w:rPr>
              <w:t>obras</w:t>
            </w:r>
          </w:p>
        </w:tc>
        <w:tc>
          <w:tcPr>
            <w:tcW w:type="dxa" w:w="3249"/>
          </w:tcPr>
          <w:p>
            <w:pPr>
              <w:spacing w:after="0"/>
            </w:pPr>
            <w:r>
              <w:rPr>
                <w:sz w:val="18"/>
              </w:rPr>
              <w:t>livros</w:t>
            </w:r>
          </w:p>
        </w:tc>
      </w:tr>
      <w:tr>
        <w:tc>
          <w:tcPr>
            <w:tcW w:type="dxa" w:w="3249"/>
          </w:tcPr>
          <w:p>
            <w:pPr>
              <w:spacing w:after="0"/>
            </w:pPr>
            <w:r>
              <w:rPr>
                <w:sz w:val="18"/>
              </w:rPr>
              <w:t>P2022-12-17, P2021-12-04, P2024-05-04, P2025-10-25, P2025-06-26, P2025-02-15, P2024-11-30, P2024-11-09, P2024-07-14</w:t>
            </w:r>
          </w:p>
        </w:tc>
        <w:tc>
          <w:tcPr>
            <w:tcW w:type="dxa" w:w="3249"/>
          </w:tcPr>
          <w:p>
            <w:pPr>
              <w:spacing w:after="0"/>
            </w:pPr>
            <w:r>
              <w:rPr>
                <w:sz w:val="18"/>
              </w:rPr>
              <w:t>palestras</w:t>
            </w:r>
          </w:p>
        </w:tc>
        <w:tc>
          <w:tcPr>
            <w:tcW w:type="dxa" w:w="3249"/>
          </w:tcPr>
          <w:p>
            <w:pPr>
              <w:spacing w:after="0"/>
            </w:pPr>
            <w:r>
              <w:rPr>
                <w:sz w:val="18"/>
              </w:rPr>
              <w:t>palestra/STT</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"Antes da queda, o ser que eu chamo de Prabrajna, nesse livro ele aparece com o nome de Pist Sophia."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(gnosticismo) — leitura do autor.</w:t>
      </w:r>
    </w:p>
    <w:p>
      <w:pPr>
        <w:spacing w:after="80"/>
      </w:pPr>
      <w:r>
        <w:t>---</w:t>
      </w: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Sinopse/Introdução</w:t>
            </w:r>
          </w:p>
        </w:tc>
        <w:tc>
          <w:tcPr>
            <w:tcW w:type="dxa" w:w="2436"/>
          </w:tcPr>
          <w:p>
            <w:pPr>
              <w:spacing w:after="0"/>
            </w:pPr>
            <w:r>
              <w:rPr>
                <w:sz w:val="18"/>
              </w:rPr>
              <w:t>pp. 5–7 (PDF)</w:t>
            </w:r>
          </w:p>
        </w:tc>
        <w:tc>
          <w:tcPr>
            <w:tcW w:type="dxa" w:w="2436"/>
          </w:tcPr>
          <w:p>
            <w:pPr>
              <w:spacing w:after="0"/>
            </w:pPr>
            <w:r>
              <w:rPr>
                <w:sz w:val="18"/>
              </w:rPr>
              <w:t>tese central</w:t>
            </w:r>
          </w:p>
        </w:tc>
      </w:tr>
      <w:tr>
        <w:tc>
          <w:tcPr>
            <w:tcW w:type="dxa" w:w="2436"/>
          </w:tcPr>
          <w:p>
            <w:pPr>
              <w:spacing w:after="0"/>
            </w:pPr>
            <w:r>
              <w:rPr>
                <w:sz w:val="18"/>
              </w:rPr>
              <w:t>Nem Deus, nem Javé, nem Darwin (B019)</w:t>
            </w:r>
          </w:p>
        </w:tc>
        <w:tc>
          <w:tcPr>
            <w:tcW w:type="dxa" w:w="2436"/>
          </w:tcPr>
          <w:p>
            <w:pPr>
              <w:spacing w:after="0"/>
            </w:pPr>
            <w:r>
              <w:rPr>
                <w:sz w:val="18"/>
              </w:rPr>
              <w:t>Cap. 11–12</w:t>
            </w:r>
          </w:p>
        </w:tc>
        <w:tc>
          <w:tcPr>
            <w:tcW w:type="dxa" w:w="2436"/>
          </w:tcPr>
          <w:p>
            <w:pPr>
              <w:spacing w:after="0"/>
            </w:pPr>
            <w:r>
              <w:rPr>
                <w:sz w:val="18"/>
              </w:rPr>
              <w:t>pp. 145–157 (PDF)</w:t>
            </w:r>
          </w:p>
        </w:tc>
        <w:tc>
          <w:tcPr>
            <w:tcW w:type="dxa" w:w="2436"/>
          </w:tcPr>
          <w:p>
            <w:pPr>
              <w:spacing w:after="0"/>
            </w:pPr>
            <w:r>
              <w:rPr>
                <w:sz w:val="18"/>
              </w:rPr>
              <w:t>"Evolução Possível até Agora"; "Novo Homo sapiens"</w:t>
            </w:r>
          </w:p>
        </w:tc>
      </w:tr>
    </w:tbl>
    <w:p>
      <w:pPr>
        <w:spacing w:after="40"/>
      </w:pPr>
    </w:p>
    <w:p>
      <w:pPr>
        <w:pStyle w:val="Heading2"/>
      </w:pPr>
      <w:r>
        <w:rPr>
          <w:color w:val="1F3A5F"/>
        </w:rPr>
        <w:t>Citações-chave</w:t>
      </w:r>
    </w:p>
    <w:p>
      <w:pPr>
        <w:ind w:left="397"/>
      </w:pPr>
      <w:r>
        <w:rPr>
          <w:i/>
          <w:color w:val="555555"/>
        </w:rPr>
        <w:t>"Para reflexão: 'Nem Darwinismo, nem Criacionismo: a questão é bem mais séria e controversa!'" — B019, p. 6</w:t>
      </w:r>
    </w:p>
    <w:p>
      <w:pPr>
        <w:ind w:left="397"/>
      </w:pPr>
      <w:r>
        <w:rPr>
          <w:i/>
          <w:color w:val="555555"/>
        </w:rPr>
        <w:t>"O presente livro é tão somente uma tentativa... de se edificar a futura 'Criatura Universal' possível de ser sonhada perante as circunstâncias que passaram a marcar os passos e as possibilidades evolutivas das estirpes cósmicas." — B019, 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Consórcio de Mundos</w:t>
            </w:r>
          </w:p>
        </w:tc>
        <w:tc>
          <w:tcPr>
            <w:tcW w:type="dxa" w:w="3249"/>
          </w:tcPr>
          <w:p>
            <w:pPr>
              <w:spacing w:after="0"/>
            </w:pPr>
            <w:r>
              <w:rPr>
                <w:sz w:val="18"/>
              </w:rPr>
              <w:t>RC-538</w:t>
            </w:r>
          </w:p>
        </w:tc>
        <w:tc>
          <w:tcPr>
            <w:tcW w:type="dxa" w:w="3249"/>
          </w:tcPr>
          <w:p>
            <w:pPr>
              <w:spacing w:after="0"/>
            </w:pPr>
            <w:r>
              <w:rPr>
                <w:sz w:val="18"/>
              </w:rPr>
              <w:t>relaciona-se-a</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relaciona-se-a</w:t>
            </w:r>
          </w:p>
        </w:tc>
      </w:tr>
      <w:tr>
        <w:tc>
          <w:tcPr>
            <w:tcW w:type="dxa" w:w="3249"/>
          </w:tcPr>
          <w:p>
            <w:pPr>
              <w:spacing w:after="0"/>
            </w:pPr>
            <w:r>
              <w:rPr>
                <w:sz w:val="18"/>
              </w:rPr>
              <w:t>Primado da Consciência Criativa</w:t>
            </w:r>
          </w:p>
        </w:tc>
        <w:tc>
          <w:tcPr>
            <w:tcW w:type="dxa" w:w="3249"/>
          </w:tcPr>
          <w:p>
            <w:pPr>
              <w:spacing w:after="0"/>
            </w:pPr>
            <w:r>
              <w:rPr>
                <w:sz w:val="18"/>
              </w:rPr>
              <w:t>RC-546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Criatura Universal (RC-042); Arquitetos Universais (RC-539); Homo sapiens (RC-099, protótipo).</w:t>
      </w:r>
    </w:p>
    <w:p>
      <w:pPr>
        <w:pStyle w:val="Heading2"/>
      </w:pPr>
      <w:r>
        <w:rPr>
          <w:color w:val="1F3A5F"/>
        </w:rPr>
        <w:t>Observações</w:t>
      </w:r>
    </w:p>
    <w:p>
      <w:pPr>
        <w:spacing w:after="80"/>
      </w:pPr>
      <w:r>
        <w:t>Obra primária de 2021 (Conectar; ISBN Papel 978-65-86157-12-3). A "Evolução Possível" é o conceito-título — conecta evolução biológica, genética (epigenoma) e espiritualidade na fase madura da RC.</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bloco Orlog/nornas/teia</w:t>
            </w:r>
          </w:p>
        </w:tc>
        <w:tc>
          <w:tcPr>
            <w:tcW w:type="dxa" w:w="3249"/>
          </w:tcPr>
          <w:p>
            <w:pPr>
              <w:spacing w:after="0"/>
            </w:pPr>
            <w:r>
              <w:rPr>
                <w:sz w:val="18"/>
              </w:rPr>
              <w:t>palestra/STT pré-curada</w:t>
            </w:r>
          </w:p>
        </w:tc>
      </w:tr>
      <w:tr>
        <w:tc>
          <w:tcPr>
            <w:tcW w:type="dxa" w:w="3249"/>
          </w:tcPr>
          <w:p>
            <w:pPr>
              <w:spacing w:after="0"/>
            </w:pPr>
            <w:r>
              <w:rPr>
                <w:sz w:val="18"/>
              </w:rPr>
              <w:t>B031 (e demais fontes históricas)</w:t>
            </w:r>
          </w:p>
        </w:tc>
        <w:tc>
          <w:tcPr>
            <w:tcW w:type="dxa" w:w="3249"/>
          </w:tcPr>
          <w:p>
            <w:pPr>
              <w:spacing w:after="0"/>
            </w:pPr>
            <w:r>
              <w:rPr>
                <w:sz w:val="18"/>
              </w:rPr>
              <w:t>—</w:t>
            </w:r>
          </w:p>
        </w:tc>
        <w:tc>
          <w:tcPr>
            <w:tcW w:type="dxa" w:w="3249"/>
          </w:tcPr>
          <w:p>
            <w:pPr>
              <w:spacing w:after="0"/>
            </w:pPr>
            <w:r>
              <w:rPr>
                <w:sz w:val="18"/>
              </w:rPr>
              <w:t>obras publicadas</w:t>
            </w:r>
          </w:p>
        </w:tc>
      </w:tr>
    </w:tbl>
    <w:p>
      <w:pPr>
        <w:spacing w:after="40"/>
      </w:pPr>
    </w:p>
    <w:p>
      <w:pPr>
        <w:pStyle w:val="Heading2"/>
      </w:pPr>
      <w:r>
        <w:rPr>
          <w:color w:val="1F3A5F"/>
        </w:rPr>
        <w:t>Citação-chave</w:t>
      </w:r>
    </w:p>
    <w:p>
      <w:pPr>
        <w:ind w:left="397"/>
      </w:pPr>
      <w:r>
        <w:rPr>
          <w:i/>
          <w:color w:val="555555"/>
        </w:rPr>
        <w:t>"Surgiu Orlock com a teia do Earth e as nornas geradas para administrar essa teia... Sob essa perspectiva, essa teia quântica, que seria o tear da vida. Todos os fios das linhas da vida de todos os seres fazem parte disso."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 (Orlog / teia do destino / nornas)</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 (STT Earth/Eard)</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 xml:space="preserve">"Orlock" e "Earth" são </w:t>
      </w:r>
      <w:r>
        <w:rPr>
          <w:b/>
        </w:rPr>
        <w:t>erros de STT</w:t>
      </w:r>
      <w:r>
        <w:t xml:space="preserve"> (Orlog; Urd/Wyrd) — grafias canônicas mantidas. O caráter de "inteligência artificial" da teia é leitura do autor (quarentena tecnológica).</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U0744–U0747; U0770–U0773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U0768–U0775; U0793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U0677–U0704; U0716–U0726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U0187–U0201; U0212–U0243; U0361–U0368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mesmo espírito fica tomando conta dos dois. Aqui surge o fatiamento de consciência.” — P2021-12-04, U0187–U0201; U0212–U0243; U0361–U0368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envolve</w:t>
            </w:r>
          </w:p>
        </w:tc>
      </w:tr>
      <w:tr>
        <w:tc>
          <w:tcPr>
            <w:tcW w:type="dxa" w:w="3249"/>
          </w:tcPr>
          <w:p>
            <w:pPr>
              <w:spacing w:after="0"/>
            </w:pPr>
            <w:r>
              <w:rPr>
                <w:sz w:val="18"/>
              </w:rPr>
              <w:t>ADHYPRABRAJNA (grafia do diagrama)</w:t>
            </w:r>
          </w:p>
        </w:tc>
        <w:tc>
          <w:tcPr>
            <w:tcW w:type="dxa" w:w="3249"/>
          </w:tcPr>
          <w:p>
            <w:pPr>
              <w:spacing w:after="0"/>
            </w:pPr>
            <w:r>
              <w:rPr>
                <w:sz w:val="18"/>
              </w:rPr>
              <w:t>RC-410</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envolve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fragmentação patológica humana; é mecanismo cosmológico da fala.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U0535–U0542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U0593–U0601</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“Esse genoma que produz a liberdade [...] [permite] uma postura psíquica emancipada.” — P2021-12-04, U0593–U0601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Fios soltos (improviso humano × robô)</w:t>
            </w:r>
          </w:p>
        </w:tc>
        <w:tc>
          <w:tcPr>
            <w:tcW w:type="dxa" w:w="3249"/>
          </w:tcPr>
          <w:p>
            <w:pPr>
              <w:spacing w:after="0"/>
            </w:pPr>
            <w:r>
              <w:rPr>
                <w:sz w:val="18"/>
              </w:rPr>
              <w:t>RC-564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candidato; requer cruzamento com palestras sobre FOXP2, Pandora e mente bicameral.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U0052–U0054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“No nível manásico, no nível mental [...] surgiu a vontade de criar.” — P2026-07-30, U0052–U0054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investe</w:t>
            </w:r>
          </w:p>
        </w:tc>
      </w:tr>
      <w:tr>
        <w:tc>
          <w:tcPr>
            <w:tcW w:type="dxa" w:w="3249"/>
          </w:tcPr>
          <w:p>
            <w:pPr>
              <w:spacing w:after="0"/>
            </w:pPr>
            <w:r>
              <w:rPr>
                <w:sz w:val="18"/>
              </w:rPr>
              <w:t>Mêntion (estruturas da mente extrafísica)</w:t>
            </w:r>
          </w:p>
        </w:tc>
        <w:tc>
          <w:tcPr>
            <w:tcW w:type="dxa" w:w="3249"/>
          </w:tcPr>
          <w:p>
            <w:pPr>
              <w:spacing w:after="0"/>
            </w:pPr>
            <w:r>
              <w:rPr>
                <w:sz w:val="18"/>
              </w:rPr>
              <w:t>RC-511</w:t>
            </w:r>
          </w:p>
        </w:tc>
        <w:tc>
          <w:tcPr>
            <w:tcW w:type="dxa" w:w="3249"/>
          </w:tcPr>
          <w:p>
            <w:pPr>
              <w:spacing w:after="0"/>
            </w:pPr>
            <w:r>
              <w:rPr>
                <w:sz w:val="18"/>
              </w:rPr>
              <w:t>relaciona-se-a</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Protocolo Mental (padrões organizadores da mente)</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Mêntion e Protocolo Mental sem declarar equivalência automática.</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Manásico integra a Tríade Imortal. Quaternário Inferior + Tríade Imortal formam a constituição setenária mencionada na palestra.</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U1144–U1164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RC-467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P2025-03-15</w:t>
      </w:r>
    </w:p>
    <w:p>
      <w:pPr>
        <w:spacing w:after="80"/>
      </w:pPr>
      <w:r>
        <w:t xml:space="preserve">O curador confirmou que as formas deformadas pelo STT — “W”, “WD”, “AD”, “Erde” e “ade”, neste trecho — devem ser lidas como </w:t>
      </w:r>
      <w:r>
        <w:rPr>
          <w:b/>
        </w:rPr>
        <w:t>Wyrd/Urd</w:t>
      </w:r>
      <w:r>
        <w:t>. A palestra reforça a função de organizar o fluxo das informações segundo o algoritmo “o que sai de um ser volta para ele”, sem origem primária em punição ou justiça.</w:t>
      </w:r>
    </w:p>
    <w:p>
      <w:pPr>
        <w:spacing w:after="80"/>
      </w:pPr>
      <w:r>
        <w:t>Para esta fonte, não atribuir o trecho a RC-560 WD.</w:t>
      </w:r>
    </w:p>
    <w:p>
      <w:pPr>
        <w:spacing w:after="80"/>
      </w:pPr>
      <w:r>
        <w:rPr>
          <w:b/>
        </w:rPr>
        <w:t>Fonte:</w:t>
      </w:r>
      <w:r>
        <w:t xml:space="preserve"> P2025-03-15, U1095–U1096 e U1134–U1147 — fonte incompleta.</w:t>
      </w:r>
    </w:p>
    <w:p>
      <w:pPr>
        <w:pStyle w:val="Heading2"/>
      </w:pPr>
      <w:r>
        <w:rPr>
          <w:color w:val="1F3A5F"/>
        </w:rPr>
        <w:t>Reforço — processador criado por Moros / P2024-11-30</w:t>
      </w:r>
    </w:p>
    <w:p>
      <w:pPr>
        <w:spacing w:after="80"/>
      </w:pPr>
      <w:r>
        <w:t>Wyrd/Urd é detalhada como o “hardware” ou processador quântico criado por Moros para aglutinar códigos-fontes, organizar Informações Vivas e fazer retornar a cada ser a informação que dele sai. A função original é organizacional, não punitiva.</w:t>
      </w:r>
    </w:p>
    <w:p>
      <w:pPr>
        <w:spacing w:after="80"/>
      </w:pPr>
      <w:r>
        <w:t>WERD/W/ERD do STT são tratados como provável Wyrd. A equivalência integral com RC-560 WD permanece sem fusão automática.</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Fontes</w:t>
      </w:r>
    </w:p>
    <w:p>
      <w:pPr>
        <w:spacing w:after="80"/>
      </w:pPr>
      <w:r>
        <w:t>P2025-05-31.</w:t>
      </w:r>
    </w:p>
    <w:p>
      <w:pPr>
        <w:spacing w:after="80"/>
      </w:pPr>
      <w:r>
        <w:t>P2026-08-04 — Podcast Irmãos Dias #272 (aliens e a Bíblia).</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RC-580</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RC-490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RC-594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U0282–U0298; U0398–U0419; U0494–U0504; U0577–U0627; U1089–U1093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U0878–U0889; U0998–U1006; U1020–U1039</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U0781–U0786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U0477–U0480; U0485; U0503; U0674–U0684</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U0001–U0018; U0074–U0200; U1210–U1320; U1689–U1699</w:t>
            </w:r>
          </w:p>
        </w:tc>
        <w:tc>
          <w:tcPr>
            <w:tcW w:type="dxa" w:w="3249"/>
          </w:tcPr>
          <w:p>
            <w:pPr>
              <w:spacing w:after="0"/>
            </w:pPr>
            <w:r>
              <w:rPr>
                <w:sz w:val="18"/>
              </w:rPr>
              <w:t>aula/palestra 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“Nós somos peixes que só conseguimos ver o aquário em que vivemos, só que o vidro está camuflado.”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sustentada-por</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sustentada-por</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rompida-por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rompida-por</w:t>
            </w:r>
          </w:p>
        </w:tc>
      </w:tr>
      <w:tr>
        <w:tc>
          <w:tcPr>
            <w:tcW w:type="dxa" w:w="3249"/>
          </w:tcPr>
          <w:p>
            <w:pPr>
              <w:spacing w:after="0"/>
            </w:pPr>
            <w:r>
              <w:rPr>
                <w:sz w:val="18"/>
              </w:rPr>
              <w:t>Bhavaṅga</w:t>
            </w:r>
          </w:p>
        </w:tc>
        <w:tc>
          <w:tcPr>
            <w:tcW w:type="dxa" w:w="3249"/>
          </w:tcPr>
          <w:p>
            <w:pPr>
              <w:spacing w:after="0"/>
            </w:pPr>
            <w:r>
              <w:rPr>
                <w:sz w:val="18"/>
              </w:rPr>
              <w:t>RC-706</w:t>
            </w:r>
          </w:p>
        </w:tc>
        <w:tc>
          <w:tcPr>
            <w:tcW w:type="dxa" w:w="3249"/>
          </w:tcPr>
          <w:p>
            <w:pPr>
              <w:spacing w:after="0"/>
            </w:pPr>
            <w:r>
              <w:rPr>
                <w:sz w:val="18"/>
              </w:rPr>
              <w:t>atravessada-por</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Verdade Posta × Construída</w:t>
            </w:r>
          </w:p>
        </w:tc>
        <w:tc>
          <w:tcPr>
            <w:tcW w:type="dxa" w:w="3249"/>
          </w:tcPr>
          <w:p>
            <w:pPr>
              <w:spacing w:after="0"/>
            </w:pPr>
            <w:r>
              <w:rPr>
                <w:sz w:val="18"/>
              </w:rPr>
              <w:t>RC-657</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Maya/Maia como ilusão é contexto comparativo; Maya Danava permanece `[REVISAR]`.</w:t>
      </w:r>
    </w:p>
    <w:p>
      <w:pPr>
        <w:pStyle w:val="ListBullet"/>
      </w:pPr>
      <w:r>
        <w:t>A camuflagem é conceito RC, não conclusão da física quântica.</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U0640–U0736; U1094–U1118; U1638–U1645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“Eu sou insignificante, mas trago em mim essa verdade e posso provar a mim mesma que sou honesta.”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Ética do Último Homem</w:t>
            </w:r>
          </w:p>
        </w:tc>
        <w:tc>
          <w:tcPr>
            <w:tcW w:type="dxa" w:w="3249"/>
          </w:tcPr>
          <w:p>
            <w:pPr>
              <w:spacing w:after="0"/>
            </w:pPr>
            <w:r>
              <w:rPr>
                <w:sz w:val="18"/>
              </w:rPr>
              <w:t>RC-566</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usa</w:t>
            </w:r>
          </w:p>
        </w:tc>
      </w:tr>
    </w:tbl>
    <w:p>
      <w:pPr>
        <w:spacing w:after="40"/>
      </w:pPr>
    </w:p>
    <w:p>
      <w:pPr>
        <w:pStyle w:val="Heading2"/>
      </w:pPr>
      <w:r>
        <w:rPr>
          <w:color w:val="1F3A5F"/>
        </w:rPr>
        <w:t>Observações Históricas</w:t>
      </w:r>
    </w:p>
    <w:p>
      <w:pPr>
        <w:spacing w:after="80"/>
      </w:pPr>
      <w:r>
        <w:t>As anedotas de Ashoka/Ganges e a causalidade da independência indiana são apresentadas como narrativa da palestra, não reconstrução histórica exaustiva.</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U1646–U1688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U0470–U0492; U0640–U0688; U0730–U0765;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U1218–U1230; U1320–U1340; U1400–U1420</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“A Revelação Cósmica nada mais é do que o cumprimento da profecia de 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cumpre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é-evento-de</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iniciado-por</w:t>
            </w:r>
          </w:p>
        </w:tc>
      </w:tr>
      <w:tr>
        <w:tc>
          <w:tcPr>
            <w:tcW w:type="dxa" w:w="3249"/>
          </w:tcPr>
          <w:p>
            <w:pPr>
              <w:spacing w:after="0"/>
            </w:pPr>
            <w:r>
              <w:rPr>
                <w:sz w:val="18"/>
              </w:rPr>
              <w:t>Kardec</w:t>
            </w:r>
          </w:p>
        </w:tc>
        <w:tc>
          <w:tcPr>
            <w:tcW w:type="dxa" w:w="3249"/>
          </w:tcPr>
          <w:p>
            <w:pPr>
              <w:spacing w:after="0"/>
            </w:pPr>
            <w:r>
              <w:rPr>
                <w:sz w:val="18"/>
              </w:rPr>
              <w:t>RC-190</w:t>
            </w:r>
          </w:p>
        </w:tc>
        <w:tc>
          <w:tcPr>
            <w:tcW w:type="dxa" w:w="3249"/>
          </w:tcPr>
          <w:p>
            <w:pPr>
              <w:spacing w:after="0"/>
            </w:pPr>
            <w:r>
              <w:rPr>
                <w:sz w:val="18"/>
              </w:rPr>
              <w:t>envolve</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envolve</w:t>
            </w:r>
          </w:p>
        </w:tc>
      </w:tr>
      <w:tr>
        <w:tc>
          <w:tcPr>
            <w:tcW w:type="dxa" w:w="3249"/>
          </w:tcPr>
          <w:p>
            <w:pPr>
              <w:spacing w:after="0"/>
            </w:pPr>
            <w:r>
              <w:rPr>
                <w:sz w:val="18"/>
              </w:rPr>
              <w:t>Quirino Cornélio</w:t>
            </w:r>
          </w:p>
        </w:tc>
        <w:tc>
          <w:tcPr>
            <w:tcW w:type="dxa" w:w="3249"/>
          </w:tcPr>
          <w:p>
            <w:pPr>
              <w:spacing w:after="0"/>
            </w:pPr>
            <w:r>
              <w:rPr>
                <w:sz w:val="18"/>
              </w:rPr>
              <w:t>RC-659</w:t>
            </w:r>
          </w:p>
        </w:tc>
        <w:tc>
          <w:tcPr>
            <w:tcW w:type="dxa" w:w="3249"/>
          </w:tcPr>
          <w:p>
            <w:pPr>
              <w:spacing w:after="0"/>
            </w:pPr>
            <w:r>
              <w:rPr>
                <w:sz w:val="18"/>
              </w:rPr>
              <w:t>envolve</w:t>
            </w:r>
          </w:p>
        </w:tc>
      </w:tr>
      <w:tr>
        <w:tc>
          <w:tcPr>
            <w:tcW w:type="dxa" w:w="3249"/>
          </w:tcPr>
          <w:p>
            <w:pPr>
              <w:spacing w:after="0"/>
            </w:pPr>
            <w:r>
              <w:rPr>
                <w:sz w:val="18"/>
              </w:rPr>
              <w:t>Orunmilá</w:t>
            </w:r>
          </w:p>
        </w:tc>
        <w:tc>
          <w:tcPr>
            <w:tcW w:type="dxa" w:w="3249"/>
          </w:tcPr>
          <w:p>
            <w:pPr>
              <w:spacing w:after="0"/>
            </w:pPr>
            <w:r>
              <w:rPr>
                <w:sz w:val="18"/>
              </w:rPr>
              <w:t>RC-665</w:t>
            </w:r>
          </w:p>
        </w:tc>
        <w:tc>
          <w:tcPr>
            <w:tcW w:type="dxa" w:w="3249"/>
          </w:tcPr>
          <w:p>
            <w:pPr>
              <w:spacing w:after="0"/>
            </w:pPr>
            <w:r>
              <w:rPr>
                <w:sz w:val="18"/>
              </w:rPr>
              <w:t>envolve</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abre</w:t>
            </w:r>
          </w:p>
        </w:tc>
      </w:tr>
    </w:tbl>
    <w:p>
      <w:pPr>
        <w:spacing w:after="40"/>
      </w:pPr>
    </w:p>
    <w:p>
      <w:pPr>
        <w:pStyle w:val="Heading2"/>
      </w:pPr>
      <w:r>
        <w:rPr>
          <w:color w:val="1F3A5F"/>
        </w:rPr>
        <w:t>Observações</w:t>
      </w:r>
    </w:p>
    <w:p>
      <w:pPr>
        <w:spacing w:after="80"/>
      </w:pPr>
      <w:r>
        <w:t>Localizações das flechas permanecem alegações da palestra; o eBook não fornece prova independente.</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U1218–U1270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Pandora — RC-086;</w:t>
      </w:r>
    </w:p>
    <w:p>
      <w:pPr>
        <w:pStyle w:val="ListBullet"/>
      </w:pPr>
      <w:r>
        <w:t>Eva — RC-189;</w:t>
      </w:r>
    </w:p>
    <w:p>
      <w:pPr>
        <w:pStyle w:val="ListBullet"/>
      </w:pPr>
      <w:r>
        <w:t>Noreia — RC-579;</w:t>
      </w:r>
    </w:p>
    <w:p>
      <w:pPr>
        <w:pStyle w:val="ListBullet"/>
      </w:pPr>
      <w:r>
        <w:t>Genoma da Liberdade — RC-619;</w:t>
      </w:r>
    </w:p>
    <w:p>
      <w:pPr>
        <w:pStyle w:val="ListBullet"/>
      </w:pPr>
      <w:r>
        <w:t>Pandora como Serpente — RC-283;</w:t>
      </w:r>
    </w:p>
    <w:p>
      <w:pPr>
        <w:pStyle w:val="ListBullet"/>
      </w:pPr>
      <w:r>
        <w:t>Genética Totalitária — RC-325;</w:t>
      </w:r>
    </w:p>
    <w:p>
      <w:pPr>
        <w:pStyle w:val="ListBullet"/>
      </w:pPr>
      <w:r>
        <w:t>Enki — RC-486;</w:t>
      </w:r>
    </w:p>
    <w:p>
      <w:pPr>
        <w:pStyle w:val="ListBullet"/>
      </w:pPr>
      <w:r>
        <w:t>Ponto de Luz / Ilha de Negentropia — RC-725.</w:t>
      </w:r>
    </w:p>
    <w:p>
      <w:pPr>
        <w:pStyle w:val="Heading2"/>
      </w:pPr>
      <w:r>
        <w:rPr>
          <w:color w:val="1F3A5F"/>
        </w:rPr>
        <w:t>Blindagem científica e histórica</w:t>
      </w:r>
    </w:p>
    <w:p>
      <w:pPr>
        <w:spacing w:after="80"/>
      </w:pPr>
      <w:r>
        <w:t xml:space="preserve">A linhagem é </w:t>
      </w:r>
      <w:r>
        <w:rPr>
          <w:b/>
        </w:rPr>
        <w:t>Teologia Comparada/cosmologia de Ellam</w:t>
      </w:r>
      <w:r>
        <w:t>, não uma categoria da genética acadêmica. A associação de Enki ao “gene de submissão”, as datas, os números de genes e a leitura dos 300 espartanos não são evidência genética ou historiografia estabelecida. A Eva mitocondrial da genética populacional é distinta da Eva bíblica/RC.</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bloco final (vício devocional; 7 bilhões; big data; anjos clones)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blocos centrais (estrangulamento; 400 bi/2.000/10 bits; redução objetiva orquestrada)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P2024-02-03</w:t>
            </w:r>
          </w:p>
        </w:tc>
        <w:tc>
          <w:tcPr>
            <w:tcW w:type="dxa" w:w="3249"/>
          </w:tcPr>
          <w:p>
            <w:pPr>
              <w:spacing w:after="0"/>
            </w:pPr>
            <w:r>
              <w:rPr>
                <w:sz w:val="18"/>
              </w:rPr>
              <w:t>blocos centrais (assembleia de cittas; citta sagrado; vrittis)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gnósticos cristãos podem e devem ter esperança... No fim, os arcontes perecerão, enquanto os humanos gnósticos [prevalecerão]." — P2026-07-25 (leitura da Hipóstase)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Ialdabaoth</w:t>
            </w:r>
          </w:p>
        </w:tc>
        <w:tc>
          <w:tcPr>
            <w:tcW w:type="dxa" w:w="3249"/>
          </w:tcPr>
          <w:p>
            <w:pPr>
              <w:spacing w:after="0"/>
            </w:pPr>
            <w:r>
              <w:rPr>
                <w:sz w:val="18"/>
              </w:rPr>
              <w:t>RC-482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Conteúdo gnóstico sob quarentena teológica (Teologia Comparada/Crítica) — leitura do autor, não fato histórico validado.</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Partes I–III (integral)</w:t>
            </w:r>
          </w:p>
        </w:tc>
        <w:tc>
          <w:tcPr>
            <w:tcW w:type="dxa" w:w="3249"/>
          </w:tcPr>
          <w:p>
            <w:pPr>
              <w:spacing w:after="0"/>
            </w:pPr>
            <w:r>
              <w:rPr>
                <w:sz w:val="18"/>
              </w:rPr>
              <w:t>material do curador</w:t>
            </w:r>
          </w:p>
        </w:tc>
      </w:tr>
      <w:tr>
        <w:tc>
          <w:tcPr>
            <w:tcW w:type="dxa" w:w="3249"/>
          </w:tcPr>
          <w:p>
            <w:pPr>
              <w:spacing w:after="0"/>
            </w:pPr>
            <w:r>
              <w:rPr>
                <w:sz w:val="18"/>
              </w:rPr>
              <w:t>P2024-05-04-R — Prabrajna em Perpérion</w:t>
            </w:r>
          </w:p>
        </w:tc>
        <w:tc>
          <w:tcPr>
            <w:tcW w:type="dxa" w:w="3249"/>
          </w:tcPr>
          <w:p>
            <w:pPr>
              <w:spacing w:after="0"/>
            </w:pPr>
            <w:r>
              <w:rPr>
                <w:sz w:val="18"/>
              </w:rPr>
              <w:t>U1300–U1450</w:t>
            </w:r>
          </w:p>
        </w:tc>
        <w:tc>
          <w:tcPr>
            <w:tcW w:type="dxa" w:w="3249"/>
          </w:tcPr>
          <w:p>
            <w:pPr>
              <w:spacing w:after="0"/>
            </w:pPr>
            <w:r>
              <w:rPr>
                <w:sz w:val="18"/>
              </w:rPr>
              <w:t>STT pré-curado</w:t>
            </w:r>
          </w:p>
        </w:tc>
      </w:tr>
      <w:tr>
        <w:tc>
          <w:tcPr>
            <w:tcW w:type="dxa" w:w="3249"/>
          </w:tcPr>
          <w:p>
            <w:pPr>
              <w:spacing w:after="0"/>
            </w:pPr>
            <w:r>
              <w:rPr>
                <w:sz w:val="18"/>
              </w:rPr>
              <w:t>P2021-12-04 — Os Archeons de Ereon e os Seres Adhy</w:t>
            </w:r>
          </w:p>
        </w:tc>
        <w:tc>
          <w:tcPr>
            <w:tcW w:type="dxa" w:w="3249"/>
          </w:tcPr>
          <w:p>
            <w:pPr>
              <w:spacing w:after="0"/>
            </w:pPr>
            <w:r>
              <w:rPr>
                <w:sz w:val="18"/>
              </w:rPr>
              <w:t>U0619–U0622 (STT 'Alamaior')</w:t>
            </w:r>
          </w:p>
        </w:tc>
        <w:tc>
          <w:tcPr>
            <w:tcW w:type="dxa" w:w="3249"/>
          </w:tcPr>
          <w:p>
            <w:pPr>
              <w:spacing w:after="0"/>
            </w:pPr>
            <w:r>
              <w:rPr>
                <w:sz w:val="18"/>
              </w:rPr>
              <w:t>STT pré-curado</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 P2024-05-04-R, U1300–U1450 (via RC-091)</w:t>
      </w:r>
    </w:p>
    <w:p>
      <w:pPr>
        <w:ind w:left="397"/>
      </w:pPr>
      <w:r>
        <w:rPr>
          <w:i/>
          <w:color w:val="555555"/>
        </w:rPr>
        <w:t>"Awaymaion... é o responsável pela emergência do gênero existencial 'biodemo'." — ART-2025-08-01, Parte III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inclui</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relaciona-se-a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Brahma/Javé (RC-001/037), Shiva (RC-102), Vishnu (RC-135), Sophia (RC-009), Mohen So (RC-081), Olm (RC-092), Val Tam (RC-132), biodemos (RC-036).</w:t>
      </w:r>
    </w:p>
    <w:p>
      <w:pPr>
        <w:pStyle w:val="Heading2"/>
      </w:pPr>
      <w:r>
        <w:rPr>
          <w:color w:val="1F3A5F"/>
        </w:rPr>
        <w:t>Observações</w:t>
      </w:r>
    </w:p>
    <w:p>
      <w:pPr>
        <w:pStyle w:val="ListBullet"/>
      </w:pPr>
      <w:r>
        <w:t>Awayen e Awaylengan não possuem códigos próprios: estão descritos nesta ficha como sub-entes do nó RC-771 (o único forno com código próprio é Awaymaion — RC-499);</w:t>
      </w:r>
    </w:p>
    <w:p>
      <w:pPr>
        <w:pStyle w:val="ListBullet"/>
      </w:pPr>
      <w:r>
        <w:rPr>
          <w:b/>
        </w:rPr>
        <w:t>Natureza da fonte:</w:t>
      </w:r>
      <w:r>
        <w:t xml:space="preserve"> ART-2025-08-01 é material de sistematização do curador baseado em Ellam — não é fonte primária do autor; tudo permanece "leitura de Ellam via sistematização do curador";</w:t>
      </w:r>
    </w:p>
    <w:p>
      <w:pPr>
        <w:pStyle w:val="ListBullet"/>
      </w:pPr>
      <w:r>
        <w:rPr>
          <w:b/>
        </w:rPr>
        <w:t>Quarentenas:</w:t>
      </w:r>
      <w:r>
        <w:t xml:space="preserve"> datas (Shiva ~12,17 bi anos; Vishnu ~4,1 bi anos; bilatério ~4 bi anos) [REVISAR — conferir B050]; taxonomia radiata/bilatério = leitura da RC, não neurociência; "CFDP doente"/"zumbi de si mesmo" = leitura teológica de Ellam.</w:t>
      </w:r>
    </w:p>
    <w:p>
      <w:pPr>
        <w:spacing w:after="80"/>
      </w:pPr>
      <w:r>
        <w:rPr>
          <w:b/>
        </w:rPr>
        <w:t>Regra de status:</w:t>
      </w:r>
      <w:r>
        <w:t xml:space="preserve"> 🟡 provisório — criado por autorização excepcional do curador (O-3, Devolutiva ART-2025-08-01); aguarda confirmação em fonte primária (B###/áudio) para promoção a definitivo.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3</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r>
        <w:tc>
          <w:tcPr>
            <w:tcW w:type="dxa" w:w="3249"/>
          </w:tcPr>
          <w:p>
            <w:pPr>
              <w:spacing w:after="0"/>
            </w:pPr>
            <w:r>
              <w:rPr>
                <w:sz w:val="18"/>
              </w:rPr>
              <w:t>P2021-07-24 — Sophia, Ananque e as Necessidades Cósmicas (Jan Val Ellam)</w:t>
            </w:r>
          </w:p>
        </w:tc>
        <w:tc>
          <w:tcPr>
            <w:tcW w:type="dxa" w:w="3249"/>
          </w:tcPr>
          <w:p>
            <w:pPr>
              <w:spacing w:after="0"/>
            </w:pPr>
            <w:r>
              <w:rPr>
                <w:sz w:val="18"/>
              </w:rPr>
              <w:t>integral</w:t>
            </w:r>
          </w:p>
        </w:tc>
        <w:tc>
          <w:tcPr>
            <w:tcW w:type="dxa" w:w="3249"/>
          </w:tcPr>
          <w:p>
            <w:pPr>
              <w:spacing w:after="0"/>
            </w:pPr>
            <w:r>
              <w:rPr>
                <w:sz w:val="18"/>
              </w:rPr>
              <w:t>palestra (a fonte primária da grafia)</w:t>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r>
        <w:br w:type="page"/>
      </w:r>
    </w:p>
    <w:p>
      <w:pPr>
        <w:pStyle w:val="Heading1"/>
      </w:pPr>
      <w:r>
        <w:rPr>
          <w:color w:val="1F3A5F"/>
        </w:rPr>
        <w:t>PARTE 3 — RELAÇÕES TIPADAS ENTRE TERMOS</w:t>
      </w:r>
    </w:p>
    <w:p>
      <w:pPr>
        <w:spacing w:after="80"/>
      </w:pPr>
      <w:r>
        <w:rPr>
          <w:b w:val="0"/>
          <w:i/>
          <w:sz w:val="20"/>
        </w:rPr>
        <w:t>1856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101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