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26/08/2026 — 777 termos · 1852 relações · 93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1852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93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