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25/08/2026 — 777 termos · 1852 relações · 88 obras · 432 fichas disponíveis (431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432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1852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88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