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Arqueologia dos Termos — a Filologia da Revelação Cósmica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lexicológica/filológica) — Decodificação das origens e deslocamentos semânticos dos termos-chave (STT e palavras do autor): védicos, egípcios, nórdicos, hebraicos e iorubás convergindo na ontologia, construída a partir das fichas, relações e fontes da Base Terminológica RC.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de estudo** construída a partir da Base Terminológica RC (770 termos, 1.830 relações) — abordagem **lexicológica/filológica**: um "dicionário etimológico" dos termos da Revelação Cósmica, mostrando como vocábulos sânscritos, egípcios, nórdicos, hebraicos e iorubás foram reapropriados por Ellam e como as transcrições automáticas (STT) os distorceram. Funciona como ferramenta de processamento para textos com alto grau de corrupção fonética. As etimologias convencionais são referência cultural; as grafias canônicas são as da Base (fonte de decisão: Quadros aprovados pelo curador).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Método Filológico da RC</w:t>
      </w:r>
    </w:p>
    <w:p>
      <w:pPr>
        <w:pStyle w:val="Heading2"/>
      </w:pPr>
      <w:r>
        <w:rPr>
          <w:color w:val="442266"/>
        </w:rPr>
        <w:t>A apropriação dos termos</w:t>
      </w:r>
    </w:p>
    <w:p>
      <w:pPr>
        <w:spacing w:after="80"/>
      </w:pPr>
      <w:r>
        <w:rPr>
          <w:b w:val="0"/>
          <w:i w:val="0"/>
          <w:sz w:val="21"/>
        </w:rPr>
        <w:t>A Revelação Cósmica não cria termos do nada: ela **reapropria** vocábulos das mitologias (sânscrito, egípcio, nórdico, hebraico, iorubá, grego) e lhes dá um novo sentido técnico no corpus.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a gente olhar para a cultura grega, a gente percebe que tudo que a cultura grega tem importou do Egito, apenas nominou com mais profundidade vários conceitos." — P2020-07-11</w:t>
      </w:r>
    </w:p>
    <w:p>
      <w:pPr>
        <w:pStyle w:val="Heading2"/>
      </w:pPr>
      <w:r>
        <w:rPr>
          <w:color w:val="442266"/>
        </w:rPr>
        <w:t>O problema do STT</w:t>
      </w:r>
    </w:p>
    <w:p>
      <w:pPr>
        <w:spacing w:after="80"/>
      </w:pPr>
      <w:r>
        <w:rPr>
          <w:b w:val="0"/>
          <w:i w:val="0"/>
          <w:sz w:val="21"/>
        </w:rPr>
        <w:t>As transcrições automáticas (STT — substituição fonética) corrompem os nomes; a Base registra a **grafia canônica** e mantém as variantes em `[REVISAR]` até conferência de áudio.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este é o coração da abordagem: **um termo pode ter 3 camadas** — a grafia canônica (Base), a variante STT (fala) e a etimologia (origem).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Família Sânscrita (Adhy-)</w:t>
      </w:r>
    </w:p>
    <w:p>
      <w:pPr>
        <w:pStyle w:val="Heading2"/>
      </w:pPr>
      <w:r>
        <w:rPr>
          <w:color w:val="442266"/>
        </w:rPr>
        <w:t>A raiz "Adhy"</w:t>
      </w:r>
    </w:p>
    <w:p>
      <w:pPr>
        <w:spacing w:after="80"/>
      </w:pPr>
      <w:r>
        <w:rPr>
          <w:b w:val="0"/>
          <w:i w:val="0"/>
          <w:sz w:val="21"/>
        </w:rPr>
        <w:t>A família de termos mais importante da RC vem do sânscrito: **adhy** (superior/além) — usada por Krishna no Bhagavad Gita.</w:t>
      </w:r>
    </w:p>
    <w:p>
      <w:pPr>
        <w:spacing w:after="80"/>
      </w:pPr>
      <w:r>
        <w:rPr>
          <w:b w:val="0"/>
          <w:i w:val="0"/>
          <w:sz w:val="21"/>
        </w:rPr>
        <w:t>| Termo | Código | Significado na RC | STT comum |</w:t>
      </w:r>
    </w:p>
    <w:p>
      <w:pPr>
        <w:spacing w:after="80"/>
      </w:pPr>
      <w:r>
        <w:rPr>
          <w:b w:val="0"/>
          <w:i w:val="0"/>
          <w:sz w:val="21"/>
        </w:rPr>
        <w:t>|---|---|---|---|</w:t>
      </w:r>
    </w:p>
    <w:p>
      <w:pPr>
        <w:spacing w:after="80"/>
      </w:pPr>
      <w:r>
        <w:rPr>
          <w:b w:val="0"/>
          <w:i w:val="0"/>
          <w:sz w:val="21"/>
        </w:rPr>
        <w:t>| **Adhyatman** | RC-013 | condição de ser da Laboratorial | adiátima |</w:t>
      </w:r>
    </w:p>
    <w:p>
      <w:pPr>
        <w:spacing w:after="80"/>
      </w:pPr>
      <w:r>
        <w:rPr>
          <w:b w:val="0"/>
          <w:i w:val="0"/>
          <w:sz w:val="21"/>
        </w:rPr>
        <w:t>| **Adhydaiva** | RC-014 | condição do espírito (superior) | adiágia |</w:t>
      </w:r>
    </w:p>
    <w:p>
      <w:pPr>
        <w:spacing w:after="80"/>
      </w:pPr>
      <w:r>
        <w:rPr>
          <w:b w:val="0"/>
          <w:i w:val="0"/>
          <w:sz w:val="21"/>
        </w:rPr>
        <w:t>| **Adhybutha** | RC-015 | condição búdica | — |</w:t>
      </w:r>
    </w:p>
    <w:p>
      <w:pPr>
        <w:spacing w:after="80"/>
      </w:pPr>
      <w:r>
        <w:rPr>
          <w:b w:val="0"/>
          <w:i w:val="0"/>
          <w:sz w:val="21"/>
        </w:rPr>
        <w:t>| **Adhyajna** | RC-016 | condição manásica (formas avatáricas) | — |</w:t>
      </w:r>
    </w:p>
    <w:p>
      <w:pPr>
        <w:spacing w:after="80"/>
      </w:pPr>
      <w:r>
        <w:rPr>
          <w:b w:val="0"/>
          <w:i w:val="0"/>
          <w:sz w:val="21"/>
        </w:rPr>
        <w:t>| **Adhyagia** | RC-012 | alma pura (átmica) | adiátima (confusão)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"Um grupo de 147 consciências... de um tipo de expressão que Krishna, no Bhagavad Gita, chamou de Adhyatman ou seres Adhy."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família Adhy- é o **alfabeto das condições**: cada termo designa um "modo de existir" no drama cósmico (ver RC-411 Gênero Adhy; RC-455 Pashvnaj).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ADHYMAVATANA e ADHYSAVNA</w:t>
      </w:r>
    </w:p>
    <w:p>
      <w:pPr>
        <w:spacing w:after="80"/>
      </w:pPr>
      <w:r>
        <w:rPr>
          <w:b w:val="0"/>
          <w:i w:val="0"/>
          <w:sz w:val="21"/>
        </w:rPr>
        <w:t>Os nomes completos de Vishnu e Shiva na condição Adhy:</w:t>
      </w:r>
    </w:p>
    <w:p>
      <w:pPr>
        <w:pStyle w:val="ListBullet"/>
        <w:spacing w:after="40"/>
      </w:pPr>
      <w:r>
        <w:rPr>
          <w:sz w:val="21"/>
        </w:rPr>
        <w:t>**RC-408 ADHYMAVATANA** — nome completo de Mavatna/Vishnu;</w:t>
      </w:r>
    </w:p>
    <w:p>
      <w:pPr>
        <w:pStyle w:val="ListBullet"/>
        <w:spacing w:after="40"/>
      </w:pPr>
      <w:r>
        <w:rPr>
          <w:sz w:val="21"/>
        </w:rPr>
        <w:t>**RC-409 ADHYSAVNA** — nome completo de Savna/Shiva.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RC-408/409, RC-135 (Vishnu/Mavatna), RC-102 (Shiva/Savna), RC-503 (Mavatna — condição Adhyatman de Vishnu).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III — Os Termos Egípcios</w:t>
      </w:r>
    </w:p>
    <w:p>
      <w:pPr>
        <w:pStyle w:val="Heading2"/>
      </w:pPr>
      <w:r>
        <w:rPr>
          <w:color w:val="442266"/>
        </w:rPr>
        <w:t>A Ogdóade e o Emenu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**Ogdóade** | grego *ogdoas* ("oito") | os oito entes primordiais (RC-609) |</w:t>
      </w:r>
    </w:p>
    <w:p>
      <w:pPr>
        <w:spacing w:after="80"/>
      </w:pPr>
      <w:r>
        <w:rPr>
          <w:b w:val="0"/>
          <w:i w:val="0"/>
          <w:sz w:val="21"/>
        </w:rPr>
        <w:t>| **Emenu** | egípcio ("oito") | o nome egípcio da Ogdóade |</w:t>
      </w:r>
    </w:p>
    <w:p>
      <w:pPr>
        <w:pStyle w:val="Heading2"/>
      </w:pPr>
      <w:r>
        <w:rPr>
          <w:color w:val="442266"/>
        </w:rPr>
        <w:t>Os oito nomes de Hermópolis</w:t>
      </w:r>
    </w:p>
    <w:p>
      <w:pPr>
        <w:spacing w:after="80"/>
      </w:pPr>
      <w:r>
        <w:rPr>
          <w:b w:val="0"/>
          <w:i w:val="0"/>
          <w:sz w:val="21"/>
        </w:rPr>
        <w:t>| Nome egípcio | Correlação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Tenemu | Brahma |</w:t>
      </w:r>
    </w:p>
    <w:p>
      <w:pPr>
        <w:spacing w:after="80"/>
      </w:pPr>
      <w:r>
        <w:rPr>
          <w:b w:val="0"/>
          <w:i w:val="0"/>
          <w:sz w:val="21"/>
        </w:rPr>
        <w:t>| Tenemut | Saraswati |</w:t>
      </w:r>
    </w:p>
    <w:p>
      <w:pPr>
        <w:spacing w:after="80"/>
      </w:pPr>
      <w:r>
        <w:rPr>
          <w:b w:val="0"/>
          <w:i w:val="0"/>
          <w:sz w:val="21"/>
        </w:rPr>
        <w:t>| Num | Vishnu |</w:t>
      </w:r>
    </w:p>
    <w:p>
      <w:pPr>
        <w:spacing w:after="80"/>
      </w:pPr>
      <w:r>
        <w:rPr>
          <w:b w:val="0"/>
          <w:i w:val="0"/>
          <w:sz w:val="21"/>
        </w:rPr>
        <w:t>| Numet | Lakshmi |</w:t>
      </w:r>
    </w:p>
    <w:p>
      <w:pPr>
        <w:spacing w:after="80"/>
      </w:pPr>
      <w:r>
        <w:rPr>
          <w:b w:val="0"/>
          <w:i w:val="0"/>
          <w:sz w:val="21"/>
        </w:rPr>
        <w:t>| Kek | Shiva |</w:t>
      </w:r>
    </w:p>
    <w:p>
      <w:pPr>
        <w:spacing w:after="80"/>
      </w:pPr>
      <w:r>
        <w:rPr>
          <w:b w:val="0"/>
          <w:i w:val="0"/>
          <w:sz w:val="21"/>
        </w:rPr>
        <w:t>| Keket | Parvati |</w:t>
      </w:r>
    </w:p>
    <w:p>
      <w:pPr>
        <w:spacing w:after="80"/>
      </w:pPr>
      <w:r>
        <w:rPr>
          <w:b w:val="0"/>
          <w:i w:val="0"/>
          <w:sz w:val="21"/>
        </w:rPr>
        <w:t>| Heh / Hehet | Moros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"Tenemu é Brahma. Tenemut é Saraswati. Num é Vishnu. Numet é Lakshmi. Kek é Shiva. Keket é Parvati. Heh e Hehet é aquele que viria a ser Moros."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RC-609 (Ogdóade de Hermópolis), RC-626 (Universo TÊNET), RC-627 (Enéade de Heliópolis). O STT corrompeu: "Tenemur, tenenumet, numet e kect, ré e renet".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Os Termos Nórdicos</w:t>
      </w:r>
    </w:p>
    <w:p>
      <w:pPr>
        <w:pStyle w:val="Heading2"/>
      </w:pPr>
      <w:r>
        <w:rPr>
          <w:color w:val="442266"/>
        </w:rPr>
        <w:t>Wyrd, Urd e a Teia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**Wyrd/Urd** | nórdico (*urðr* — destino) | a Teia do Destino (RC-658) |</w:t>
      </w:r>
    </w:p>
    <w:p>
      <w:pPr>
        <w:spacing w:after="80"/>
      </w:pPr>
      <w:r>
        <w:rPr>
          <w:b w:val="0"/>
          <w:i w:val="0"/>
          <w:sz w:val="21"/>
        </w:rPr>
        <w:t>| **Nornes/Moiras** | nórdico/grego | as fiandeiras do destino (RC-467)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"Wyrd/Urd — Teia do Destino" — RC-658; "Moiras/Nornes/Parcas" — RC-467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RC-658 (Wyrd/Urd — Teia do Destino), RC-560 (WD — variação de STT fundida em RC-658), RC-467 (Moiras/Nornes/Parcas).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Yggdrasil, Midgard e o Ragnarok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**Yggdrasil** | nórdico (árvore do mundo) | o conglomerado dos nove mundos (RC-730) |</w:t>
      </w:r>
    </w:p>
    <w:p>
      <w:pPr>
        <w:spacing w:after="80"/>
      </w:pPr>
      <w:r>
        <w:rPr>
          <w:b w:val="0"/>
          <w:i w:val="0"/>
          <w:sz w:val="21"/>
        </w:rPr>
        <w:t>| **Midgard** | nórdico ("terra do meio") | Marte + Terra (RC-470) |</w:t>
      </w:r>
    </w:p>
    <w:p>
      <w:pPr>
        <w:spacing w:after="80"/>
      </w:pPr>
      <w:r>
        <w:rPr>
          <w:b w:val="0"/>
          <w:i w:val="0"/>
          <w:sz w:val="21"/>
        </w:rPr>
        <w:t>| **Ragnarok** | nórdico (crepúsculo dos deuses) | a destruição de Marte (RC-395) |</w:t>
      </w:r>
    </w:p>
    <w:p>
      <w:pPr>
        <w:spacing w:after="80"/>
      </w:pPr>
      <w:r>
        <w:rPr>
          <w:b w:val="0"/>
          <w:i w:val="0"/>
          <w:sz w:val="21"/>
        </w:rPr>
        <w:t>| **Bifrost** | nórdico (ponte arco-íris) | o portal interdimensional (RC-471)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STT produziu "Ig Brasil/Clod Brasil" para Yggdrasil (Colecionar Incertezas — 2 palestras corroborando). Ver RC-730, RC-470, RC-395, RC-471.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Os Termos Hebraicos (Cabala)</w:t>
      </w:r>
    </w:p>
    <w:p>
      <w:pPr>
        <w:pStyle w:val="Heading2"/>
      </w:pPr>
      <w:r>
        <w:rPr>
          <w:color w:val="442266"/>
        </w:rPr>
        <w:t>As Sefirot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**Kether** | hebraico (coroa) | Javé na Cabala (RC-261) |</w:t>
      </w:r>
    </w:p>
    <w:p>
      <w:pPr>
        <w:spacing w:after="80"/>
      </w:pPr>
      <w:r>
        <w:rPr>
          <w:b w:val="0"/>
          <w:i w:val="0"/>
          <w:sz w:val="21"/>
        </w:rPr>
        <w:t>| **Hochmah** | hebraico (sabedoria) | = Sophia (RC-565) |</w:t>
      </w:r>
    </w:p>
    <w:p>
      <w:pPr>
        <w:spacing w:after="80"/>
      </w:pPr>
      <w:r>
        <w:rPr>
          <w:b w:val="0"/>
          <w:i w:val="0"/>
          <w:sz w:val="21"/>
        </w:rPr>
        <w:t>| **Binah** | hebraico (entendimento) | = Shiva? (RC-675) |</w:t>
      </w:r>
    </w:p>
    <w:p>
      <w:pPr>
        <w:spacing w:after="80"/>
      </w:pPr>
      <w:r>
        <w:rPr>
          <w:b w:val="0"/>
          <w:i w:val="0"/>
          <w:sz w:val="21"/>
        </w:rPr>
        <w:t>| **Malkuth** | hebraico (reino) | a 10ª sefirah; = Hochmah = Sophia (RC-682) |</w:t>
      </w:r>
    </w:p>
    <w:p>
      <w:pPr>
        <w:spacing w:after="80"/>
      </w:pPr>
      <w:r>
        <w:rPr>
          <w:b w:val="0"/>
          <w:i w:val="0"/>
          <w:sz w:val="21"/>
        </w:rPr>
        <w:t>| **Tikun** | hebraico (reparo) | a correção do código (RC-514) |</w:t>
      </w:r>
    </w:p>
    <w:p>
      <w:pPr>
        <w:spacing w:after="80"/>
      </w:pPr>
      <w:r>
        <w:rPr>
          <w:b w:val="0"/>
          <w:i w:val="0"/>
          <w:sz w:val="21"/>
        </w:rPr>
        <w:t>| **Tzimtzum** | hebraico (contração) | o exílio do criador (B013)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universo em que eu, Enoque, vivo, tem uma que é Malkuth ou Hochmah ou Sophia." — P2024-07-14 (Enoque explicando as sefirot)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RC-263 (Sefirot/Árvore da Vida), RC-261 (Kether), RC-565 (Hochmah), RC-675 (Binah), RC-682 (Malkuth), RC-514 (Tikun), B013 (Tzimtzum).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Os Termos Iorubás</w:t>
      </w:r>
    </w:p>
    <w:p>
      <w:pPr>
        <w:pStyle w:val="Heading2"/>
      </w:pPr>
      <w:r>
        <w:rPr>
          <w:color w:val="442266"/>
        </w:rPr>
        <w:t>Ifá, Orum, Aiê e Exu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**Ifá** | iorubá (oráculo) | a Revelação de Ifá (RC-655) |</w:t>
      </w:r>
    </w:p>
    <w:p>
      <w:pPr>
        <w:spacing w:after="80"/>
      </w:pPr>
      <w:r>
        <w:rPr>
          <w:b w:val="0"/>
          <w:i w:val="0"/>
          <w:sz w:val="21"/>
        </w:rPr>
        <w:t>| **Orum** | iorubá (mundo invisível) | o mundo dos orixás (RC-655/741) |</w:t>
      </w:r>
    </w:p>
    <w:p>
      <w:pPr>
        <w:spacing w:after="80"/>
      </w:pPr>
      <w:r>
        <w:rPr>
          <w:b w:val="0"/>
          <w:i w:val="0"/>
          <w:sz w:val="21"/>
        </w:rPr>
        <w:t>| **Aiê** | iorubá (mundo visível) | o mundo terreno |</w:t>
      </w:r>
    </w:p>
    <w:p>
      <w:pPr>
        <w:spacing w:after="80"/>
      </w:pPr>
      <w:r>
        <w:rPr>
          <w:b w:val="0"/>
          <w:i w:val="0"/>
          <w:sz w:val="21"/>
        </w:rPr>
        <w:t>| **Exu** | iorubá | o portal das encruzilhadas (RC-655) |</w:t>
      </w:r>
    </w:p>
    <w:p>
      <w:pPr>
        <w:spacing w:after="80"/>
      </w:pPr>
      <w:r>
        <w:rPr>
          <w:b w:val="0"/>
          <w:i w:val="0"/>
          <w:sz w:val="21"/>
        </w:rPr>
        <w:t>| **Orunmilá** | iorubá | Moros de Irém/Orum (RC-665) |</w:t>
      </w:r>
    </w:p>
    <w:p>
      <w:pPr>
        <w:spacing w:after="80"/>
      </w:pPr>
      <w:r>
        <w:rPr>
          <w:b w:val="0"/>
          <w:i w:val="0"/>
          <w:sz w:val="21"/>
        </w:rPr>
        <w:t>| **Axé** | iorubá (força vital) | o aché realizado por Exu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"Quando você vinha do mundo invisível pro mundo visível, você passava por um riacho e tinha Exu, portal de uma certa encruzilhada entre mundos." — P2024-08-03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RC-655 (Revelação de Ifá), RC-665 (Orunmilá — Moros de Irém/Orum), RC-741 (Projeto Orunmilá–Olodus). O STT produziu "corpos de IFA" e "Urumilá".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Os Termos Sânscritos do Drama (Trimurti e cia.)</w:t>
      </w:r>
    </w:p>
    <w:p>
      <w:pPr>
        <w:pStyle w:val="Heading2"/>
      </w:pPr>
      <w:r>
        <w:rPr>
          <w:color w:val="442266"/>
        </w:rPr>
        <w:t>Os nomes dos protagonistas</w:t>
      </w:r>
    </w:p>
    <w:p>
      <w:pPr>
        <w:spacing w:after="80"/>
      </w:pPr>
      <w:r>
        <w:rPr>
          <w:b w:val="0"/>
          <w:i w:val="0"/>
          <w:sz w:val="21"/>
        </w:rPr>
        <w:t>| Termo | Código | Nota filológica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**Brahma/Brajna** | RC-037 | o criador caído; STT: "Brama", "Brah" |</w:t>
      </w:r>
    </w:p>
    <w:p>
      <w:pPr>
        <w:spacing w:after="80"/>
      </w:pPr>
      <w:r>
        <w:rPr>
          <w:b w:val="0"/>
          <w:i w:val="0"/>
          <w:sz w:val="21"/>
        </w:rPr>
        <w:t>| **Vishnu/Mavatna** | RC-135 | STT: "Virg", "Vdo", "Virgo" |</w:t>
      </w:r>
    </w:p>
    <w:p>
      <w:pPr>
        <w:spacing w:after="80"/>
      </w:pPr>
      <w:r>
        <w:rPr>
          <w:b w:val="0"/>
          <w:i w:val="0"/>
          <w:sz w:val="21"/>
        </w:rPr>
        <w:t>| **Shiva/Savna** | RC-102 | STT: "Chiva", "Chila", "China" |</w:t>
      </w:r>
    </w:p>
    <w:p>
      <w:pPr>
        <w:spacing w:after="80"/>
      </w:pPr>
      <w:r>
        <w:rPr>
          <w:b w:val="0"/>
          <w:i w:val="0"/>
          <w:sz w:val="21"/>
        </w:rPr>
        <w:t>| **Prabrajna** | RC-152 | o eu projetado que caiu; STT: "Brágina", "Prabragen" |</w:t>
      </w:r>
    </w:p>
    <w:p>
      <w:pPr>
        <w:spacing w:after="80"/>
      </w:pPr>
      <w:r>
        <w:rPr>
          <w:b w:val="0"/>
          <w:i w:val="0"/>
          <w:sz w:val="21"/>
        </w:rPr>
        <w:t>| **Mohen So** | RC-081 | avatar de Vishnu; STT: "Morrensor", "Moren Sou" |</w:t>
      </w:r>
    </w:p>
    <w:p>
      <w:pPr>
        <w:spacing w:after="80"/>
      </w:pPr>
      <w:r>
        <w:rPr>
          <w:b w:val="0"/>
          <w:i w:val="0"/>
          <w:sz w:val="21"/>
        </w:rPr>
        <w:t>| **Kashyapa** | RC-700 | STT: "Casiapa", "Casepa" |</w:t>
      </w:r>
    </w:p>
    <w:p>
      <w:pPr>
        <w:spacing w:after="80"/>
      </w:pPr>
      <w:r>
        <w:rPr>
          <w:b w:val="0"/>
          <w:i w:val="0"/>
          <w:sz w:val="21"/>
        </w:rPr>
        <w:t>| **Daksha** | RC-701 | STT: "Daxha"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Base adota as grafias canônicas (fonte de decisão: Quadros aprovados) e registra as variantes STT para conferência de áudio. Ver RC-037/135/102/152/081/700/701.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Os Termos da Queda e do Drama</w:t>
      </w:r>
    </w:p>
    <w:p>
      <w:pPr>
        <w:pStyle w:val="Heading2"/>
      </w:pPr>
      <w:r>
        <w:rPr>
          <w:color w:val="442266"/>
        </w:rPr>
        <w:t>Nidana e Kundalini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**Nidana** | sânscrito (causa/laço) | o vírus/código original doente (RC-154) |</w:t>
      </w:r>
    </w:p>
    <w:p>
      <w:pPr>
        <w:spacing w:after="80"/>
      </w:pPr>
      <w:r>
        <w:rPr>
          <w:b w:val="0"/>
          <w:i w:val="0"/>
          <w:sz w:val="21"/>
        </w:rPr>
        <w:t>| **Kundalini** | sânscrito (serpente enroscada) | a energia cocriadora (RC-211); STT: "cundaline" |</w:t>
      </w:r>
    </w:p>
    <w:p>
      <w:pPr>
        <w:pStyle w:val="Heading2"/>
      </w:pPr>
      <w:r>
        <w:rPr>
          <w:color w:val="442266"/>
        </w:rPr>
        <w:t>Bhavaṅga e os termos budistas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**Bhavaṅga** | pāli (estado de consciência) | a janela da percepção (RC-706) |</w:t>
      </w:r>
    </w:p>
    <w:p>
      <w:pPr>
        <w:spacing w:after="80"/>
      </w:pPr>
      <w:r>
        <w:rPr>
          <w:b w:val="0"/>
          <w:i w:val="0"/>
          <w:sz w:val="21"/>
        </w:rPr>
        <w:t>| **Sanscara** | sânscrito (impressões) | fórmulas mentais negativas [REVISAR]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RC-154 (Nidana), RC-211 (Kundalini), RC-706 (Bhavaṅga — Janela da Percepção).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Os Termos Gregos</w:t>
      </w:r>
    </w:p>
    <w:p>
      <w:pPr>
        <w:pStyle w:val="Heading2"/>
      </w:pPr>
      <w:r>
        <w:rPr>
          <w:color w:val="442266"/>
        </w:rPr>
        <w:t>O vocabulário grego reapropriado</w:t>
      </w:r>
    </w:p>
    <w:p>
      <w:pPr>
        <w:spacing w:after="80"/>
      </w:pPr>
      <w:r>
        <w:rPr>
          <w:b w:val="0"/>
          <w:i w:val="0"/>
          <w:sz w:val="21"/>
        </w:rPr>
        <w:t>| Termo | Origem | Na RC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**Ogdóade** | grego *ogdoas* (oito) | RC-609 |</w:t>
      </w:r>
    </w:p>
    <w:p>
      <w:pPr>
        <w:spacing w:after="80"/>
      </w:pPr>
      <w:r>
        <w:rPr>
          <w:b w:val="0"/>
          <w:i w:val="0"/>
          <w:sz w:val="21"/>
        </w:rPr>
        <w:t>| **Eros** | grego (amor/desejo) | = Vishnu (RC-286) |</w:t>
      </w:r>
    </w:p>
    <w:p>
      <w:pPr>
        <w:spacing w:after="80"/>
      </w:pPr>
      <w:r>
        <w:rPr>
          <w:b w:val="0"/>
          <w:i w:val="0"/>
          <w:sz w:val="21"/>
        </w:rPr>
        <w:t>| **Tártaro** | grego (abismo) | = Shiva (RC-286) |</w:t>
      </w:r>
    </w:p>
    <w:p>
      <w:pPr>
        <w:spacing w:after="80"/>
      </w:pPr>
      <w:r>
        <w:rPr>
          <w:b w:val="0"/>
          <w:i w:val="0"/>
          <w:sz w:val="21"/>
        </w:rPr>
        <w:t>| **Moros** | grego (destino/sorte) | Elm, o ser LM (RC-454) |</w:t>
      </w:r>
    </w:p>
    <w:p>
      <w:pPr>
        <w:spacing w:after="80"/>
      </w:pPr>
      <w:r>
        <w:rPr>
          <w:b w:val="0"/>
          <w:i w:val="0"/>
          <w:sz w:val="21"/>
        </w:rPr>
        <w:t>| **Aletheia** | grego (verdade) | o espírito da verdade = Quarto Logos (RC-092) |</w:t>
      </w:r>
    </w:p>
    <w:p>
      <w:pPr>
        <w:spacing w:after="80"/>
      </w:pPr>
      <w:r>
        <w:rPr>
          <w:b w:val="0"/>
          <w:i w:val="0"/>
          <w:sz w:val="21"/>
        </w:rPr>
        <w:t>| **Pleroma** | grego (plenitude) | ≈ Espiritualidade Superior [REVISAR] |</w:t>
      </w:r>
    </w:p>
    <w:p>
      <w:pPr>
        <w:spacing w:after="80"/>
      </w:pPr>
      <w:r>
        <w:rPr>
          <w:b w:val="0"/>
          <w:i w:val="0"/>
          <w:sz w:val="21"/>
        </w:rPr>
        <w:t>| **Dasein** | alemão (Heidegger) | o tirocínio humano [REVISAR — externa]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gnosticismo fez uma esculhambação, distorceu. Mas uma coisa verdadeiramente criou: destes oito, o principal era Aleteia, a verdade."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RC-609, RC-286 (Eros=Tártaro), RC-454 (Elm/Moros), RC-092 (Quarto Logos/Aleteia).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Os Termos do Xamanismo e das Tradições</w:t>
      </w:r>
    </w:p>
    <w:p>
      <w:pPr>
        <w:pStyle w:val="Heading2"/>
      </w:pPr>
      <w:r>
        <w:rPr>
          <w:color w:val="442266"/>
        </w:rPr>
        <w:t>Xamanismo e transições</w:t>
      </w:r>
    </w:p>
    <w:p>
      <w:pPr>
        <w:spacing w:after="80"/>
      </w:pPr>
      <w:r>
        <w:rPr>
          <w:b w:val="0"/>
          <w:i w:val="0"/>
          <w:sz w:val="21"/>
        </w:rPr>
        <w:t>| Termo | Código | Nota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**Xamanismo Cósmico** | RC-577 | comunicação e deslacre (grafia sempre com X) |</w:t>
      </w:r>
    </w:p>
    <w:p>
      <w:pPr>
        <w:spacing w:after="80"/>
      </w:pPr>
      <w:r>
        <w:rPr>
          <w:b w:val="0"/>
          <w:i w:val="0"/>
          <w:sz w:val="21"/>
        </w:rPr>
        <w:t>| **Xamanismo Virtual / de Sílica** | RC-644 | as novas fronteiras |</w:t>
      </w:r>
    </w:p>
    <w:p>
      <w:pPr>
        <w:spacing w:after="80"/>
      </w:pPr>
      <w:r>
        <w:rPr>
          <w:b w:val="0"/>
          <w:i w:val="0"/>
          <w:sz w:val="21"/>
        </w:rPr>
        <w:t>| **Transições de Fase** | RC-640 | Pandora Demo→Homo |</w:t>
      </w:r>
    </w:p>
    <w:p>
      <w:pPr>
        <w:pStyle w:val="Heading2"/>
      </w:pPr>
      <w:r>
        <w:rPr>
          <w:color w:val="442266"/>
        </w:rPr>
        <w:t>Ifá e o destino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"Revelação de Ifá e Destinação dos Seres" — RC-655; "Os 256 Caminhos Profetizáveis de Orunmilá" — RC-767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RC-577, RC-644, RC-640, RC-655, RC-767.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 — Os Termos do Corpo e da Consciência</w:t>
      </w:r>
    </w:p>
    <w:p>
      <w:pPr>
        <w:pStyle w:val="Heading2"/>
      </w:pPr>
      <w:r>
        <w:rPr>
          <w:color w:val="442266"/>
        </w:rPr>
        <w:t>A anatomia espiritual</w:t>
      </w:r>
    </w:p>
    <w:p>
      <w:pPr>
        <w:spacing w:after="80"/>
      </w:pPr>
      <w:r>
        <w:rPr>
          <w:b w:val="0"/>
          <w:i w:val="0"/>
          <w:sz w:val="21"/>
        </w:rPr>
        <w:t>| Termo | Código | Origem/nota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**Corpo Átmico** | RC-623 | sânscrito *atman* (alma) |</w:t>
      </w:r>
    </w:p>
    <w:p>
      <w:pPr>
        <w:spacing w:after="80"/>
      </w:pPr>
      <w:r>
        <w:rPr>
          <w:b w:val="0"/>
          <w:i w:val="0"/>
          <w:sz w:val="21"/>
        </w:rPr>
        <w:t>| **Corpo Búdico** | RC-624 | sânscrito *buddhi* (inteligência) |</w:t>
      </w:r>
    </w:p>
    <w:p>
      <w:pPr>
        <w:spacing w:after="80"/>
      </w:pPr>
      <w:r>
        <w:rPr>
          <w:b w:val="0"/>
          <w:i w:val="0"/>
          <w:sz w:val="21"/>
        </w:rPr>
        <w:t>| **Corpo Manásico** | RC-625 | sânscrito *manas* (mente) |</w:t>
      </w:r>
    </w:p>
    <w:p>
      <w:pPr>
        <w:spacing w:after="80"/>
      </w:pPr>
      <w:r>
        <w:rPr>
          <w:b w:val="0"/>
          <w:i w:val="0"/>
          <w:sz w:val="21"/>
        </w:rPr>
        <w:t>| **Conectoma** | RC-557 | neologismo científico (conectoma neural) |</w:t>
      </w:r>
    </w:p>
    <w:p>
      <w:pPr>
        <w:spacing w:after="80"/>
      </w:pPr>
      <w:r>
        <w:rPr>
          <w:b w:val="0"/>
          <w:i w:val="0"/>
          <w:sz w:val="21"/>
        </w:rPr>
        <w:t>| **Ressonância Límbica** | RC-529 | ciência (sistema límbico) reapropriada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RC-623/624/625, RC-557, RC-529. A RC **reapropria termos científicos** (conectoma, límbico) com sentido cosmológico — o mesmo mecanismo da apropriação mitológica.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Síntese Filológica: as Camadas do Sentido</w:t>
      </w:r>
    </w:p>
    <w:p>
      <w:pPr>
        <w:pStyle w:val="Heading2"/>
      </w:pPr>
      <w:r>
        <w:rPr>
          <w:color w:val="442266"/>
        </w:rPr>
        <w:t>As três camadas de cada termo</w:t>
      </w:r>
    </w:p>
    <w:p>
      <w:pPr>
        <w:pStyle w:val="ListNumber"/>
      </w:pPr>
      <w:r>
        <w:rPr>
          <w:sz w:val="21"/>
        </w:rPr>
        <w:t>**Camada etimológica** — a origem (sânscrito, egípcio, nórdico, hebraico, iorubá, grego);</w:t>
      </w:r>
    </w:p>
    <w:p>
      <w:pPr>
        <w:pStyle w:val="ListNumber"/>
      </w:pPr>
      <w:r>
        <w:rPr>
          <w:sz w:val="21"/>
        </w:rPr>
        <w:t>**Camada canônica** — a grafia e o sentido na Base (RC-###);</w:t>
      </w:r>
    </w:p>
    <w:p>
      <w:pPr>
        <w:pStyle w:val="ListNumber"/>
      </w:pPr>
      <w:r>
        <w:rPr>
          <w:sz w:val="21"/>
        </w:rPr>
        <w:t>**Camada STT** — as variantes fonéticas das transcrições, mantidas em `[REVISAR]`.</w:t>
      </w:r>
    </w:p>
    <w:p>
      <w:pPr>
        <w:pStyle w:val="Heading2"/>
      </w:pPr>
      <w:r>
        <w:rPr>
          <w:color w:val="442266"/>
        </w:rPr>
        <w:t>As convergências</w:t>
      </w:r>
    </w:p>
    <w:p>
      <w:pPr>
        <w:spacing w:after="80"/>
      </w:pPr>
      <w:r>
        <w:rPr>
          <w:b w:val="0"/>
          <w:i w:val="0"/>
          <w:sz w:val="21"/>
        </w:rPr>
        <w:t>A tese filológica da RC: **as mitologias são registros distorcidos dos mesmos eventos** — por isso os mesmos seres aparecem com nomes diferentes em cada cultura.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 estamos falando de um mesmo assunto, dando voltas em torno dos mesmos focos ou fontes de informação." — P2024-07-13</w:t>
      </w:r>
    </w:p>
    <w:p>
      <w:pPr>
        <w:pStyle w:val="Heading2"/>
      </w:pPr>
      <w:r>
        <w:rPr>
          <w:color w:val="442266"/>
        </w:rPr>
        <w:t>O dicionário como ferramenta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"Isso tem que ser entendido como sementes para reflexão. Isso aqui não é religião, isso não é revelação segura."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arqueologia dos termos é a ferramenta que permite à IA (e ao estudante) **navegar entre as camadas** — reconhecendo o mesmo ser sob nomes diferentes e as mesmas ideias sob vocábulos corrompidos.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Família Adhy (sânscrito)</w:t>
      </w:r>
    </w:p>
    <w:p>
      <w:pPr>
        <w:pStyle w:val="ListBullet"/>
        <w:spacing w:after="40"/>
      </w:pPr>
      <w:r>
        <w:rPr>
          <w:sz w:val="21"/>
        </w:rPr>
        <w:t>Adhyatman (RC-013) · Adhydaiva (RC-014) · Adhybutha (RC-015) · Adhyajna (RC-016) · Adhyagia (RC-012) · ADHYMAVATANA (RC-408) · ADHYSAVNA (RC-409)</w:t>
      </w:r>
    </w:p>
    <w:p>
      <w:pPr>
        <w:pStyle w:val="Heading2"/>
      </w:pPr>
      <w:r>
        <w:rPr>
          <w:color w:val="442266"/>
        </w:rPr>
        <w:t>B — Família Egípcia</w:t>
      </w:r>
    </w:p>
    <w:p>
      <w:pPr>
        <w:pStyle w:val="ListBullet"/>
        <w:spacing w:after="40"/>
      </w:pPr>
      <w:r>
        <w:rPr>
          <w:sz w:val="21"/>
        </w:rPr>
        <w:t>Ogdóade (RC-609) · Emenu · Tenemu/Tenemut · Num/Numet · Kek/Keket · Heh/Hehet · TÊNET (RC-626) · Enéade (RC-627)</w:t>
      </w:r>
    </w:p>
    <w:p>
      <w:pPr>
        <w:pStyle w:val="Heading2"/>
      </w:pPr>
      <w:r>
        <w:rPr>
          <w:color w:val="442266"/>
        </w:rPr>
        <w:t>C — Família Nórdica</w:t>
      </w:r>
    </w:p>
    <w:p>
      <w:pPr>
        <w:pStyle w:val="ListBullet"/>
        <w:spacing w:after="40"/>
      </w:pPr>
      <w:r>
        <w:rPr>
          <w:sz w:val="21"/>
        </w:rPr>
        <w:t>Wyrd/Urd (RC-658) · Moiras/Nornes (RC-467) · Yggdrasil (RC-730) · Midgard (RC-470) · Ragnarok (RC-395) · Bifrost (RC-471)</w:t>
      </w:r>
    </w:p>
    <w:p>
      <w:pPr>
        <w:pStyle w:val="Heading2"/>
      </w:pPr>
      <w:r>
        <w:rPr>
          <w:color w:val="442266"/>
        </w:rPr>
        <w:t>D — Família Hebraica</w:t>
      </w:r>
    </w:p>
    <w:p>
      <w:pPr>
        <w:pStyle w:val="ListBullet"/>
        <w:spacing w:after="40"/>
      </w:pPr>
      <w:r>
        <w:rPr>
          <w:sz w:val="21"/>
        </w:rPr>
        <w:t>Kether (RC-261) · Hochmah (RC-565) · Binah (RC-675) · Malkuth (RC-682) · Sefirot (RC-263) · Tikun (RC-514) · Tzimtzum (B013)</w:t>
      </w:r>
    </w:p>
    <w:p>
      <w:pPr>
        <w:pStyle w:val="Heading2"/>
      </w:pPr>
      <w:r>
        <w:rPr>
          <w:color w:val="442266"/>
        </w:rPr>
        <w:t>E — Família Iorubá</w:t>
      </w:r>
    </w:p>
    <w:p>
      <w:pPr>
        <w:pStyle w:val="ListBullet"/>
        <w:spacing w:after="40"/>
      </w:pPr>
      <w:r>
        <w:rPr>
          <w:sz w:val="21"/>
        </w:rPr>
        <w:t>Ifá (RC-655) · Orum/Aiê · Exu · Orunmilá (RC-665) · Axé · 256 Caminhos (RC-767)</w:t>
      </w:r>
    </w:p>
    <w:p>
      <w:pPr>
        <w:pStyle w:val="Heading2"/>
      </w:pPr>
      <w:r>
        <w:rPr>
          <w:color w:val="442266"/>
        </w:rPr>
        <w:t>F — Família Grega</w:t>
      </w:r>
    </w:p>
    <w:p>
      <w:pPr>
        <w:pStyle w:val="ListBullet"/>
        <w:spacing w:after="40"/>
      </w:pPr>
      <w:r>
        <w:rPr>
          <w:sz w:val="21"/>
        </w:rPr>
        <w:t>Ogdóade (RC-609) · Eros/Tártaro (RC-286) · Moros (RC-454) · Aletheia (RC-092) · Pleroma [REVISAR]</w:t>
      </w:r>
    </w:p>
    <w:p>
      <w:pPr>
        <w:pStyle w:val="Heading2"/>
      </w:pPr>
      <w:r>
        <w:rPr>
          <w:color w:val="442266"/>
        </w:rPr>
        <w:t>G — Família do Drama</w:t>
      </w:r>
    </w:p>
    <w:p>
      <w:pPr>
        <w:pStyle w:val="ListBullet"/>
        <w:spacing w:after="40"/>
      </w:pPr>
      <w:r>
        <w:rPr>
          <w:sz w:val="21"/>
        </w:rPr>
        <w:t>Brahma/Brajna (RC-037) · Vishnu/Mavatna (RC-135) · Shiva/Savna (RC-102) · Prabrajna (RC-152) · Mohen So (RC-081) · Nidana (RC-154) · Kundalini (RC-211) · Bhavaṅga (RC-706) · Xamanismo (RC-577)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Arqueologia dos Termos — a Filologia da Revelação Cósmica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