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31/08/2026 — 862 termos · 1857 relações · 102 obras · 571 fichas disponíveis (570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(68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P2025-06-14b</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