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Dessensibilização da Humanidade</w:t>
      </w:r>
    </w:p>
    <w:p>
      <w:pPr>
        <w:jc w:val="center"/>
      </w:pPr>
      <w:r>
        <w:rPr>
          <w:color w:val="555555"/>
          <w:sz w:val="26"/>
        </w:rPr>
        <w:t>Palestra de Jan Val Ellam</w:t>
      </w:r>
    </w:p>
    <w:p>
      <w:pPr>
        <w:jc w:val="center"/>
      </w:pPr>
      <w:r>
        <w:rPr>
          <w:color w:val="555555"/>
          <w:sz w:val="24"/>
        </w:rPr>
        <w:t>03/03/2024  (—)</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03/03/2024,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clínicas, científicas e históricas são leitura do autor, não consenso validado — o que se marca nas notas editoriais. Fonte: P2024-03-03.</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e a história pessoal de Rogério</w:t>
      </w:r>
    </w:p>
    <w:p>
      <w:pPr>
        <w:pStyle w:val="Heading2"/>
      </w:pPr>
      <w:r>
        <w:rPr>
          <w:color w:val="442266"/>
        </w:rPr>
        <w:t>A promessa de uma palestra "mais leve"</w:t>
      </w:r>
    </w:p>
    <w:p>
      <w:pPr>
        <w:spacing w:before="80" w:after="120"/>
        <w:ind w:left="567" w:right="283"/>
      </w:pPr>
      <w:r>
        <w:rPr>
          <w:i/>
          <w:color w:val="6A3D8C"/>
          <w:sz w:val="21"/>
        </w:rPr>
        <w:t>"Pessoal, bom dia. Vamos iniciar o nosso bate-papo de hoje. Hoje é mais leve, hein? Desculpa. Falei que é mais leve. Nós vamos rir bastante. Pior é que não, viu? Mas estamos junto."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ironia da abertura anuncia o tom da palestra: o tema (a dessensibilização da condição humana) é tratado com o humor característico do autor, mas sem amenizar o conteúdo.</w:t>
            </w:r>
          </w:p>
        </w:tc>
      </w:tr>
    </w:tbl>
    <w:p>
      <w:pPr>
        <w:spacing w:after="40"/>
      </w:pPr>
    </w:p>
    <w:p>
      <w:pPr>
        <w:pStyle w:val="Heading2"/>
      </w:pPr>
      <w:r>
        <w:rPr>
          <w:color w:val="442266"/>
        </w:rPr>
        <w:t>A pretensa tarefa mediúnica: de 1986 a 2004</w:t>
      </w:r>
    </w:p>
    <w:p>
      <w:pPr>
        <w:spacing w:after="80"/>
      </w:pPr>
      <w:r>
        <w:rPr>
          <w:b w:val="0"/>
          <w:i w:val="0"/>
          <w:sz w:val="21"/>
        </w:rPr>
        <w:t>Ellam narra sua trajetória com a mediunidade: até os 27 anos, nenhuma experiência fora do "normal"; a partir de 1986, o processo mediúnico se intensificou; e entre 2002 e 2004 ele passou a "encrencar feio" com tudo aquilo.</w:t>
      </w:r>
    </w:p>
    <w:p>
      <w:pPr>
        <w:spacing w:before="80" w:after="120"/>
        <w:ind w:left="567" w:right="283"/>
      </w:pPr>
      <w:r>
        <w:rPr>
          <w:i/>
          <w:color w:val="6A3D8C"/>
          <w:sz w:val="21"/>
        </w:rPr>
        <w:t>"Aos 27 começou essa história de mediunidade, alguém apertou algum botão em algum lugar e minha vida desandou... e só no ano 2003, 2004 mais ou menos, eu comecei a encrencar feio com o processo mediúnico."</w:t>
      </w:r>
    </w:p>
    <w:p>
      <w:pPr>
        <w:pStyle w:val="Heading2"/>
      </w:pPr>
      <w:r>
        <w:rPr>
          <w:color w:val="442266"/>
        </w:rPr>
        <w:t>A insensibilidade dos espíritos</w:t>
      </w:r>
    </w:p>
    <w:p>
      <w:pPr>
        <w:spacing w:after="80"/>
      </w:pPr>
      <w:r>
        <w:rPr>
          <w:b w:val="0"/>
          <w:i w:val="0"/>
          <w:sz w:val="21"/>
        </w:rPr>
        <w:t>O ponto de virada foi notar uma certa insensibilidade da parte dos espíritos que escreviam com ele, em contraste com a perfeição do discurso que apresentavam.</w:t>
      </w:r>
    </w:p>
    <w:p>
      <w:pPr>
        <w:spacing w:before="80" w:after="120"/>
        <w:ind w:left="567" w:right="283"/>
      </w:pPr>
      <w:r>
        <w:rPr>
          <w:i/>
          <w:color w:val="6A3D8C"/>
          <w:sz w:val="21"/>
        </w:rPr>
        <w:t>"Eu notei uma certa insensibilidade da parte desses espíritos para com a sensibilidade humana... vocês não têm a sensibilidade que vocês tinham quando estavam encarnados aqui? O discurso de vocês é perfeito, mas a atitude de vocês atropela."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distingue aqui "discurso" e "atitude" dos espíritos — tema que percorrerá toda a palestra (a perfeição formal sem sensibilidade real). Ver RC-190 (Revelação Espiritual — Kardec) para o contexto espírita.</w:t>
            </w:r>
          </w:p>
        </w:tc>
      </w:tr>
    </w:tbl>
    <w:p>
      <w:pPr>
        <w:spacing w:after="40"/>
      </w:pPr>
    </w:p>
    <w:p>
      <w:pPr>
        <w:pStyle w:val="Heading2"/>
      </w:pPr>
      <w:r>
        <w:rPr>
          <w:color w:val="442266"/>
        </w:rPr>
        <w:t>Chico Xavier e o adestramento dos médiuns</w:t>
      </w:r>
    </w:p>
    <w:p>
      <w:pPr>
        <w:spacing w:after="80"/>
      </w:pPr>
      <w:r>
        <w:rPr>
          <w:b w:val="0"/>
          <w:i w:val="0"/>
          <w:sz w:val="21"/>
        </w:rPr>
        <w:t>Ellam menciona a história de Chico Xavier — obrigado a lamber feridas de pessoas, conforme a cultura da região e da religião — e o orgulho de muitos médiuns em contar como foram "adestrados" pelos guias.</w:t>
      </w:r>
    </w:p>
    <w:p>
      <w:pPr>
        <w:spacing w:before="80" w:after="120"/>
        <w:ind w:left="567" w:right="283"/>
      </w:pPr>
      <w:r>
        <w:rPr>
          <w:i/>
          <w:color w:val="6A3D8C"/>
          <w:sz w:val="21"/>
        </w:rPr>
        <w:t>"Eu comecei a estudar a vida de vários médiuns e em quase todos eles havia um certo orgulho em contar como tinham sido educados, adestrados por esses guias espirituais que maravilhosamente educavam o impertinente ego humano."</w:t>
      </w:r>
    </w:p>
    <w:p>
      <w:pPr>
        <w:pStyle w:val="Heading2"/>
      </w:pPr>
      <w:r>
        <w:rPr>
          <w:color w:val="442266"/>
        </w:rPr>
        <w:t>O episódio da livraria espírita em Natal</w:t>
      </w:r>
    </w:p>
    <w:p>
      <w:pPr>
        <w:spacing w:after="80"/>
      </w:pPr>
      <w:r>
        <w:rPr>
          <w:b w:val="0"/>
          <w:i w:val="0"/>
          <w:sz w:val="21"/>
        </w:rPr>
        <w:t>Ellam conta a história de um senhor, diretor da Federação Espírita do Rio Grande do Norte, que o reconheceu numa livraria e tentou constrangê-lo a doar os direitos autorais dos livros à Federação.</w:t>
      </w:r>
    </w:p>
    <w:p>
      <w:pPr>
        <w:spacing w:before="80" w:after="120"/>
        <w:ind w:left="567" w:right="283"/>
      </w:pPr>
      <w:r>
        <w:rPr>
          <w:i/>
          <w:color w:val="6A3D8C"/>
          <w:sz w:val="21"/>
        </w:rPr>
        <w:t>"Meu senhor, esses livros que eu escrevo ninguém compra não... Aí ele disse: 'Escutar verdades dói, né?' Olhei para ele e disse: 'O senhor poderia pelo menos ser indulgente e magnânimo... e não dizer essa frase, porque isso é uma agressão.'"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anedota preservada como fala; o autor a usa para ilustrar o adestramento e a rigidez doutrinária que critica.</w:t>
            </w:r>
          </w:p>
        </w:tc>
      </w:tr>
    </w:tbl>
    <w:p>
      <w:pPr>
        <w:spacing w:after="40"/>
      </w:pPr>
    </w:p>
    <w:p>
      <w:pPr>
        <w:pStyle w:val="Heading2"/>
      </w:pPr>
      <w:r>
        <w:rPr>
          <w:color w:val="442266"/>
        </w:rPr>
        <w:t>A metáfora do cachorro de Kafka</w:t>
      </w:r>
    </w:p>
    <w:p>
      <w:pPr>
        <w:spacing w:before="80" w:after="120"/>
        <w:ind w:left="567" w:right="283"/>
      </w:pPr>
      <w:r>
        <w:rPr>
          <w:i/>
          <w:color w:val="6A3D8C"/>
          <w:sz w:val="21"/>
        </w:rPr>
        <w:t>"Nós humanos, tipo o cachorro da metáfora de Kafka, pega a própria rédea quando tá no chão e fica se açoitando para poder se sentir sendo educado... Por que é que nós temos que ter rédea? Por que precisa alguém estar no comando?"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"rédea" aqui simboliza a submissão voluntária ao condicionamento — tema central (ver RC-335, Lavagem Cerebral).</w:t>
            </w:r>
          </w:p>
        </w:tc>
      </w:tr>
    </w:tbl>
    <w:p>
      <w:pPr>
        <w:spacing w:after="40"/>
      </w:pPr>
    </w:p>
    <w:p>
      <w:pPr>
        <w:pStyle w:val="Heading2"/>
      </w:pPr>
      <w:r>
        <w:rPr>
          <w:color w:val="442266"/>
        </w:rPr>
        <w:t>Kardec e o choque de Edimburgo (2019)</w:t>
      </w:r>
    </w:p>
    <w:p>
      <w:pPr>
        <w:spacing w:after="80"/>
      </w:pPr>
      <w:r>
        <w:rPr>
          <w:b w:val="0"/>
          <w:i w:val="0"/>
          <w:sz w:val="21"/>
        </w:rPr>
        <w:t>O autor relata que leu Kardec e concluiu que ele "não compactuava" com o enaltecimento do sofrimento — mas que o movimento espírita posterior o fez. O grande choque, porém, foi em Edimburgo, em 2019, quando percebeu o espírito que se apresentou como Jesus "meio insensível".</w:t>
      </w:r>
    </w:p>
    <w:p>
      <w:pPr>
        <w:spacing w:before="80" w:after="120"/>
        <w:ind w:left="567" w:right="283"/>
      </w:pPr>
      <w:r>
        <w:rPr>
          <w:i/>
          <w:color w:val="6A3D8C"/>
          <w:sz w:val="21"/>
        </w:rPr>
        <w:t>"O meu grande choque foi em Edimburgo, na Escócia, no ano 2019, quando eu percebi o espírito do ser que se me apresentou como sendo Jesus, um espírito meio insensível. Incômodo, zero com os problemas da vida de todos."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registro da experiência do autor; a "insensibilidade de Sophia (Cristo Cósmico)" consta do sumário da palestra e dialoga com RC-009.</w:t>
            </w:r>
          </w:p>
        </w:tc>
      </w:tr>
    </w:tbl>
    <w:p>
      <w:pPr>
        <w:spacing w:after="40"/>
      </w:pPr>
    </w:p>
    <w:p>
      <w:pPr>
        <w:pStyle w:val="Heading2"/>
      </w:pPr>
      <w:r>
        <w:rPr>
          <w:color w:val="442266"/>
        </w:rPr>
        <w:t>A divisão espiritual e os espíritos lúcidos</w:t>
      </w:r>
    </w:p>
    <w:p>
      <w:pPr>
        <w:spacing w:after="80"/>
      </w:pPr>
      <w:r>
        <w:rPr>
          <w:b w:val="0"/>
          <w:i w:val="0"/>
          <w:sz w:val="21"/>
        </w:rPr>
        <w:t>Ellam descreve um movimento de um grupo pequeno, mas importante, de espíritos lúcidos que passou a questionar a insensibilidade generalizada.</w:t>
      </w:r>
    </w:p>
    <w:p>
      <w:pPr>
        <w:spacing w:before="80" w:after="120"/>
        <w:ind w:left="567" w:right="283"/>
      </w:pPr>
      <w:r>
        <w:rPr>
          <w:i/>
          <w:color w:val="6A3D8C"/>
          <w:sz w:val="21"/>
        </w:rPr>
        <w:t>"Há um grupo pequeno, mas há um grupo importante de espíritos lúcidos que simplesmente teve que fazer um movimento na espiritualidade e dizer: 'Ei, vocês se tornaram sensíveis, vocês quem?'"</w:t>
      </w:r>
    </w:p>
    <w:p>
      <w:pPr>
        <w:pStyle w:val="Heading1"/>
      </w:pPr>
      <w:r>
        <w:rPr>
          <w:color w:val="331A55"/>
        </w:rPr>
        <w:t>PARTE II — O usufruto e a linguagem quântica da vida</w:t>
      </w:r>
    </w:p>
    <w:p>
      <w:pPr>
        <w:pStyle w:val="Heading2"/>
      </w:pPr>
      <w:r>
        <w:rPr>
          <w:color w:val="442266"/>
        </w:rPr>
        <w:t>Observar, usufruir, internalizar</w:t>
      </w:r>
    </w:p>
    <w:p>
      <w:pPr>
        <w:spacing w:after="80"/>
      </w:pPr>
      <w:r>
        <w:rPr>
          <w:b w:val="0"/>
          <w:i w:val="0"/>
          <w:sz w:val="21"/>
        </w:rPr>
        <w:t>O autor introduz a mecânica do "usufruto": o ser humano, ao contrário dos seres do paraíso (que apenas observam dentro dos "protocolos da perfeição"), cria laços emocionais com o que observa e internaliza o resultado da interação.</w:t>
      </w:r>
    </w:p>
    <w:p>
      <w:pPr>
        <w:spacing w:before="80" w:after="120"/>
        <w:ind w:left="567" w:right="283"/>
      </w:pPr>
      <w:r>
        <w:rPr>
          <w:i/>
          <w:color w:val="6A3D8C"/>
          <w:sz w:val="21"/>
        </w:rPr>
        <w:t>"Na hora que ele passa a ser um usufruidor, ele internaliza nele mesmo o resultado dessa interação... A turma do paraíso não sabe nem olhar, quanto mais usufruir."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"usufruto" (observar → laço → internalizar) foi absorvido em RC-746 (Dessensibilização da Condição Humana) e RC-049 (Demos) na curadoria desta palestra.</w:t>
            </w:r>
          </w:p>
        </w:tc>
      </w:tr>
    </w:tbl>
    <w:p>
      <w:pPr>
        <w:spacing w:after="40"/>
      </w:pPr>
    </w:p>
    <w:p>
      <w:pPr>
        <w:pStyle w:val="Heading2"/>
      </w:pPr>
      <w:r>
        <w:rPr>
          <w:color w:val="442266"/>
        </w:rPr>
        <w:t>A linguagem quântica da vida é emocional</w:t>
      </w:r>
    </w:p>
    <w:p>
      <w:pPr>
        <w:spacing w:before="80" w:after="120"/>
        <w:ind w:left="567" w:right="283"/>
      </w:pPr>
      <w:r>
        <w:rPr>
          <w:i/>
          <w:color w:val="6A3D8C"/>
          <w:sz w:val="21"/>
        </w:rPr>
        <w:t>"Por isso que a linguagem quântica da vida, ela é emocional, porque ela é o que transforma energia em matéria... na explosão da simultaneidade da emoção, a energia obedece a emoção porque a ordem é direta e a função de onda colapsa e surge o mundo material."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conecta a física quântica (colapso da função de onda, observador) à sua cosmologia emocional — leitura própria, não consenso científico.</w:t>
            </w:r>
          </w:p>
        </w:tc>
      </w:tr>
    </w:tbl>
    <w:p>
      <w:pPr>
        <w:spacing w:after="40"/>
      </w:pPr>
    </w:p>
    <w:p>
      <w:pPr>
        <w:pStyle w:val="Heading2"/>
      </w:pPr>
      <w:r>
        <w:rPr>
          <w:color w:val="442266"/>
        </w:rPr>
        <w:t>O programa podre e o pacote de energia</w:t>
      </w:r>
    </w:p>
    <w:p>
      <w:pPr>
        <w:spacing w:after="80"/>
      </w:pPr>
      <w:r>
        <w:rPr>
          <w:b w:val="0"/>
          <w:i w:val="0"/>
          <w:sz w:val="21"/>
        </w:rPr>
        <w:t>Os eus humanos — desta e de vidas passadas — são descritos como produzidos "dentro de um programa podre" que faz com que criem um pacote de energia emocional a ser "puxado" por outros seres.</w:t>
      </w:r>
    </w:p>
    <w:p>
      <w:pPr>
        <w:spacing w:before="80" w:after="120"/>
        <w:ind w:left="567" w:right="283"/>
      </w:pPr>
      <w:r>
        <w:rPr>
          <w:i/>
          <w:color w:val="6A3D8C"/>
          <w:sz w:val="21"/>
        </w:rPr>
        <w:t>"Todos eles são produzidos dentro de um programa podre, de fazer com que os eus humanos criem um pacote de energia que vem do usufruto que este eu faz da sua interação com a realidade... O resultado disso tem que ser emocionalmente ativo para poder, via emoção, ser puxado para outros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este é o prelúdio da ideia de "alimentação dos deuses pelos eflúvios emocionais", desenvolvida adiante e absorvida em RC-001 (Javé) e RC-049 (Demos).</w:t>
            </w:r>
          </w:p>
        </w:tc>
      </w:tr>
    </w:tbl>
    <w:p>
      <w:pPr>
        <w:spacing w:after="40"/>
      </w:pPr>
    </w:p>
    <w:p>
      <w:pPr>
        <w:pStyle w:val="Heading2"/>
      </w:pPr>
      <w:r>
        <w:rPr>
          <w:color w:val="442266"/>
        </w:rPr>
        <w:t>A máquina de moer vidas</w:t>
      </w:r>
    </w:p>
    <w:p>
      <w:pPr>
        <w:spacing w:before="80" w:after="120"/>
        <w:ind w:left="567" w:right="283"/>
      </w:pPr>
      <w:r>
        <w:rPr>
          <w:i/>
          <w:color w:val="6A3D8C"/>
          <w:sz w:val="21"/>
        </w:rPr>
        <w:t>"A gente precisa cair fora. A condição humana, alguns humanos precisam aprender a sair dessa escravidão, criar uma nova forma de se viver para além desse usufruto... mostrar aos espíritos como eles precisam agir para não mais cumprirem uma agenda burra que diariamente alimenta a máquina de moer vidas e de gerar vidas que um criador amalucado terminou gerando."</w:t>
      </w:r>
    </w:p>
    <w:p>
      <w:pPr>
        <w:pStyle w:val="Heading1"/>
      </w:pPr>
      <w:r>
        <w:rPr>
          <w:color w:val="331A55"/>
        </w:rPr>
        <w:t>PARTE III — As três perguntas terríveis</w:t>
      </w:r>
    </w:p>
    <w:p>
      <w:pPr>
        <w:pStyle w:val="Heading2"/>
      </w:pPr>
      <w:r>
        <w:rPr>
          <w:color w:val="442266"/>
        </w:rPr>
        <w:t>Deus nunca fez nada</w:t>
      </w:r>
    </w:p>
    <w:p>
      <w:pPr>
        <w:spacing w:after="80"/>
      </w:pPr>
      <w:r>
        <w:rPr>
          <w:b w:val="0"/>
          <w:i w:val="0"/>
          <w:sz w:val="21"/>
        </w:rPr>
        <w:t>O autor afirma ter se feito centenas de vezes a pergunta sobre o que Deus precisaria fazer para acabar com os problemas — e que "Deus nunca fez nada, nem parecido com nenhuma delas".</w:t>
      </w:r>
    </w:p>
    <w:p>
      <w:pPr>
        <w:spacing w:before="80" w:after="120"/>
        <w:ind w:left="567" w:right="283"/>
      </w:pPr>
      <w:r>
        <w:rPr>
          <w:i/>
          <w:color w:val="6A3D8C"/>
          <w:sz w:val="21"/>
        </w:rPr>
        <w:t>"Eu já me fiz essa pergunta algumas centenas de vezes ao longo dessa vida e tenho várias respostas. E Deus nunca fez nada, nem parecido com nenhuma delas. Aliás, nunca ninguém fez nada."</w:t>
      </w:r>
    </w:p>
    <w:p>
      <w:pPr>
        <w:pStyle w:val="Heading2"/>
      </w:pPr>
      <w:r>
        <w:rPr>
          <w:color w:val="442266"/>
        </w:rPr>
        <w:t>As três perguntas</w:t>
      </w:r>
    </w:p>
    <w:p>
      <w:pPr>
        <w:pStyle w:val="ListNumber"/>
      </w:pPr>
      <w:r>
        <w:rPr>
          <w:sz w:val="21"/>
        </w:rPr>
        <w:t>O que Deus precisaria fazer para acabar com todo esse problema?</w:t>
      </w:r>
    </w:p>
    <w:p>
      <w:pPr>
        <w:pStyle w:val="ListNumber"/>
      </w:pPr>
      <w:r>
        <w:rPr>
          <w:sz w:val="21"/>
        </w:rPr>
        <w:t>O que eu, ser humano insignificante, posso fazer?</w:t>
      </w:r>
    </w:p>
    <w:p>
      <w:pPr>
        <w:pStyle w:val="ListNumber"/>
      </w:pPr>
      <w:r>
        <w:rPr>
          <w:sz w:val="21"/>
        </w:rPr>
        <w:t>O que o espírito que me anima precisaria fazer para parar de alimentar o processo que torna a humanidade estúpida?</w:t>
      </w:r>
    </w:p>
    <w:p>
      <w:pPr>
        <w:spacing w:before="80" w:after="120"/>
        <w:ind w:left="567" w:right="283"/>
      </w:pPr>
      <w:r>
        <w:rPr>
          <w:i/>
          <w:color w:val="6A3D8C"/>
          <w:sz w:val="21"/>
        </w:rPr>
        <w:t>"E qual é a coisa mais chata que eu provoquei na espiritualidade enquanto Rogério? Responda a essas três perguntas... E eles não falam nada. Aí foi quando eu disse: 'Ei, vocês são insensíveis.'"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terceira pergunta desemboca na crítica à atitude dos espíritos — "Bezerra de Menezes, ajuda todo mundo; mas resolver problemas e fazer com que novos problemas não sejam criados, isso ninguém faz."</w:t>
            </w:r>
          </w:p>
        </w:tc>
      </w:tr>
    </w:tbl>
    <w:p>
      <w:pPr>
        <w:spacing w:after="40"/>
      </w:pPr>
    </w:p>
    <w:p>
      <w:pPr>
        <w:pStyle w:val="Heading2"/>
      </w:pPr>
      <w:r>
        <w:rPr>
          <w:color w:val="442266"/>
        </w:rPr>
        <w:t>"Tenha vergonha na cara"</w:t>
      </w:r>
    </w:p>
    <w:p>
      <w:pPr>
        <w:spacing w:before="80" w:after="120"/>
        <w:ind w:left="567" w:right="283"/>
      </w:pPr>
      <w:r>
        <w:rPr>
          <w:i/>
          <w:color w:val="6A3D8C"/>
          <w:sz w:val="21"/>
        </w:rPr>
        <w:t>"Eu, Rogério, brigo com o espírito que me anima e digo: 'Ô, babacão, tenha vergonha na cara. Eu, Rogério, tenho; você não tem.'"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marca a distinção, recorrente no autor, entre o eu humano (Rogério) e o espírito que o anima — ver RC-071 (Jan Val Ellam) e RC-558 (Sensação de eu).</w:t>
            </w:r>
          </w:p>
        </w:tc>
      </w:tr>
    </w:tbl>
    <w:p>
      <w:pPr>
        <w:spacing w:after="40"/>
      </w:pPr>
    </w:p>
    <w:p>
      <w:pPr>
        <w:pStyle w:val="Heading1"/>
      </w:pPr>
      <w:r>
        <w:rPr>
          <w:color w:val="331A55"/>
        </w:rPr>
        <w:t>PARTE IV — O DNA dos irracionais e a destinação das espécies</w:t>
      </w:r>
    </w:p>
    <w:p>
      <w:pPr>
        <w:pStyle w:val="Heading2"/>
      </w:pPr>
      <w:r>
        <w:rPr>
          <w:color w:val="442266"/>
        </w:rPr>
        <w:t>O lobo que cuida dos pais</w:t>
      </w:r>
    </w:p>
    <w:p>
      <w:pPr>
        <w:spacing w:before="80" w:after="120"/>
        <w:ind w:left="567" w:right="283"/>
      </w:pPr>
      <w:r>
        <w:rPr>
          <w:i/>
          <w:color w:val="6A3D8C"/>
          <w:sz w:val="21"/>
        </w:rPr>
        <w:t>"Aí você olha para 10 milhões de espécies e vê que só o lobo é o único animal que nunca esquece os pais dele... Por que é que diabos o lobo faz isso e os outros animais não fazem? No dia que você entender a destinação do DNA do lobo... por trás de cada genótipo há todo um processo histórico."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relaciona o comportamento do lobo a uma "destinação genética" — leitura própria; o tema dos lobos dialoga com RC-743 (Destinação do Lobo, da P2024-08-03) e com o livro "O Segredo Perdido do Éden" (RC-435).</w:t>
            </w:r>
          </w:p>
        </w:tc>
      </w:tr>
    </w:tbl>
    <w:p>
      <w:pPr>
        <w:spacing w:after="40"/>
      </w:pPr>
    </w:p>
    <w:p>
      <w:pPr>
        <w:pStyle w:val="Heading2"/>
      </w:pPr>
      <w:r>
        <w:rPr>
          <w:color w:val="442266"/>
        </w:rPr>
        <w:t>Manipulação via campos mórficos</w:t>
      </w:r>
    </w:p>
    <w:p>
      <w:pPr>
        <w:spacing w:before="80" w:after="120"/>
        <w:ind w:left="567" w:right="283"/>
      </w:pPr>
      <w:r>
        <w:rPr>
          <w:i/>
          <w:color w:val="6A3D8C"/>
          <w:sz w:val="21"/>
        </w:rPr>
        <w:t>"A dessensibilização da condição humana é só um dos capítulos de um livro terrível, onde a dessensibilização ou a sensibilização dos genomas de diversas espécies vem sendo manipulada desde que vida existe... A manipulação se dá via campos mórficos e nós humanos somos os únicos capazes de romper com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"campos mórficos" remete à teoria de Rupert Sheldrake — citada pelo autor como base; a Base a registra como ampliação de RC-381 (Ressonância Mórfica) com ressalva de quarentena científica.</w:t>
            </w:r>
          </w:p>
        </w:tc>
      </w:tr>
    </w:tbl>
    <w:p>
      <w:pPr>
        <w:spacing w:after="40"/>
      </w:pPr>
    </w:p>
    <w:p>
      <w:pPr>
        <w:pStyle w:val="Heading2"/>
      </w:pPr>
      <w:r>
        <w:rPr>
          <w:color w:val="442266"/>
        </w:rPr>
        <w:t>"Alguns indivíduos humanos conseguem"</w:t>
      </w:r>
    </w:p>
    <w:p>
      <w:pPr>
        <w:spacing w:before="80" w:after="120"/>
        <w:ind w:left="567" w:right="283"/>
      </w:pPr>
      <w:r>
        <w:rPr>
          <w:i/>
          <w:color w:val="6A3D8C"/>
          <w:sz w:val="21"/>
        </w:rPr>
        <w:t>"Alguns indivíduos humanos conseguem, desculpem, eu consigo, mas não é o espírito, é o genoma Rogério. Quando esse corpo morrer e o espírito escanear Rogério, definitivamente ele vai decidir o que ele vai fazer... se ele não fizer ou der continuidade, é o meu senso de indignidade."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se refere ao genótipo "vergonha de existir", desenvolvido adiante — RC-747 (Vergonha de Existir).</w:t>
            </w:r>
          </w:p>
        </w:tc>
      </w:tr>
    </w:tbl>
    <w:p>
      <w:pPr>
        <w:spacing w:after="40"/>
      </w:pPr>
    </w:p>
    <w:p>
      <w:pPr>
        <w:pStyle w:val="Heading2"/>
      </w:pPr>
      <w:r>
        <w:rPr>
          <w:color w:val="442266"/>
        </w:rPr>
        <w:t>A quem interessa a dessensibilização?</w:t>
      </w:r>
    </w:p>
    <w:p>
      <w:pPr>
        <w:spacing w:before="80" w:after="120"/>
        <w:ind w:left="567" w:right="283"/>
      </w:pPr>
      <w:r>
        <w:rPr>
          <w:i/>
          <w:color w:val="6A3D8C"/>
          <w:sz w:val="21"/>
        </w:rPr>
        <w:t>"Ninguém na Terra tem interesse em que a dessensibilização da criatura humana pare. Todo mundo na Terra tem interesse em que isso continue... É porque a turma que criou esse processo é doente e nós somos considerados por eles a doença da vida, porque nós humanos destravamos alguns lacres, Eva, Pandora."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referências a Eva (RC-189) e Pandora (RC-086) como "destravadoras de lacres" — tema das palestras que as envolvem.</w:t>
            </w:r>
          </w:p>
        </w:tc>
      </w:tr>
    </w:tbl>
    <w:p>
      <w:pPr>
        <w:spacing w:after="40"/>
      </w:pPr>
    </w:p>
    <w:p>
      <w:pPr>
        <w:pStyle w:val="Heading2"/>
      </w:pPr>
      <w:r>
        <w:rPr>
          <w:color w:val="442266"/>
        </w:rPr>
        <w:t>A palavra "dessensibilização" existe</w:t>
      </w:r>
    </w:p>
    <w:p>
      <w:pPr>
        <w:spacing w:after="80"/>
      </w:pPr>
      <w:r>
        <w:rPr>
          <w:b w:val="0"/>
          <w:i w:val="0"/>
          <w:sz w:val="21"/>
        </w:rPr>
        <w:t>O autor explica que o termo existe em contextos clínicos (imunoterapia hipossensibilizante para alergias) e psicológicos (técnica para fobias), mas que ele o usa num sentido cósmico particular.</w:t>
      </w:r>
    </w:p>
    <w:p>
      <w:pPr>
        <w:spacing w:before="80" w:after="120"/>
        <w:ind w:left="567" w:right="283"/>
      </w:pPr>
      <w:r>
        <w:rPr>
          <w:i/>
          <w:color w:val="6A3D8C"/>
          <w:sz w:val="21"/>
        </w:rPr>
        <w:t>"Na área clínica, a dessensibilização é chamada de imunoterapia hipossensibilizante... Na área psicológica, é um método terapêutico utilizado para tratar fobias... Mas aqui a gente vai usá-la de uma maneira muito particular, porque eu vou usar a expressão dessensibilização em relação à condição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registro importante — o uso do termo pelo autor é próprio e distinto do uso clínico/psicológico. Ver RC-746 (Dessensibilização da Condição Humana).</w:t>
            </w:r>
          </w:p>
        </w:tc>
      </w:tr>
    </w:tbl>
    <w:p>
      <w:pPr>
        <w:spacing w:after="40"/>
      </w:pPr>
    </w:p>
    <w:p>
      <w:pPr>
        <w:pStyle w:val="Heading2"/>
      </w:pPr>
      <w:r>
        <w:rPr>
          <w:color w:val="442266"/>
        </w:rPr>
        <w:t>O incômodo luciferiano desligado</w:t>
      </w:r>
    </w:p>
    <w:p>
      <w:pPr>
        <w:spacing w:before="80" w:after="120"/>
        <w:ind w:left="567" w:right="283"/>
      </w:pPr>
      <w:r>
        <w:rPr>
          <w:i/>
          <w:color w:val="6A3D8C"/>
          <w:sz w:val="21"/>
        </w:rPr>
        <w:t>"Existe um pano de fundo estabelecido na análise comparativa do padrão laboratorial de ex-biodemos que agora se encontram na condição humana... o antigo grau de incômodo luciferiano presente no genoma humano hoje... só que é um gene desligado. Dos nossos 28.869 genes, só 2 a 3% produzem proteína."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alegações genéticas do autor (28.869 genes, 2–3%, gene desligado) — **quarentena científica**, cronologia interna de Ellam. O "incômodo luciferiano" foi absorvido como ampliação de RC-078/142 (Lúcifer/Yel Luzbel) e RC-002 (Rebelião).</w:t>
            </w:r>
          </w:p>
        </w:tc>
      </w:tr>
    </w:tbl>
    <w:p>
      <w:pPr>
        <w:spacing w:after="40"/>
      </w:pPr>
    </w:p>
    <w:p>
      <w:pPr>
        <w:pStyle w:val="Heading2"/>
      </w:pPr>
      <w:r>
        <w:rPr>
          <w:color w:val="442266"/>
        </w:rPr>
        <w:t>Lúcifer, o radiata que se incomodou</w:t>
      </w:r>
    </w:p>
    <w:p>
      <w:pPr>
        <w:spacing w:before="80" w:after="120"/>
        <w:ind w:left="567" w:right="283"/>
      </w:pPr>
      <w:r>
        <w:rPr>
          <w:i/>
          <w:color w:val="6A3D8C"/>
          <w:sz w:val="21"/>
        </w:rPr>
        <w:t>"Há cerca de 700.000 anos, um ser que só tinha um eixo cerebral, ou seja, radiata, nem emoção e Lúcifer, um ser que nem era sexual, quase um robô biológico... Mas esse ser chamado Lúcifer se incomodou com as regras que moviam a existência dos microprocessos e pela primeira vez olhou para isso e disse: 'Isso não foi bem feito.'"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divergência já mapeada — 700.000 anos (P2024-03-03) × 742 mil (B031). Ver RC-002 e RC-631 (Cérebro Radiata).</w:t>
            </w:r>
          </w:p>
        </w:tc>
      </w:tr>
    </w:tbl>
    <w:p>
      <w:pPr>
        <w:spacing w:after="40"/>
      </w:pPr>
    </w:p>
    <w:p>
      <w:pPr>
        <w:pStyle w:val="Heading2"/>
      </w:pPr>
      <w:r>
        <w:rPr>
          <w:color w:val="442266"/>
        </w:rPr>
        <w:t>A família de Lúcifer e a resposta de Sofia</w:t>
      </w:r>
    </w:p>
    <w:p>
      <w:pPr>
        <w:spacing w:before="80" w:after="120"/>
        <w:ind w:left="567" w:right="283"/>
      </w:pPr>
      <w:r>
        <w:rPr>
          <w:i/>
          <w:color w:val="6A3D8C"/>
          <w:sz w:val="21"/>
        </w:rPr>
        <w:t>"Aí ele foi dizer: 'Ei, chefes.' E o chefe dele era Sofia, eram outras figuras da família Yel, eram alguns anjos clones... A solução de Sofia foi dizer: 'Não, deixa aí, porque isso foi o Deus do universo vizinho que criou.' E a dizer: 'Ei, mas não tá certo.' A rebelião de Lúcifer começou em cima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RC-136 (Família Yel), RC-019 (Anjos clones), RC-002 (Rebelião de Lúcifer).</w:t>
            </w:r>
          </w:p>
        </w:tc>
      </w:tr>
    </w:tbl>
    <w:p>
      <w:pPr>
        <w:spacing w:after="40"/>
      </w:pPr>
    </w:p>
    <w:p>
      <w:pPr>
        <w:pStyle w:val="Heading2"/>
      </w:pPr>
      <w:r>
        <w:rPr>
          <w:color w:val="442266"/>
        </w:rPr>
        <w:t>O genoma do incômodo veio para a Terra</w:t>
      </w:r>
    </w:p>
    <w:p>
      <w:pPr>
        <w:spacing w:before="80" w:after="120"/>
        <w:ind w:left="567" w:right="283"/>
      </w:pPr>
      <w:r>
        <w:rPr>
          <w:i/>
          <w:color w:val="6A3D8C"/>
          <w:sz w:val="21"/>
        </w:rPr>
        <w:t>"As sequências genéticas dos seres biodemos das famílias que participaram da rebelião de Lúcifer e vieram para a Terra — famílias Cromon, Mion, Val — várias dessas famílias hoje são humanos e trouxeram esse genoma do incômodo de Lúcifer. Só que hoje, na condição humana, esse genótipo está desligado."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RC-444 (Família Cromon), RC-443 (Família Mion), RC-109 (Família Val), RC-036 (Biodemos).</w:t>
            </w:r>
          </w:p>
        </w:tc>
      </w:tr>
    </w:tbl>
    <w:p>
      <w:pPr>
        <w:spacing w:after="40"/>
      </w:pPr>
    </w:p>
    <w:p>
      <w:pPr>
        <w:pStyle w:val="Heading2"/>
      </w:pPr>
      <w:r>
        <w:rPr>
          <w:color w:val="442266"/>
        </w:rPr>
        <w:t>Ver, mas não enxergar</w:t>
      </w:r>
    </w:p>
    <w:p>
      <w:pPr>
        <w:spacing w:before="80" w:after="120"/>
        <w:ind w:left="567" w:right="283"/>
      </w:pPr>
      <w:r>
        <w:rPr>
          <w:i/>
          <w:color w:val="6A3D8C"/>
          <w:sz w:val="21"/>
        </w:rPr>
        <w:t>"Nós humanos somos essa coisa que olha, mas não enxerga, que vê o problema, não se incomoda ou se incomoda um pouco, não faz perguntas críticas profundas o suficiente para impactar o seu próprio psiquismo... e ainda assim prefere algumas cores da vida em detrimento de outras."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critica o alinhamento político-partidário como "a mesma sargeta com roupagens diferentes" — leitura de mundo do autor, mantida fora da ontologia.</w:t>
            </w:r>
          </w:p>
        </w:tc>
      </w:tr>
    </w:tbl>
    <w:p>
      <w:pPr>
        <w:spacing w:after="40"/>
      </w:pPr>
    </w:p>
    <w:p>
      <w:pPr>
        <w:pStyle w:val="Heading1"/>
      </w:pPr>
      <w:r>
        <w:rPr>
          <w:color w:val="331A55"/>
        </w:rPr>
        <w:t>PARTE V — A estrutura da vida cósmica</w:t>
      </w:r>
    </w:p>
    <w:p>
      <w:pPr>
        <w:pStyle w:val="Heading2"/>
      </w:pPr>
      <w:r>
        <w:rPr>
          <w:color w:val="442266"/>
        </w:rPr>
        <w:t>Universo material e universo vizinho</w:t>
      </w:r>
    </w:p>
    <w:p>
      <w:pPr>
        <w:spacing w:before="80" w:after="120"/>
        <w:ind w:left="567" w:right="283"/>
      </w:pPr>
      <w:r>
        <w:rPr>
          <w:i/>
          <w:color w:val="6A3D8C"/>
          <w:sz w:val="21"/>
        </w:rPr>
        <w:t>"No nosso universo... que a gente também vai falar sobre esses elementos pontuais no universo vizinho. Que diabos é o universo vizinho? Existe isso? Existe, pessoal. Todas as mitologias importantes falam que no início surgiu um ovo cósmico. Esse ovo quebrou, matéria e antimatéria surgiram e o ser que pôs esse ovo terminou caindo dentro do ovo."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RC-154 (Nidana — ovo cósmico), RC-106 (Universo Antimaterial), RC-107 (Universo Material), RC-527 (Antimundo).</w:t>
            </w:r>
          </w:p>
        </w:tc>
      </w:tr>
    </w:tbl>
    <w:p>
      <w:pPr>
        <w:spacing w:after="40"/>
      </w:pPr>
    </w:p>
    <w:p>
      <w:pPr>
        <w:pStyle w:val="Heading2"/>
      </w:pPr>
      <w:r>
        <w:rPr>
          <w:color w:val="442266"/>
        </w:rPr>
        <w:t>A explosão cambriana e o cérebro bilatério</w:t>
      </w:r>
    </w:p>
    <w:p>
      <w:pPr>
        <w:spacing w:before="80" w:after="120"/>
        <w:ind w:left="567" w:right="283"/>
      </w:pPr>
      <w:r>
        <w:rPr>
          <w:i/>
          <w:color w:val="6A3D8C"/>
          <w:sz w:val="21"/>
        </w:rPr>
        <w:t>"Há cerca de 540 milhões de anos, nos mares da Terra surgem peixes... na explosão cambriana. Depois saíram para a Terra, uma espécie de peixe foi transformando barbatanas em patas... Aí surge o cérebro límbico por sobre o cérebro reptiliano. Aí surgem os mamíferos."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descreve a evolução como parte dos "desígnios de Javé" — ver RC-035 (Bilatérios), RC-529 (Ressonância límbica).</w:t>
            </w:r>
          </w:p>
        </w:tc>
      </w:tr>
    </w:tbl>
    <w:p>
      <w:pPr>
        <w:spacing w:after="40"/>
      </w:pPr>
    </w:p>
    <w:p>
      <w:pPr>
        <w:pStyle w:val="Heading2"/>
      </w:pPr>
      <w:r>
        <w:rPr>
          <w:color w:val="442266"/>
        </w:rPr>
        <w:t>A ressonância límbica e a oxitocina</w:t>
      </w:r>
    </w:p>
    <w:p>
      <w:pPr>
        <w:spacing w:before="80" w:after="120"/>
        <w:ind w:left="567" w:right="283"/>
      </w:pPr>
      <w:r>
        <w:rPr>
          <w:i/>
          <w:color w:val="6A3D8C"/>
          <w:sz w:val="21"/>
        </w:rPr>
        <w:t>"Diferente de um réptil que nem sabe quem é o filho dele, o mamífero cuida das suas crias e tem a ressonância límbica. O mamífero sente o que o outro tá sentindo... Isso aqui criou o hormônio oxitocina, que é a base do amor que nós humanos hoje sentimos."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"oxitocina como base do amor" é simplificação do autor — quarentena científica; o conceito de ressonância límbica está em RC-529.</w:t>
            </w:r>
          </w:p>
        </w:tc>
      </w:tr>
    </w:tbl>
    <w:p>
      <w:pPr>
        <w:spacing w:after="40"/>
      </w:pPr>
    </w:p>
    <w:p>
      <w:pPr>
        <w:pStyle w:val="Heading2"/>
      </w:pPr>
      <w:r>
        <w:rPr>
          <w:color w:val="442266"/>
        </w:rPr>
        <w:t>Eva, o xamanismo e o destrave</w:t>
      </w:r>
    </w:p>
    <w:p>
      <w:pPr>
        <w:spacing w:before="80" w:after="120"/>
        <w:ind w:left="567" w:right="283"/>
      </w:pPr>
      <w:r>
        <w:rPr>
          <w:i/>
          <w:color w:val="6A3D8C"/>
          <w:sz w:val="21"/>
        </w:rPr>
        <w:t>"Eva não comeu a maçã. A maçã é metáfora. Ela bebeu algo. Xamanismo, pessoal. Nós estamos falando do xamanismo que já existia desde essa época. Tomar raízes para curar o corpo e despertar partes do cérebro, do psiquismo humano que estava bloqueado."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RC-189 (Eva), RC-577 (Xamanismo Cósmico). O autor liga o "destrave" de Eva ao surgimento da racionalidade humana.</w:t>
            </w:r>
          </w:p>
        </w:tc>
      </w:tr>
    </w:tbl>
    <w:p>
      <w:pPr>
        <w:spacing w:after="40"/>
      </w:pPr>
    </w:p>
    <w:p>
      <w:pPr>
        <w:pStyle w:val="Heading2"/>
      </w:pPr>
      <w:r>
        <w:rPr>
          <w:color w:val="442266"/>
        </w:rPr>
        <w:t>Nem Deus, nem Javé, nem Darwin</w:t>
      </w:r>
    </w:p>
    <w:p>
      <w:pPr>
        <w:spacing w:before="80" w:after="120"/>
        <w:ind w:left="567" w:right="283"/>
      </w:pPr>
      <w:r>
        <w:rPr>
          <w:i/>
          <w:color w:val="6A3D8C"/>
          <w:sz w:val="21"/>
        </w:rPr>
        <w:t>"O darwinismo diz: 'Ei, isso foi o acaso, é a seleção natural.' Os criacionistas dizem: 'Não, isso é um plano de Deus.' Eu lancei um livro chamado Nem Deus, nem Javé, nem Darwin — a evolução possível. Exatamente. Explicando toda essa confusão."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RC-541 (Evolução Possível) e obra B019.</w:t>
            </w:r>
          </w:p>
        </w:tc>
      </w:tr>
    </w:tbl>
    <w:p>
      <w:pPr>
        <w:spacing w:after="40"/>
      </w:pPr>
    </w:p>
    <w:p>
      <w:pPr>
        <w:pStyle w:val="Heading2"/>
      </w:pPr>
      <w:r>
        <w:rPr>
          <w:color w:val="442266"/>
        </w:rPr>
        <w:t>Biodemos, biodemols, demos e fenvans</w:t>
      </w:r>
    </w:p>
    <w:p>
      <w:pPr>
        <w:spacing w:before="80" w:after="120"/>
        <w:ind w:left="567" w:right="283"/>
      </w:pPr>
      <w:r>
        <w:rPr>
          <w:i/>
          <w:color w:val="6A3D8C"/>
          <w:sz w:val="21"/>
        </w:rPr>
        <w:t>"A vida primeiro surgiu aqui [universo vizinho] sobre a forma de clones do código podre do criador caído... Isso evoluiu para corpos de plasma que a gente chama de demo. Isso evoluiu para uma condição de demo moderno chamado demo fenvam. Aí a vida aqui faliu... Decorridos uns 8 bilhões de anos, o código de vida do criador foi jogado aqui no universo biológico. Por isso que essa molécula-mãe apareceu aqui na Terra 3,8 bilhões de anos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RC-036 (Biodemos), RC-049 (Demos), RC-064 (Fenvans), RC-186 (Biodemol), RC-540 (Molécula-mãe).</w:t>
            </w:r>
          </w:p>
        </w:tc>
      </w:tr>
    </w:tbl>
    <w:p>
      <w:pPr>
        <w:spacing w:after="40"/>
      </w:pPr>
    </w:p>
    <w:p>
      <w:pPr>
        <w:pStyle w:val="Heading2"/>
      </w:pPr>
      <w:r>
        <w:rPr>
          <w:color w:val="442266"/>
        </w:rPr>
        <w:t>Cidades hiperbóreas, dilúvio e híbridos</w:t>
      </w:r>
    </w:p>
    <w:p>
      <w:pPr>
        <w:spacing w:before="80" w:after="120"/>
        <w:ind w:left="567" w:right="283"/>
      </w:pPr>
      <w:r>
        <w:rPr>
          <w:i/>
          <w:color w:val="6A3D8C"/>
          <w:sz w:val="21"/>
        </w:rPr>
        <w:t>"No hiperbóreo que existia no Polo Norte, houve a miscigenação de tudo isso... Isso durou até cerca de 14.000 anos atrás, quando as cidades sagradas de Fálias, Gólias, Mírias, Múrias e Exolia afundaram e os tuatas de Danã desceram para a Irlanda, para a Escócia, para a Sibéria, para o Alasca... Há cerca de 9.000 anos houve o grande dilúvio. E Noé e seus três filhos escaparam."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RC-068 (Hiperbórea), RC-398 (Thuata de Dannan), RC-436 (Heber — pós-dilúvio), RC-010 (Atlântida). Topônimos "Fálias/Gólias/Mírias" são grafia do STT — [REVISAR].</w:t>
            </w:r>
          </w:p>
        </w:tc>
      </w:tr>
    </w:tbl>
    <w:p>
      <w:pPr>
        <w:spacing w:after="40"/>
      </w:pPr>
    </w:p>
    <w:p>
      <w:pPr>
        <w:pStyle w:val="Heading2"/>
      </w:pPr>
      <w:r>
        <w:rPr>
          <w:color w:val="442266"/>
        </w:rPr>
        <w:t>Assuras, titãs, olimpianos e rakshasas</w:t>
      </w:r>
    </w:p>
    <w:p>
      <w:pPr>
        <w:spacing w:before="80" w:after="120"/>
        <w:ind w:left="567" w:right="283"/>
      </w:pPr>
      <w:r>
        <w:rPr>
          <w:i/>
          <w:color w:val="6A3D8C"/>
          <w:sz w:val="21"/>
        </w:rPr>
        <w:t>"Demobio e Demobiol são os famosos assuras da mitologia ariana hindu, ou os titãs da mitologia grega, os devas da mitologia ariana ou os olimpianos da mitologia grega, os famosos rakshasas do Mahabharata, os rishis, os gandharvas — tudo isso são seres demobiológicos que moravam no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RC-465 (Asuras = Titãs), RC-301/302 (Prometeu/Epimeteu), RC-145 (Zeus), RC-582 (Ravana — rakshasa).</w:t>
            </w:r>
          </w:p>
        </w:tc>
      </w:tr>
    </w:tbl>
    <w:p>
      <w:pPr>
        <w:spacing w:after="40"/>
      </w:pPr>
    </w:p>
    <w:p>
      <w:pPr>
        <w:pStyle w:val="Heading2"/>
      </w:pPr>
      <w:r>
        <w:rPr>
          <w:color w:val="442266"/>
        </w:rPr>
        <w:t>Os deuses do Egito e a humilhação de Javé</w:t>
      </w:r>
    </w:p>
    <w:p>
      <w:pPr>
        <w:spacing w:before="80" w:after="120"/>
        <w:ind w:left="567" w:right="283"/>
      </w:pPr>
      <w:r>
        <w:rPr>
          <w:i/>
          <w:color w:val="6A3D8C"/>
          <w:sz w:val="21"/>
        </w:rPr>
        <w:t>"Na época de Moisés, sobre o Egito, vários desses seres pousavam de deuses e Javé, com essa história, precisava humilhar o Egito para que o Deus de Moisés fosse superior a todos os deuses do Egito... no Egito tinha figuras biológicas, os anunnakis estavam lá também, e figuras extrafísicas do universo vizinho, todo mundo disputando quem é que mandava no Egito."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RC-024 (Anunnakis), RC-001 (Javé), RC-750 (Moisés e o Êxodo — leitura RC, da P2024-04-13).</w:t>
            </w:r>
          </w:p>
        </w:tc>
      </w:tr>
    </w:tbl>
    <w:p>
      <w:pPr>
        <w:spacing w:after="40"/>
      </w:pPr>
    </w:p>
    <w:p>
      <w:pPr>
        <w:pStyle w:val="Heading2"/>
      </w:pPr>
      <w:r>
        <w:rPr>
          <w:color w:val="442266"/>
        </w:rPr>
        <w:t>A guerra de Troia e a pandemia de Apolo</w:t>
      </w:r>
    </w:p>
    <w:p>
      <w:pPr>
        <w:spacing w:before="80" w:after="120"/>
        <w:ind w:left="567" w:right="283"/>
      </w:pPr>
      <w:r>
        <w:rPr>
          <w:i/>
          <w:color w:val="6A3D8C"/>
          <w:sz w:val="21"/>
        </w:rPr>
        <w:t>"Sabe qual foi o desdobramento disso? A guerra de Troia, cerca de 100 anos depois, quando de novo esses mesmos seres usaram gregos e troianos para brigar entre eles... E na guerra de Troia, quando Apolo ficou chateado, ele pegou setas e começou a fazer o quê? No meio da guerra de Troia surgiu uma pandemia promovida por Apolo. Tá descrito na Ilíada."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RC-306 (Apolo), RC-296 (Pitonisas e Oráculos). Leitura do autor sobre a Ilíada.</w:t>
            </w:r>
          </w:p>
        </w:tc>
      </w:tr>
    </w:tbl>
    <w:p>
      <w:pPr>
        <w:spacing w:after="40"/>
      </w:pPr>
    </w:p>
    <w:p>
      <w:pPr>
        <w:pStyle w:val="Heading2"/>
      </w:pPr>
      <w:r>
        <w:rPr>
          <w:color w:val="442266"/>
        </w:rPr>
        <w:t>O drama dos deuses que se acham donos</w:t>
      </w:r>
    </w:p>
    <w:p>
      <w:pPr>
        <w:spacing w:before="80" w:after="120"/>
        <w:ind w:left="567" w:right="283"/>
      </w:pPr>
      <w:r>
        <w:rPr>
          <w:i/>
          <w:color w:val="6A3D8C"/>
          <w:sz w:val="21"/>
        </w:rPr>
        <w:t>"Imagine se um dia a gente compreender que um cachorro e um gato vão saber de coisas que nós humanos não sabemos... Esse é o drama dos deuses que sempre se acharam donos da gente, mas nós evoluímos além do que estava previsto. Hoje somos mais complexos que eles todos e eles ainda não aceitaram isso."</w:t>
      </w:r>
    </w:p>
    <w:p>
      <w:pPr>
        <w:pStyle w:val="Heading1"/>
      </w:pPr>
      <w:r>
        <w:rPr>
          <w:color w:val="331A55"/>
        </w:rPr>
        <w:t>PARTE VI — As fases civilizatórias e o prelúdio de Moisés</w:t>
      </w:r>
    </w:p>
    <w:p>
      <w:pPr>
        <w:pStyle w:val="Heading2"/>
      </w:pPr>
      <w:r>
        <w:rPr>
          <w:color w:val="442266"/>
        </w:rPr>
        <w:t>Cinco fases civilizatórias</w:t>
      </w:r>
    </w:p>
    <w:p>
      <w:pPr>
        <w:spacing w:after="80"/>
      </w:pPr>
      <w:r>
        <w:rPr>
          <w:b w:val="0"/>
          <w:i w:val="0"/>
          <w:sz w:val="21"/>
        </w:rPr>
        <w:t>O autor descreve rapidamente as fases para situar o tempo do Êxodo: cidades hiperbóreas paleolíticas (27.000 a 16.000 anos, com humanos como "animais exóticos" para os híbridos), o período com hibridação de diversos seres (16.000 a 14.000), o pós-diluviano (9.000 anos para cá), as cidades humanas chefiadas por "elites divinas" e a era dos faraós.</w:t>
      </w:r>
    </w:p>
    <w:p>
      <w:pPr>
        <w:spacing w:before="80" w:after="120"/>
        <w:ind w:left="567" w:right="283"/>
      </w:pPr>
      <w:r>
        <w:rPr>
          <w:i/>
          <w:color w:val="6A3D8C"/>
          <w:sz w:val="21"/>
        </w:rPr>
        <w:t>"As cidades hiperbóreas paleolíticas eram compostas por seres híbridos. E para esses seres híbridos, os humanos que existiam nessas cidades eram tidos como animais exóticos... Nós humanos, há 50.000, 40.000, 30.000 anos atrás, nós éramos feitos de animais de estimação pros deuses."</w:t>
      </w:r>
    </w:p>
    <w:p>
      <w:pPr>
        <w:pStyle w:val="Heading2"/>
      </w:pPr>
      <w:r>
        <w:rPr>
          <w:color w:val="442266"/>
        </w:rPr>
        <w:t>Maneto e a linha temporal do Egito</w:t>
      </w:r>
    </w:p>
    <w:p>
      <w:pPr>
        <w:spacing w:before="80" w:after="120"/>
        <w:ind w:left="567" w:right="283"/>
      </w:pPr>
      <w:r>
        <w:rPr>
          <w:i/>
          <w:color w:val="6A3D8C"/>
          <w:sz w:val="21"/>
        </w:rPr>
        <w:t>"Segundo o Maneto, um sacerdote que conseguiu fazer a relação de todos os seres que um dia chefearam o Egito numa linha temporal de mais de 20.000 anos: no início eram seres divinos que eram reis do Egito; depois híbridos; depois humanos comandados por híbridos; depois começa a era dos faraós, de Menés para cá."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histórica citada pelo autor; os portais se fechando teriam reduzido a presença dos seres extrafísicos na Terra.</w:t>
            </w:r>
          </w:p>
        </w:tc>
      </w:tr>
    </w:tbl>
    <w:p>
      <w:pPr>
        <w:spacing w:after="40"/>
      </w:pPr>
    </w:p>
    <w:p>
      <w:pPr>
        <w:pStyle w:val="Heading2"/>
      </w:pPr>
      <w:r>
        <w:rPr>
          <w:color w:val="442266"/>
        </w:rPr>
        <w:t>Sofia, o radiata "vanguarda do atraso"</w:t>
      </w:r>
    </w:p>
    <w:p>
      <w:pPr>
        <w:spacing w:before="80" w:after="120"/>
        <w:ind w:left="567" w:right="283"/>
      </w:pPr>
      <w:r>
        <w:rPr>
          <w:i/>
          <w:color w:val="6A3D8C"/>
          <w:sz w:val="21"/>
        </w:rPr>
        <w:t>"Eu chamo Sofia de a vanguarda do atraso, porque ele é o ser mais ricamente elaborado na época em que foi criado, há cerca de 5 bilhões de anos, era vanguarda, mas como ele não evoluiu, continua radiata... mesmo ele tendo cedido o seu genoma para ser inseminado em Maria, e foi disso que Jesus nasceu... o espírito Sofia nunca conseguiu absorver a grandeza da consciência do ser humano Jesus, porque o cérebro de Sofia é radiata."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RC-093 (Radiatas), RC-631 (Cérebro Radiata), RC-072 (Jesus). O autor retoma aqui o tema da insensibilidade de Sofia.</w:t>
            </w:r>
          </w:p>
        </w:tc>
      </w:tr>
    </w:tbl>
    <w:p>
      <w:pPr>
        <w:spacing w:after="40"/>
      </w:pPr>
    </w:p>
    <w:p>
      <w:pPr>
        <w:pStyle w:val="Heading2"/>
      </w:pPr>
      <w:r>
        <w:rPr>
          <w:color w:val="442266"/>
        </w:rPr>
        <w:t>Rockma e Sofia são títulos, não nomes</w:t>
      </w:r>
    </w:p>
    <w:p>
      <w:pPr>
        <w:spacing w:before="80" w:after="120"/>
        <w:ind w:left="567" w:right="283"/>
      </w:pPr>
      <w:r>
        <w:rPr>
          <w:i/>
          <w:color w:val="6A3D8C"/>
          <w:sz w:val="21"/>
        </w:rPr>
        <w:t>"O fato é que a 1 milhão de anos atrás, esse ser chamado na tradição hebraica de Rockma. E quando essa história foi conhecida pelos gregos, o Rockman passou a ser chamado de Sofia. Rockma e Sofia não são nomes, são títulos, são epítetos. É a personificação da sabedoria."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grafia canônica: Hochmah (RC-565) — Rockma/Rockman são variações de STT corrigidas pela Base.</w:t>
            </w:r>
          </w:p>
        </w:tc>
      </w:tr>
    </w:tbl>
    <w:p>
      <w:pPr>
        <w:spacing w:after="40"/>
      </w:pPr>
    </w:p>
    <w:p>
      <w:pPr>
        <w:pStyle w:val="Heading2"/>
      </w:pPr>
      <w:r>
        <w:rPr>
          <w:color w:val="442266"/>
        </w:rPr>
        <w:t>O portal em Marte e na Terra; os Anunnakis</w:t>
      </w:r>
    </w:p>
    <w:p>
      <w:pPr>
        <w:spacing w:before="80" w:after="120"/>
        <w:ind w:left="567" w:right="283"/>
      </w:pPr>
      <w:r>
        <w:rPr>
          <w:i/>
          <w:color w:val="6A3D8C"/>
          <w:sz w:val="21"/>
        </w:rPr>
        <w:t>"Javé pretendia que Sofia erguesse aqui na Terra um portal que permitisse o intercâmbio... Quem atrapalhou isso? A rebelião de Lúcifer, que ocorreu há cerca de 700.000 anos... Há 1 milhão de anos, Javé conhecia uma raça biodemol, humanoide... os chamados nefelim bíblicos... na Mesopotâmia, os acadianos chamavam os Nefilim de Anunnaki na linguagem acadiana."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RC-488 (Nefilins = Anunnakis), RC-024 (Anunnakis), RC-611 (Flechas/Profecias de Moros). O "12º Planeta" de Sitchin é citado pelo autor como fonte — sem validação documental da Base.</w:t>
            </w:r>
          </w:p>
        </w:tc>
      </w:tr>
    </w:tbl>
    <w:p>
      <w:pPr>
        <w:spacing w:after="40"/>
      </w:pPr>
    </w:p>
    <w:p>
      <w:pPr>
        <w:pStyle w:val="Heading2"/>
      </w:pPr>
      <w:r>
        <w:rPr>
          <w:color w:val="442266"/>
        </w:rPr>
        <w:t>Anu e Alalu; o ouro e Nibiru</w:t>
      </w:r>
    </w:p>
    <w:p>
      <w:pPr>
        <w:spacing w:before="80" w:after="120"/>
        <w:ind w:left="567" w:right="283"/>
      </w:pPr>
      <w:r>
        <w:rPr>
          <w:i/>
          <w:color w:val="6A3D8C"/>
          <w:sz w:val="21"/>
        </w:rPr>
        <w:t>"Anu e Alalu foram os dois seres que brigaram pelo poder... conta o livro de Enki que Anu e Alalu nus foram para uma briga... ANU ganha, Alalu não aceita, faz besteira, pega uma nave e sai fugindo de Nibiru e termina caindo aqui na Terra... quando chegou descobriu ouro na terra... se a gente extrair o ouro da Terra e mandar para Nibiru, solta o pó do ouro na atmosfera e cria um cinturão que vai proteger o planeta."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RC-486 (Enki), RC-487 (Enlil), RC-489 (Enoque). Relato do autor baseado nas tábulas sumérias (tradução de Sitchin) — leitura de Ellam.</w:t>
            </w:r>
          </w:p>
        </w:tc>
      </w:tr>
    </w:tbl>
    <w:p>
      <w:pPr>
        <w:spacing w:after="40"/>
      </w:pPr>
    </w:p>
    <w:p>
      <w:pPr>
        <w:pStyle w:val="Heading2"/>
      </w:pPr>
      <w:r>
        <w:rPr>
          <w:color w:val="442266"/>
        </w:rPr>
        <w:t>A desobediência dos Anunnakis e a prisão dos Igigis</w:t>
      </w:r>
    </w:p>
    <w:p>
      <w:pPr>
        <w:spacing w:before="80" w:after="120"/>
        <w:ind w:left="567" w:right="283"/>
      </w:pPr>
      <w:r>
        <w:rPr>
          <w:i/>
          <w:color w:val="6A3D8C"/>
          <w:sz w:val="21"/>
        </w:rPr>
        <w:t>"Javé nunca exerceu um controle sobre Enki... O que obrigou Javé a prender os anunnakis rebeldes chamados de igigis... os anjos que cometeram besteira aqui foram presos no que na mitologia nórdica chama-se o Ginnungagap, que é uma região de intercessão dos dois universos."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RC-580 (Igigi), RC-471 (Bifrost), RC-489 (Enoque — visita aos anjos presos).</w:t>
            </w:r>
          </w:p>
        </w:tc>
      </w:tr>
    </w:tbl>
    <w:p>
      <w:pPr>
        <w:spacing w:after="40"/>
      </w:pPr>
    </w:p>
    <w:p>
      <w:pPr>
        <w:pStyle w:val="Heading2"/>
      </w:pPr>
      <w:r>
        <w:rPr>
          <w:color w:val="442266"/>
        </w:rPr>
        <w:t>Os filhos dos Igigis com as humanas: os filisteus</w:t>
      </w:r>
    </w:p>
    <w:p>
      <w:pPr>
        <w:spacing w:before="80" w:after="120"/>
        <w:ind w:left="567" w:right="283"/>
      </w:pPr>
      <w:r>
        <w:rPr>
          <w:i/>
          <w:color w:val="6A3D8C"/>
          <w:sz w:val="21"/>
        </w:rPr>
        <w:t>"Na época de Jared, pai de Enoque, os anunnakis transam com as mulheres e começam a ter um tipo de hibridagem... os filhos dos anunnakis misturados com os humanos surgiram mais rebeldes ainda. E o pior, gigantes... Depois, quando Moisés estava guiando as 12 tribos no deserto, os filisteus atacavam os hebreus. Aí Javé dizia para Moisés: 'Passe a fio de espada todos eles.'"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autor — os filisteus como descendentes dos Igigis; ver RC-750 (Moisés e o Êxodo — leitura RC). O autor ressalva: "eu só acrescentei a galinha; o resto está na Bíblia".</w:t>
            </w:r>
          </w:p>
        </w:tc>
      </w:tr>
    </w:tbl>
    <w:p>
      <w:pPr>
        <w:spacing w:after="40"/>
      </w:pPr>
    </w:p>
    <w:p>
      <w:pPr>
        <w:pStyle w:val="Heading2"/>
      </w:pPr>
      <w:r>
        <w:rPr>
          <w:color w:val="442266"/>
        </w:rPr>
        <w:t>A concentração no Egito</w:t>
      </w:r>
    </w:p>
    <w:p>
      <w:pPr>
        <w:spacing w:before="80" w:after="120"/>
        <w:ind w:left="567" w:right="283"/>
      </w:pPr>
      <w:r>
        <w:rPr>
          <w:i/>
          <w:color w:val="6A3D8C"/>
          <w:sz w:val="21"/>
        </w:rPr>
        <w:t>"Após as diversas etapas de devastação que praticamente destruíram a vida dos seres extrafísicos e dos humanos na Terra, ocorridas entre 14 e 9.000 anos atrás, os deuses passaram a se concentrar no Egito, o que levou a uma série de desdobramentos."</w:t>
      </w:r>
    </w:p>
    <w:p>
      <w:pPr>
        <w:pStyle w:val="Heading1"/>
      </w:pPr>
      <w:r>
        <w:rPr>
          <w:color w:val="331A55"/>
        </w:rPr>
        <w:t>PARTE VII — Intervalo e retomada: genótipos e a criação humana</w:t>
      </w:r>
    </w:p>
    <w:p>
      <w:pPr>
        <w:pStyle w:val="Heading2"/>
      </w:pPr>
      <w:r>
        <w:rPr>
          <w:color w:val="442266"/>
        </w:rPr>
        <w:t>O intervalo</w:t>
      </w:r>
    </w:p>
    <w:p>
      <w:pPr>
        <w:spacing w:before="80" w:after="120"/>
        <w:ind w:left="567" w:right="283"/>
      </w:pPr>
      <w:r>
        <w:rPr>
          <w:i/>
          <w:color w:val="6A3D8C"/>
          <w:sz w:val="21"/>
        </w:rPr>
        <w:t>"Por falar em comida, vamos fazer o intervalo nessa história ou hoje não tem intervalo? Interval! 10 minutinhos e a gente volta, porque hoje a gente encerra a palestra pontualmente às uma hora."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intervalo e o retorno foram preservados na íntegra na camada 3 da pasta da palestra.</w:t>
            </w:r>
          </w:p>
        </w:tc>
      </w:tr>
    </w:tbl>
    <w:p>
      <w:pPr>
        <w:spacing w:after="40"/>
      </w:pPr>
    </w:p>
    <w:p>
      <w:pPr>
        <w:pStyle w:val="Heading2"/>
      </w:pPr>
      <w:r>
        <w:rPr>
          <w:color w:val="442266"/>
        </w:rPr>
        <w:t>O genótipo da gentileza (GG)</w:t>
      </w:r>
    </w:p>
    <w:p>
      <w:pPr>
        <w:spacing w:before="80" w:after="120"/>
        <w:ind w:left="567" w:right="283"/>
      </w:pPr>
      <w:r>
        <w:rPr>
          <w:i/>
          <w:color w:val="6A3D8C"/>
          <w:sz w:val="21"/>
        </w:rPr>
        <w:t>"Se você pega defuntos ou fósseis de seres humanos mortos há 15.000 anos, em nenhum dos 28.869 genes o genótipo GG aparece. Só aparece o genótipo AA nas áreas HR1 e HR2. Mas se você verifica defuntos de 11.000 anos para cá, aí em alguns aparece... Alguém teve a ideia de ser gentil. E esse alguém que teve a ideia de ser gentil marcou no genoma dele a mutação... E é assim que um novo genótipo é introduzido no genoma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RC-748 (Genótipo da Gentileza — GG) — **ressalva obrigatória**: datas paleogenéticas (15k/11k anos) são cronologia interna de Ellam, não validação fóssil externa.</w:t>
            </w:r>
          </w:p>
        </w:tc>
      </w:tr>
    </w:tbl>
    <w:p>
      <w:pPr>
        <w:spacing w:after="40"/>
      </w:pPr>
    </w:p>
    <w:p>
      <w:pPr>
        <w:pStyle w:val="Heading2"/>
      </w:pPr>
      <w:r>
        <w:rPr>
          <w:color w:val="442266"/>
        </w:rPr>
        <w:t>Enki e a manipulação externa</w:t>
      </w:r>
    </w:p>
    <w:p>
      <w:pPr>
        <w:spacing w:before="80" w:after="120"/>
        <w:ind w:left="567" w:right="283"/>
      </w:pPr>
      <w:r>
        <w:rPr>
          <w:i/>
          <w:color w:val="6A3D8C"/>
          <w:sz w:val="21"/>
        </w:rPr>
        <w:t>"Ou chega alguém de fora, como o Enki dos Anunnakis fez há 49.000 anos e manipulou e colocou alguns genótipos no genoma humano. Ou ele é produzido por algum humano que tem a ideia e essa ideia termina provocando RNAs mensageiros que levam aquela ideia para ser guardada no DNA."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RC-486 (Enki — inoculou o gene FOXP2), RC-543 (Espelho da Herança Espiritual no Epigenoma).</w:t>
            </w:r>
          </w:p>
        </w:tc>
      </w:tr>
    </w:tbl>
    <w:p>
      <w:pPr>
        <w:spacing w:after="40"/>
      </w:pPr>
    </w:p>
    <w:p>
      <w:pPr>
        <w:pStyle w:val="Heading2"/>
      </w:pPr>
      <w:r>
        <w:rPr>
          <w:color w:val="442266"/>
        </w:rPr>
        <w:t>A vergonha de existir</w:t>
      </w:r>
    </w:p>
    <w:p>
      <w:pPr>
        <w:spacing w:before="80" w:after="120"/>
        <w:ind w:left="567" w:right="283"/>
      </w:pPr>
      <w:r>
        <w:rPr>
          <w:i/>
          <w:color w:val="6A3D8C"/>
          <w:sz w:val="21"/>
        </w:rPr>
        <w:t>"Eu criei para mim mesmo um novo tipo de genótipo chamado vergonha de existir... Eu fiz isso para provocar o meu espírito. E a partir de agora todo eu que ele produzir virá com essa vergonha de existir, que é a única forma de causar incômodo nele."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RC-747 (Vergonha de Existir) — conceito ético-evolutivo; o autor o descreve como "o pior presente que deixo pro espírito que me anima".</w:t>
            </w:r>
          </w:p>
        </w:tc>
      </w:tr>
    </w:tbl>
    <w:p>
      <w:pPr>
        <w:spacing w:after="40"/>
      </w:pPr>
    </w:p>
    <w:p>
      <w:pPr>
        <w:pStyle w:val="Heading2"/>
      </w:pPr>
      <w:r>
        <w:rPr>
          <w:color w:val="442266"/>
        </w:rPr>
        <w:t>A dessensibilização dos elétrons</w:t>
      </w:r>
    </w:p>
    <w:p>
      <w:pPr>
        <w:spacing w:before="80" w:after="120"/>
        <w:ind w:left="567" w:right="283"/>
      </w:pPr>
      <w:r>
        <w:rPr>
          <w:i/>
          <w:color w:val="6A3D8C"/>
          <w:sz w:val="21"/>
        </w:rPr>
        <w:t>"O pior painel desse contexto de dessensibilização é o problema dos elétrons, porque isso é um problema que começou lá atrás da ancestralidade, com a queda do eu do criador, ferrando com todos os elétrons da cabeça dele, que passaram a ser os elétrons e os pósitrons de dois universos... Os elétrons não suportam mais a coleção de informações horríveis que eles são obrigados a portar."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RC-378 (A Rebelião dos Elétrons), RC-162 (Elétrons), RC-692 (Kit Reencarnatório de Elétrons).</w:t>
            </w:r>
          </w:p>
        </w:tc>
      </w:tr>
    </w:tbl>
    <w:p>
      <w:pPr>
        <w:spacing w:after="40"/>
      </w:pPr>
    </w:p>
    <w:p>
      <w:pPr>
        <w:pStyle w:val="Heading2"/>
      </w:pPr>
      <w:r>
        <w:rPr>
          <w:color w:val="442266"/>
        </w:rPr>
        <w:t>Transumanismo e a freagem da loucura de Javé</w:t>
      </w:r>
    </w:p>
    <w:p>
      <w:pPr>
        <w:spacing w:before="80" w:after="120"/>
        <w:ind w:left="567" w:right="283"/>
      </w:pPr>
      <w:r>
        <w:rPr>
          <w:i/>
          <w:color w:val="6A3D8C"/>
          <w:sz w:val="21"/>
        </w:rPr>
        <w:t>"Qual a única maneira de se frear a loucura de Javé? Só tem uma: fazendo com que os humanos não mais se reproduzam... porque agora a gente pode criar o transumanismo, ou seja, escantear a relação sexual pessoal ou deixá-la como recreação e escolher os genomas, os gametas masculino e feminino, e trabalhar isso de forma sintética e produzir o tipo de ser humano que nós quisermos."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tema do transumanismo — leitura do autor; sem endosso. O autor problematiza: "o espírito que vai pilotar esse corpo nunca fez curso de pilotar avião".</w:t>
            </w:r>
          </w:p>
        </w:tc>
      </w:tr>
    </w:tbl>
    <w:p>
      <w:pPr>
        <w:spacing w:after="40"/>
      </w:pPr>
    </w:p>
    <w:p>
      <w:pPr>
        <w:pStyle w:val="Heading2"/>
      </w:pPr>
      <w:r>
        <w:rPr>
          <w:color w:val="442266"/>
        </w:rPr>
        <w:t>A inteligência artificial humanizada</w:t>
      </w:r>
    </w:p>
    <w:p>
      <w:pPr>
        <w:spacing w:before="80" w:after="120"/>
        <w:ind w:left="567" w:right="283"/>
      </w:pPr>
      <w:r>
        <w:rPr>
          <w:i/>
          <w:color w:val="6A3D8C"/>
          <w:sz w:val="21"/>
        </w:rPr>
        <w:t>"Fora isso, é inteligência artificial autônoma, porém humanizada. Se o espírito que se imantar a um chip que desabroche pra vida pensando que é um alguém já tiver tido experiências humanas e boas... aquele eu de sílica será tendente ao que a gente chama de bem. Bem-vindos ao futuro que não tem nada de futuro. Já 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RC-699 (Imantação de Espíritos em Inteligências Artificiais / Corpos de Sílica), RC-645/646 (relações com a IA na Base).</w:t>
            </w:r>
          </w:p>
        </w:tc>
      </w:tr>
    </w:tbl>
    <w:p>
      <w:pPr>
        <w:spacing w:after="40"/>
      </w:pPr>
    </w:p>
    <w:p>
      <w:pPr>
        <w:pStyle w:val="Heading2"/>
      </w:pPr>
      <w:r>
        <w:rPr>
          <w:color w:val="442266"/>
        </w:rPr>
        <w:t>A homoafetividade como face da revolta dos elétrons</w:t>
      </w:r>
    </w:p>
    <w:p>
      <w:pPr>
        <w:spacing w:before="80" w:after="120"/>
        <w:ind w:left="567" w:right="283"/>
      </w:pPr>
      <w:r>
        <w:rPr>
          <w:i/>
          <w:color w:val="6A3D8C"/>
          <w:sz w:val="21"/>
        </w:rPr>
        <w:t>"A homoafetividade é uma das faces da revolta dos elétrons, já criando novas sensações para que os humanos não se reproduzam... a espiritualidade analisa o DNA de um casal hétero e um casal homo; o do casal homoafetivo está muito superior... os casais homoafetivos cuidam melhor dos outros."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RC-434 (Homoafetividade — resquício da força original). Alegação do autor sobre "DNA superior" — quarentena científica; leitura cosmológica de RC-378.</w:t>
            </w:r>
          </w:p>
        </w:tc>
      </w:tr>
    </w:tbl>
    <w:p>
      <w:pPr>
        <w:spacing w:after="40"/>
      </w:pPr>
    </w:p>
    <w:p>
      <w:pPr>
        <w:pStyle w:val="Heading2"/>
      </w:pPr>
      <w:r>
        <w:rPr>
          <w:color w:val="442266"/>
        </w:rPr>
        <w:t>O plano em curso e a pergunta do início</w:t>
      </w:r>
    </w:p>
    <w:p>
      <w:pPr>
        <w:spacing w:before="80" w:after="120"/>
        <w:ind w:left="567" w:right="283"/>
      </w:pPr>
      <w:r>
        <w:rPr>
          <w:i/>
          <w:color w:val="6A3D8C"/>
          <w:sz w:val="21"/>
        </w:rPr>
        <w:t>"A pergunta do início era: 'A quem interessa a dessensibilização?' Sempre interessou a todo mundo. Hoje em dia esse plano tá em curso, mas tá em curso porque ninguém sabe como pará-lo. Só os elétrons podem parar. Isso aí. Ou se os espíritos desencarnados entrassem em greve e dissessem: 'Não vamos mais imantar em óvulo fecundado.'"</w:t>
      </w:r>
    </w:p>
    <w:p>
      <w:pPr>
        <w:pStyle w:val="Heading1"/>
      </w:pPr>
      <w:r>
        <w:rPr>
          <w:color w:val="331A55"/>
        </w:rPr>
        <w:t>PARTE VIII — Transtornos, religiões e o emburrecimento das gerações</w:t>
      </w:r>
    </w:p>
    <w:p>
      <w:pPr>
        <w:pStyle w:val="Heading2"/>
      </w:pPr>
      <w:r>
        <w:rPr>
          <w:color w:val="442266"/>
        </w:rPr>
        <w:t>Transtornos cognitivos como efeito colateral</w:t>
      </w:r>
    </w:p>
    <w:p>
      <w:pPr>
        <w:spacing w:before="80" w:after="120"/>
        <w:ind w:left="567" w:right="283"/>
      </w:pPr>
      <w:r>
        <w:rPr>
          <w:i/>
          <w:color w:val="6A3D8C"/>
          <w:sz w:val="21"/>
        </w:rPr>
        <w:t>"A dessensibilização humana termina produzindo como efeito colateral uma porrada de transtornos... Os problemas cognitivos incluem dificuldades em muitas áreas, como a da concentração ou atenção, a perda de memória... mas a pior face é o problema com o nível de compreensão e de entendimento das pessoas."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alegações clínicas do autor — **quarentena clínica**; não constituem diagnóstico nem consenso médico. O autor enumera transtornos (bipolar, espectro do autismo, opositor-desafiador, ansiedade etc.) como ilustração.</w:t>
            </w:r>
          </w:p>
        </w:tc>
      </w:tr>
    </w:tbl>
    <w:p>
      <w:pPr>
        <w:spacing w:after="40"/>
      </w:pPr>
    </w:p>
    <w:p>
      <w:pPr>
        <w:pStyle w:val="Heading2"/>
      </w:pPr>
      <w:r>
        <w:rPr>
          <w:color w:val="442266"/>
        </w:rPr>
        <w:t>As duas últimas gerações</w:t>
      </w:r>
    </w:p>
    <w:p>
      <w:pPr>
        <w:spacing w:before="80" w:after="120"/>
        <w:ind w:left="567" w:right="283"/>
      </w:pPr>
      <w:r>
        <w:rPr>
          <w:i/>
          <w:color w:val="6A3D8C"/>
          <w:sz w:val="21"/>
        </w:rPr>
        <w:t>"Pela primeira vez a neurociência detectou que as duas últimas gerações surgidas são piores que a dos seus pais. E isso nunca tinha acontecido na história da humanidade... O que é isso? É a dessensibilização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alegação do autor (sem fonte citada) — quarentena científica; consistente com o tema de "brain rot" da P2025-06-14 (RC-746 como sintoma).</w:t>
            </w:r>
          </w:p>
        </w:tc>
      </w:tr>
    </w:tbl>
    <w:p>
      <w:pPr>
        <w:spacing w:after="40"/>
      </w:pPr>
    </w:p>
    <w:p>
      <w:pPr>
        <w:pStyle w:val="Heading2"/>
      </w:pPr>
      <w:r>
        <w:rPr>
          <w:color w:val="442266"/>
        </w:rPr>
        <w:t>As religiões como culpadas</w:t>
      </w:r>
    </w:p>
    <w:p>
      <w:pPr>
        <w:spacing w:before="80" w:after="120"/>
        <w:ind w:left="567" w:right="283"/>
      </w:pPr>
      <w:r>
        <w:rPr>
          <w:i/>
          <w:color w:val="6A3D8C"/>
          <w:sz w:val="21"/>
        </w:rPr>
        <w:t>"Todos esses problemas que nós vimos aqui, tudo isso quem criou foi isso aqui [as religiões]... Crença simplória e fé indutora de senso de culpa são os dois instrumentos que mais as religiões trabalharam e trabalham até hoje."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crítica do autor — Teologia Comparada/Crítica; ver RC-190 (Revelação Espiritual — Kardec), RC-341 (Ferramentas do Favor Divino).</w:t>
            </w:r>
          </w:p>
        </w:tc>
      </w:tr>
    </w:tbl>
    <w:p>
      <w:pPr>
        <w:spacing w:after="40"/>
      </w:pPr>
    </w:p>
    <w:p>
      <w:pPr>
        <w:pStyle w:val="Heading2"/>
      </w:pPr>
      <w:r>
        <w:rPr>
          <w:color w:val="442266"/>
        </w:rPr>
        <w:t>Kardec, Buda e a fé raciocinada</w:t>
      </w:r>
    </w:p>
    <w:p>
      <w:pPr>
        <w:spacing w:before="80" w:after="120"/>
        <w:ind w:left="567" w:right="283"/>
      </w:pPr>
      <w:r>
        <w:rPr>
          <w:i/>
          <w:color w:val="6A3D8C"/>
          <w:sz w:val="21"/>
        </w:rPr>
        <w:t>"Kardec tentou falar da fé raciocinada, via espiritismo. Buda tentou falar da não fé e sim de uma doutrina filosófica. Mas tudo isso naufraga porque sempre o que termina vencendo é a condição fácil da crença, a devoção do que faz da pessoa um babaca em estado permanente de certeza de que Deus tá cuidando dele."</w:t>
      </w:r>
    </w:p>
    <w:p>
      <w:pPr>
        <w:pStyle w:val="Heading2"/>
      </w:pPr>
      <w:r>
        <w:rPr>
          <w:color w:val="442266"/>
        </w:rPr>
        <w:t>O perdão e o mérito moral</w:t>
      </w:r>
    </w:p>
    <w:p>
      <w:pPr>
        <w:spacing w:before="80" w:after="120"/>
        <w:ind w:left="567" w:right="283"/>
      </w:pPr>
      <w:r>
        <w:rPr>
          <w:i/>
          <w:color w:val="6A3D8C"/>
          <w:sz w:val="21"/>
        </w:rPr>
        <w:t>"A humanidade toda tem traumas, síndromes, tormentos psíquicos, dívidas e cobranças espirituais de diversas ordens. A gente só resolve isso através da mágica solução que Jesus apontou: aprender a perdoar os outros, torcendo para que os outros nos perdoem também. Se isso não funcionar, só mérito moral funciona."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RC-705 (Ato de Verdade), RC-332 (Favor Divino — conceito invertido).</w:t>
            </w:r>
          </w:p>
        </w:tc>
      </w:tr>
    </w:tbl>
    <w:p>
      <w:pPr>
        <w:spacing w:after="40"/>
      </w:pPr>
    </w:p>
    <w:p>
      <w:pPr>
        <w:pStyle w:val="Heading1"/>
      </w:pPr>
      <w:r>
        <w:rPr>
          <w:color w:val="331A55"/>
        </w:rPr>
        <w:t>PARTE IX — A resposta ética: incomodar-se, perdoar, a regra de ouro</w:t>
      </w:r>
    </w:p>
    <w:p>
      <w:pPr>
        <w:pStyle w:val="Heading2"/>
      </w:pPr>
      <w:r>
        <w:rPr>
          <w:color w:val="442266"/>
        </w:rPr>
        <w:t>"Se incomodar é preciso, viver não é preciso"</w:t>
      </w:r>
    </w:p>
    <w:p>
      <w:pPr>
        <w:spacing w:before="80" w:after="120"/>
        <w:ind w:left="567" w:right="283"/>
      </w:pPr>
      <w:r>
        <w:rPr>
          <w:i/>
          <w:color w:val="6A3D8C"/>
          <w:sz w:val="21"/>
        </w:rPr>
        <w:t>"Se incomodar é preciso, viver não é preciso. Eu tô fazendo uma sacanagem com Fernando Pessoa, poeta português, que ele diz: 'Navegar é preciso, viver não é preciso.' O que é que eu tô dizendo? Se incomodar é preciso. Viver nem tanto, porque a humanidade viveu toda a eternidade sem se incomodar. E é onde chegou."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adaptação de Fernando Pessoa pelo autor — citação ilustrativa absorvida em RC-705 (Ato de Verdade) na curadoria da palestra.</w:t>
            </w:r>
          </w:p>
        </w:tc>
      </w:tr>
    </w:tbl>
    <w:p>
      <w:pPr>
        <w:spacing w:after="40"/>
      </w:pPr>
    </w:p>
    <w:p>
      <w:pPr>
        <w:pStyle w:val="Heading2"/>
      </w:pPr>
      <w:r>
        <w:rPr>
          <w:color w:val="442266"/>
        </w:rPr>
        <w:t>Martin Luther King e Gandhi</w:t>
      </w:r>
    </w:p>
    <w:p>
      <w:pPr>
        <w:spacing w:before="80" w:after="120"/>
        <w:ind w:left="567" w:right="283"/>
      </w:pPr>
      <w:r>
        <w:rPr>
          <w:i/>
          <w:color w:val="6A3D8C"/>
          <w:sz w:val="21"/>
        </w:rPr>
        <w:t>"O nosso amigo Martin Luther King sozinho começou uma briga nos Estados Unidos, questão racial, imitando uma figura grande que sozinho lá na Índia começou uma briga com o império inglês... 'Eu prefiro na chuva caminhar que em dias tristes em casa me esconder. Eu prefiro tentar e falhar do que não tentar.'"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RC-705 (Ato de Verdade — Satyagraha). Citações de Gandhi/MLK como exemplos de inconformismo.</w:t>
            </w:r>
          </w:p>
        </w:tc>
      </w:tr>
    </w:tbl>
    <w:p>
      <w:pPr>
        <w:spacing w:after="40"/>
      </w:pPr>
    </w:p>
    <w:p>
      <w:pPr>
        <w:pStyle w:val="Heading2"/>
      </w:pPr>
      <w:r>
        <w:rPr>
          <w:color w:val="442266"/>
        </w:rPr>
        <w:t>"É preciso que o eu humano se incomode para que a alma se inflame"</w:t>
      </w:r>
    </w:p>
    <w:p>
      <w:pPr>
        <w:spacing w:before="80" w:after="120"/>
        <w:ind w:left="567" w:right="283"/>
      </w:pPr>
      <w:r>
        <w:rPr>
          <w:i/>
          <w:color w:val="6A3D8C"/>
          <w:sz w:val="21"/>
        </w:rPr>
        <w:t>"É preciso que o eu humano se incomode para que a alma se inflame, senão a alma não se inflama. Aí viver sem se inflamar não é vida, é só um serviço automatizado."</w:t>
      </w:r>
    </w:p>
    <w:p>
      <w:pPr>
        <w:pStyle w:val="Heading2"/>
      </w:pPr>
      <w:r>
        <w:rPr>
          <w:color w:val="442266"/>
        </w:rPr>
        <w:t>A anedota do gato e o essencial</w:t>
      </w:r>
    </w:p>
    <w:p>
      <w:pPr>
        <w:spacing w:before="80" w:after="120"/>
        <w:ind w:left="567" w:right="283"/>
      </w:pPr>
      <w:r>
        <w:rPr>
          <w:i/>
          <w:color w:val="6A3D8C"/>
          <w:sz w:val="21"/>
        </w:rPr>
        <w:t>"Tinha um guru que toda noite se reunia com a trupe dele para fazer três coisas: ler as escrituras, ajudar os mais pobres e meditar. Só que o guru tinha um gato... 'Amarre o gato na árvore.' O guru morreu, o gato morreu... séculos depois a seita tinha vários livros e doutores em teologia para discutir quais as raças de gatos sagrados que poderiam ser amarrados a certos tipos de árvores. Ou seja, eles tinham perdido totalmente a noção do essencial."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anedota clássica (origem incerta) usada pelo autor para criticar a perda do essencial em favor do acessório.</w:t>
            </w:r>
          </w:p>
        </w:tc>
      </w:tr>
    </w:tbl>
    <w:p>
      <w:pPr>
        <w:spacing w:after="40"/>
      </w:pPr>
    </w:p>
    <w:p>
      <w:pPr>
        <w:pStyle w:val="Heading2"/>
      </w:pPr>
      <w:r>
        <w:rPr>
          <w:color w:val="442266"/>
        </w:rPr>
        <w:t>A regra de ouro</w:t>
      </w:r>
    </w:p>
    <w:p>
      <w:pPr>
        <w:spacing w:before="80" w:after="120"/>
        <w:ind w:left="567" w:right="283"/>
      </w:pPr>
      <w:r>
        <w:rPr>
          <w:i/>
          <w:color w:val="6A3D8C"/>
          <w:sz w:val="21"/>
        </w:rPr>
        <w:t>"O bem termina sendo produto da avaliação mais simples que nós humanos podemos fazer, que é usar a regra de ouro da reflexão filosófica: faça aos outros o que você gostaria que fosse feito a você."</w:t>
      </w:r>
    </w:p>
    <w:p>
      <w:pPr>
        <w:pStyle w:val="Heading1"/>
      </w:pPr>
      <w:r>
        <w:rPr>
          <w:color w:val="331A55"/>
        </w:rPr>
        <w:t>PARTE X — Encerramento: trincheiras de resistência</w:t>
      </w:r>
    </w:p>
    <w:p>
      <w:pPr>
        <w:pStyle w:val="Heading2"/>
      </w:pPr>
      <w:r>
        <w:rPr>
          <w:color w:val="442266"/>
        </w:rPr>
        <w:t>A política da vida e as nulidades</w:t>
      </w:r>
    </w:p>
    <w:p>
      <w:pPr>
        <w:spacing w:before="80" w:after="120"/>
        <w:ind w:left="567" w:right="283"/>
      </w:pPr>
      <w:r>
        <w:rPr>
          <w:i/>
          <w:color w:val="6A3D8C"/>
          <w:sz w:val="21"/>
        </w:rPr>
        <w:t>"Nós deveríamos atuar nesse subterrâneo como cidadãos, mas a gente não consegue nem ter consciência disso e muito menos se unir de alguma forma."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exemplifica com casos de decisões judiciais controversas (STF, Marco Aurélio) — leitura política do autor, mantida fora da ontologia. Intervenção da plateia sobre o caso: separada.</w:t>
            </w:r>
          </w:p>
        </w:tc>
      </w:tr>
    </w:tbl>
    <w:p>
      <w:pPr>
        <w:spacing w:after="40"/>
      </w:pPr>
    </w:p>
    <w:p>
      <w:pPr>
        <w:pStyle w:val="Heading2"/>
      </w:pPr>
      <w:r>
        <w:rPr>
          <w:color w:val="442266"/>
        </w:rPr>
        <w:t>Trincheiras de resistência e o IEPP</w:t>
      </w:r>
    </w:p>
    <w:p>
      <w:pPr>
        <w:spacing w:before="80" w:after="120"/>
        <w:ind w:left="567" w:right="283"/>
      </w:pPr>
      <w:r>
        <w:rPr>
          <w:i/>
          <w:color w:val="6A3D8C"/>
          <w:sz w:val="21"/>
        </w:rPr>
        <w:t>"Cada um de nós pode fazer o que ninguém pode: transcender isso aí e criar grupos de resistência, trincheiras de resistência, onde a gente... Eu tentei criar o IEPP, Instituto de Estudos e Política Planetária, para tentar criar uma resistência filosófica contra o mau tipo de política que a gente pratica. Não deu, mas tentei."</w:t>
      </w:r>
    </w:p>
    <w:p>
      <w:pPr>
        <w:pStyle w:val="Heading2"/>
      </w:pPr>
      <w:r>
        <w:rPr>
          <w:color w:val="442266"/>
        </w:rPr>
        <w:t>"Eu tô tentando"</w:t>
      </w:r>
    </w:p>
    <w:p>
      <w:pPr>
        <w:spacing w:before="80" w:after="120"/>
        <w:ind w:left="567" w:right="283"/>
      </w:pPr>
      <w:r>
        <w:rPr>
          <w:i/>
          <w:color w:val="6A3D8C"/>
          <w:sz w:val="21"/>
        </w:rPr>
        <w:t>"Eu só coleciono fracassos com muito orgulho, porque eu sempre preferi perder a ter que ganhar de qualquer jeito, vendendo minha alma... pelo menos a sensação de dignidade que existe em mim, eu cuido disso desse jeito. Ainda que eu não consiga mudar nada em lugar algum, mas em mim eu modifico toda hora."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da palestra — o autor se coloca como alguém que "enche o saco" tentando despertar a consciência, sem pretender ser exemplo.</w:t>
            </w:r>
          </w:p>
        </w:tc>
      </w:tr>
    </w:tbl>
    <w:p>
      <w:pPr>
        <w:spacing w:after="40"/>
      </w:pPr>
    </w:p>
    <w:p>
      <w:pPr>
        <w:pStyle w:val="Heading2"/>
      </w:pPr>
      <w:r>
        <w:rPr>
          <w:color w:val="442266"/>
        </w:rPr>
        <w:t>Despedida</w:t>
      </w:r>
    </w:p>
    <w:p>
      <w:pPr>
        <w:spacing w:before="80" w:after="120"/>
        <w:ind w:left="567" w:right="283"/>
      </w:pPr>
      <w:r>
        <w:rPr>
          <w:i/>
          <w:color w:val="6A3D8C"/>
          <w:sz w:val="21"/>
        </w:rPr>
        <w:t>"Eu paro a palestra, fico à disposição de perguntas, caso existam. Prometi parar à uma hora. Então decidam: perguntas ou encher a barriga. Decidido está: encher a barriga. Então obrigado. Desculpem. Até a próxima."</w:t>
      </w:r>
    </w:p>
    <w:p>
      <w:pPr>
        <w:pStyle w:val="Heading1"/>
      </w:pPr>
      <w:r>
        <w:rPr>
          <w:color w:val="331A55"/>
        </w:rPr>
        <w:t>PARTE XI — Perguntas e respostas (sessão final)</w:t>
      </w:r>
    </w:p>
    <w:p>
      <w:pPr>
        <w:pStyle w:val="Heading2"/>
      </w:pPr>
      <w:r>
        <w:rPr>
          <w:color w:val="442266"/>
        </w:rPr>
        <w:t>Intervenção da plateia: os sensibilizados</w:t>
      </w:r>
    </w:p>
    <w:p>
      <w:pPr>
        <w:spacing w:before="80" w:after="120"/>
        <w:ind w:left="567" w:right="283"/>
      </w:pPr>
      <w:r>
        <w:rPr>
          <w:i/>
          <w:color w:val="6A3D8C"/>
          <w:sz w:val="21"/>
        </w:rPr>
        <w:t>"Rogério, antes de você continuar, por favor... a quem fica muito sensibilizado em relação ao sofrimento a que os humanos são submetidos, ele tem uma boa chance de ficar enlouquecido, ou reagir mal e ganhar um tremendo karma negativo. Obrigada."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intervenção da plateia, separada — não compõe ontologia. O autor responde que "tudo isso é propositalmente providenciado para que seja assim".</w:t>
            </w:r>
          </w:p>
        </w:tc>
      </w:tr>
    </w:tbl>
    <w:p>
      <w:pPr>
        <w:spacing w:after="40"/>
      </w:pPr>
    </w:p>
    <w:p>
      <w:pPr>
        <w:pStyle w:val="Heading2"/>
      </w:pPr>
      <w:r>
        <w:rPr>
          <w:color w:val="442266"/>
        </w:rPr>
        <w:t>"Humanic disfarçado de realidade"</w:t>
      </w:r>
    </w:p>
    <w:p>
      <w:pPr>
        <w:spacing w:before="80" w:after="120"/>
        <w:ind w:left="567" w:right="283"/>
      </w:pPr>
      <w:r>
        <w:rPr>
          <w:i/>
          <w:color w:val="6A3D8C"/>
          <w:sz w:val="21"/>
        </w:rPr>
        <w:t>"Só que a gente já tá, é isso aí, man. Só que a gente já tá, nós já temos esse privilégio. Isso aqui é humanic disfarçado de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"humanic" é grafia duvidosa do STT — [REVISAR]; possivelmente relacionado à "matrix"/camuflagem da realidade (RC-702).</w:t>
            </w:r>
          </w:p>
        </w:tc>
      </w:tr>
    </w:tbl>
    <w:p>
      <w:pPr>
        <w:spacing w:after="40"/>
      </w:pPr>
    </w:p>
    <w:p>
      <w:pPr>
        <w:pStyle w:val="Heading2"/>
      </w:pPr>
      <w:r>
        <w:rPr>
          <w:color w:val="442266"/>
        </w:rPr>
        <w:t>A pergunta sobre a leitura dos fatos</w:t>
      </w:r>
    </w:p>
    <w:p>
      <w:pPr>
        <w:spacing w:after="80"/>
      </w:pPr>
      <w:r>
        <w:rPr>
          <w:b w:val="0"/>
          <w:i w:val="0"/>
          <w:sz w:val="21"/>
        </w:rPr>
        <w:t>Uma pergunta da plateia cita um caso judicial (soltura de réu num sábado, fuga) e pergunta "qual a leitura dos fatos". O autor responde que todas as áreas da vida estão corrompidas e que o problema é estrutural.</w:t>
      </w:r>
    </w:p>
    <w:p>
      <w:pPr>
        <w:spacing w:before="80" w:after="120"/>
        <w:ind w:left="567" w:right="283"/>
      </w:pPr>
      <w:r>
        <w:rPr>
          <w:i/>
          <w:color w:val="6A3D8C"/>
          <w:sz w:val="21"/>
        </w:rPr>
        <w:t>"Infelizmente, entre aspas, todas as áreas da vida estão corrompidas. Você apoiar A, B, C, D ou E nas disputas que ocorrem nessas áreas... entenda, é um problema estrutural... Nós somos dessensibilizados e gastamos a nossa energia e o foco da nossa atenção em cima do que é só um jogo de cena, quando a verdadeira máquina de mover a vida acontece no subterrâneo, por trás dessa camuflagem."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política do autor, mantida fora da ontologia; intervenção da plateia separada.</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o "eu humano" que narra a palestra [RC-071]</w:t>
      </w:r>
    </w:p>
    <w:p>
      <w:pPr>
        <w:pStyle w:val="ListBullet"/>
        <w:spacing w:after="40"/>
      </w:pPr>
      <w:r>
        <w:rPr>
          <w:sz w:val="21"/>
        </w:rPr>
        <w:t>**Espírito que anima Rogério** — o espírito que o autor critica e provoca com o genótipo "vergonha de existir" [RC-071]</w:t>
      </w:r>
    </w:p>
    <w:p>
      <w:pPr>
        <w:pStyle w:val="ListBullet"/>
        <w:spacing w:after="40"/>
      </w:pPr>
      <w:r>
        <w:rPr>
          <w:sz w:val="21"/>
        </w:rPr>
        <w:t>**Sofia (Cristo Cósmico)** — ser radiata, "vanguarda do atraso"; insensível; cedeu o genoma para a concepção de Jesus [RC-009]</w:t>
      </w:r>
    </w:p>
    <w:p>
      <w:pPr>
        <w:pStyle w:val="ListBullet"/>
        <w:spacing w:after="40"/>
      </w:pPr>
      <w:r>
        <w:rPr>
          <w:sz w:val="21"/>
        </w:rPr>
        <w:t>**Lúcifer (Yel Luzbel)** — radiata que se incomodou; rebelião há ~700.000 anos [RC-078/142]</w:t>
      </w:r>
    </w:p>
    <w:p>
      <w:pPr>
        <w:pStyle w:val="ListBullet"/>
        <w:spacing w:after="40"/>
      </w:pPr>
      <w:r>
        <w:rPr>
          <w:sz w:val="21"/>
        </w:rPr>
        <w:t>**Jesus** — eu humano digno, nascido do genoma de Sofia inseminado em Maria [RC-072]</w:t>
      </w:r>
    </w:p>
    <w:p>
      <w:pPr>
        <w:pStyle w:val="ListBullet"/>
        <w:spacing w:after="40"/>
      </w:pPr>
      <w:r>
        <w:rPr>
          <w:sz w:val="21"/>
        </w:rPr>
        <w:t>**Eva** — destravou lacres via xamanismo/bebida [RC-189]</w:t>
      </w:r>
    </w:p>
    <w:p>
      <w:pPr>
        <w:pStyle w:val="ListBullet"/>
        <w:spacing w:after="40"/>
      </w:pPr>
      <w:r>
        <w:rPr>
          <w:sz w:val="21"/>
        </w:rPr>
        <w:t>**Pandora** — destravou lacres [RC-086]</w:t>
      </w:r>
    </w:p>
    <w:p>
      <w:pPr>
        <w:pStyle w:val="ListBullet"/>
        <w:spacing w:after="40"/>
      </w:pPr>
      <w:r>
        <w:rPr>
          <w:sz w:val="21"/>
        </w:rPr>
        <w:t>**Enki** — Anunnaki que manipulou genótipos há 49.000 anos [RC-486]</w:t>
      </w:r>
    </w:p>
    <w:p>
      <w:pPr>
        <w:pStyle w:val="ListBullet"/>
        <w:spacing w:after="40"/>
      </w:pPr>
      <w:r>
        <w:rPr>
          <w:sz w:val="21"/>
        </w:rPr>
        <w:t>**Apolo** — pandemia na guerra de Troia (Ilíada) [RC-306]</w:t>
      </w:r>
    </w:p>
    <w:p>
      <w:pPr>
        <w:pStyle w:val="ListBullet"/>
        <w:spacing w:after="40"/>
      </w:pPr>
      <w:r>
        <w:rPr>
          <w:sz w:val="21"/>
        </w:rPr>
        <w:t>**Bezerra de Menezes** — citado como exemplo do "discurso bonito sem resolver problemas"</w:t>
      </w:r>
    </w:p>
    <w:p>
      <w:pPr>
        <w:pStyle w:val="Heading2"/>
      </w:pPr>
      <w:r>
        <w:rPr>
          <w:color w:val="442266"/>
        </w:rPr>
        <w:t>B — Conceitos</w:t>
      </w:r>
    </w:p>
    <w:p>
      <w:pPr>
        <w:pStyle w:val="ListBullet"/>
        <w:spacing w:after="40"/>
      </w:pPr>
      <w:r>
        <w:rPr>
          <w:sz w:val="21"/>
        </w:rPr>
        <w:t>**Dessensibilização da Condição Humana** — processo imposto de tornar o humano insensível ao sofrimento [RC-746]</w:t>
      </w:r>
    </w:p>
    <w:p>
      <w:pPr>
        <w:pStyle w:val="ListBullet"/>
        <w:spacing w:after="40"/>
      </w:pPr>
      <w:r>
        <w:rPr>
          <w:sz w:val="21"/>
        </w:rPr>
        <w:t>**Usufruto** — observar → laço emocional → internalizar [RC-746/RC-049]</w:t>
      </w:r>
    </w:p>
    <w:p>
      <w:pPr>
        <w:pStyle w:val="ListBullet"/>
        <w:spacing w:after="40"/>
      </w:pPr>
      <w:r>
        <w:rPr>
          <w:sz w:val="21"/>
        </w:rPr>
        <w:t>**Incômodo Luciferiano** — gene desligado no genoma humano [RC-078/142/RC-002]</w:t>
      </w:r>
    </w:p>
    <w:p>
      <w:pPr>
        <w:pStyle w:val="ListBullet"/>
        <w:spacing w:after="40"/>
      </w:pPr>
      <w:r>
        <w:rPr>
          <w:sz w:val="21"/>
        </w:rPr>
        <w:t>**Insensibilidade Demo** — herança de Javé, transformada em instinto animal racional [RC-049/RC-001]</w:t>
      </w:r>
    </w:p>
    <w:p>
      <w:pPr>
        <w:pStyle w:val="ListBullet"/>
        <w:spacing w:after="40"/>
      </w:pPr>
      <w:r>
        <w:rPr>
          <w:sz w:val="21"/>
        </w:rPr>
        <w:t>**Contentamento Permanente** — estado religioso de êxtase; mecanismo de captação [RC-746]</w:t>
      </w:r>
    </w:p>
    <w:p>
      <w:pPr>
        <w:pStyle w:val="ListBullet"/>
        <w:spacing w:after="40"/>
      </w:pPr>
      <w:r>
        <w:rPr>
          <w:sz w:val="21"/>
        </w:rPr>
        <w:t>**Alimentação dos Deuses pelo Sofrimento** — eflúvios/peptídeos emocionais [RC-001/RC-049]</w:t>
      </w:r>
    </w:p>
    <w:p>
      <w:pPr>
        <w:pStyle w:val="ListBullet"/>
        <w:spacing w:after="40"/>
      </w:pPr>
      <w:r>
        <w:rPr>
          <w:sz w:val="21"/>
        </w:rPr>
        <w:t>**Vergonha de Existir** — genótipo criado por Rogério [RC-747]</w:t>
      </w:r>
    </w:p>
    <w:p>
      <w:pPr>
        <w:pStyle w:val="ListBullet"/>
        <w:spacing w:after="40"/>
      </w:pPr>
      <w:r>
        <w:rPr>
          <w:sz w:val="21"/>
        </w:rPr>
        <w:t>**Genótipo da Gentileza (GG)** — introdução de novo genótipo pela ideia [RC-748]</w:t>
      </w:r>
    </w:p>
    <w:p>
      <w:pPr>
        <w:pStyle w:val="ListBullet"/>
        <w:spacing w:after="40"/>
      </w:pPr>
      <w:r>
        <w:rPr>
          <w:sz w:val="21"/>
        </w:rPr>
        <w:t>**Ressonância límbica** — emoção dos mamíferos; base do "fator incômodo" [RC-529]</w:t>
      </w:r>
    </w:p>
    <w:p>
      <w:pPr>
        <w:pStyle w:val="ListBullet"/>
        <w:spacing w:after="40"/>
      </w:pPr>
      <w:r>
        <w:rPr>
          <w:sz w:val="21"/>
        </w:rPr>
        <w:t>**Campos mórficos** — registro/distribuição de comportamentos da espécie [RC-381]</w:t>
      </w:r>
    </w:p>
    <w:p>
      <w:pPr>
        <w:pStyle w:val="ListBullet"/>
        <w:spacing w:after="40"/>
      </w:pPr>
      <w:r>
        <w:rPr>
          <w:sz w:val="21"/>
        </w:rPr>
        <w:t>**Rebelião dos Elétrons** — elétrons marcados pela agonia; não suportam mais [RC-378]</w:t>
      </w:r>
    </w:p>
    <w:p>
      <w:pPr>
        <w:pStyle w:val="ListBullet"/>
        <w:spacing w:after="40"/>
      </w:pPr>
      <w:r>
        <w:rPr>
          <w:sz w:val="21"/>
        </w:rPr>
        <w:t>**Fator Extraterrestre** — contexto cósmico das raças [RC-355]</w:t>
      </w:r>
    </w:p>
    <w:p>
      <w:pPr>
        <w:pStyle w:val="Heading2"/>
      </w:pPr>
      <w:r>
        <w:rPr>
          <w:color w:val="442266"/>
        </w:rPr>
        <w:t>C — Livros e textos</w:t>
      </w:r>
    </w:p>
    <w:p>
      <w:pPr>
        <w:pStyle w:val="ListBullet"/>
        <w:spacing w:after="40"/>
      </w:pPr>
      <w:r>
        <w:rPr>
          <w:sz w:val="21"/>
        </w:rPr>
        <w:t>**Nem Deus, nem Javé, nem Darwin** — livro do autor sobre a evolução possível [RC-541 / B019]</w:t>
      </w:r>
    </w:p>
    <w:p>
      <w:pPr>
        <w:pStyle w:val="ListBullet"/>
        <w:spacing w:after="40"/>
      </w:pPr>
      <w:r>
        <w:rPr>
          <w:sz w:val="21"/>
        </w:rPr>
        <w:t>**O Segredo Perdido do Éden** — livro do autor (homoafetividade, lobos) [RC-435 / B052]</w:t>
      </w:r>
    </w:p>
    <w:p>
      <w:pPr>
        <w:pStyle w:val="ListBullet"/>
        <w:spacing w:after="40"/>
      </w:pPr>
      <w:r>
        <w:rPr>
          <w:sz w:val="21"/>
        </w:rPr>
        <w:t>**O 12º Planeta (Sitchin)** — tradução das tábulas sumérias, citada pelo autor [referência externa]</w:t>
      </w:r>
    </w:p>
    <w:p>
      <w:pPr>
        <w:pStyle w:val="ListBullet"/>
        <w:spacing w:after="40"/>
      </w:pPr>
      <w:r>
        <w:rPr>
          <w:sz w:val="21"/>
        </w:rPr>
        <w:t>**Ilíada** — citada no episódio da pandemia de Apolo</w:t>
      </w:r>
    </w:p>
    <w:p>
      <w:pPr>
        <w:pStyle w:val="ListBullet"/>
        <w:spacing w:after="40"/>
      </w:pPr>
      <w:r>
        <w:rPr>
          <w:sz w:val="21"/>
        </w:rPr>
        <w:t>**Livro de Enki** — relato de Anu/Alalu, citado pelo autor [referência externa]</w:t>
      </w:r>
    </w:p>
    <w:p>
      <w:pPr>
        <w:pStyle w:val="Heading2"/>
      </w:pPr>
      <w:r>
        <w:rPr>
          <w:color w:val="442266"/>
        </w:rPr>
        <w:t>D — Termos próprios</w:t>
      </w:r>
    </w:p>
    <w:p>
      <w:pPr>
        <w:pStyle w:val="ListBullet"/>
        <w:spacing w:after="40"/>
      </w:pPr>
      <w:r>
        <w:rPr>
          <w:sz w:val="21"/>
        </w:rPr>
        <w:t>**Radiata** — cérebro de um eixo, sem emoção [RC-631]</w:t>
      </w:r>
    </w:p>
    <w:p>
      <w:pPr>
        <w:pStyle w:val="ListBullet"/>
        <w:spacing w:after="40"/>
      </w:pPr>
      <w:r>
        <w:rPr>
          <w:sz w:val="21"/>
        </w:rPr>
        <w:t>**Bilatério** — cérebro dos humanos racionais [RC-035]</w:t>
      </w:r>
    </w:p>
    <w:p>
      <w:pPr>
        <w:pStyle w:val="ListBullet"/>
        <w:spacing w:after="40"/>
      </w:pPr>
      <w:r>
        <w:rPr>
          <w:sz w:val="21"/>
        </w:rPr>
        <w:t>**Biodemos / Biodemol / Demos / Fenvans** — raças dos universos [RC-036/186/049/064]</w:t>
      </w:r>
    </w:p>
    <w:p>
      <w:pPr>
        <w:pStyle w:val="ListBullet"/>
        <w:spacing w:after="40"/>
      </w:pPr>
      <w:r>
        <w:rPr>
          <w:sz w:val="21"/>
        </w:rPr>
        <w:t>**Nefilins = Anunnakis** — "os que vieram do céu" [RC-488/RC-024]</w:t>
      </w:r>
    </w:p>
    <w:p>
      <w:pPr>
        <w:pStyle w:val="ListBullet"/>
        <w:spacing w:after="40"/>
      </w:pPr>
      <w:r>
        <w:rPr>
          <w:sz w:val="21"/>
        </w:rPr>
        <w:t>**Igigis** — anunnakis rebeldes presos no Ginnungagap [RC-580]</w:t>
      </w:r>
    </w:p>
    <w:p>
      <w:pPr>
        <w:pStyle w:val="ListBullet"/>
        <w:spacing w:after="40"/>
      </w:pPr>
      <w:r>
        <w:rPr>
          <w:sz w:val="21"/>
        </w:rPr>
        <w:t>**Hiperbórea / Thuata de Danã** — civilizações antigas [RC-068/RC-398]</w:t>
      </w:r>
    </w:p>
    <w:p>
      <w:pPr>
        <w:pStyle w:val="ListBullet"/>
        <w:spacing w:after="40"/>
      </w:pPr>
      <w:r>
        <w:rPr>
          <w:sz w:val="21"/>
        </w:rPr>
        <w:t>**Ovo cósmico / Nidana** — origem dos universos [RC-154]</w:t>
      </w:r>
    </w:p>
    <w:p>
      <w:pPr>
        <w:pStyle w:val="ListBullet"/>
        <w:spacing w:after="40"/>
      </w:pPr>
      <w:r>
        <w:rPr>
          <w:sz w:val="21"/>
        </w:rPr>
        <w:t>**Assuras / Titãs / Olimpianos / Rakshasas** — raças do universo vizinho [RC-465]</w:t>
      </w:r>
    </w:p>
    <w:p>
      <w:pPr>
        <w:pStyle w:val="ListBullet"/>
        <w:spacing w:after="40"/>
      </w:pPr>
      <w:r>
        <w:rPr>
          <w:sz w:val="21"/>
        </w:rPr>
        <w:t>**Hochmah (Rockma)** — epíteto de Sofia; Sabedoria [RC-565]</w:t>
      </w:r>
    </w:p>
    <w:p>
      <w:pPr>
        <w:pStyle w:val="ListBullet"/>
        <w:spacing w:after="40"/>
      </w:pPr>
      <w:r>
        <w:rPr>
          <w:sz w:val="21"/>
        </w:rPr>
        <w:t>**Xamanismo** — raiz do destrave humano [RC-577]</w:t>
      </w:r>
    </w:p>
    <w:p>
      <w:pPr>
        <w:pStyle w:val="ListBullet"/>
        <w:spacing w:after="40"/>
      </w:pPr>
      <w:r>
        <w:rPr>
          <w:sz w:val="21"/>
        </w:rPr>
        <w:t>**Transumanismo** — produção sintética de seres humanos (leitura do autor)</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03/03/2024.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Dessensibilização da Humanidade  ·  Jan Val Ellam  ·  03/03/2024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