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Devolução à KB-RC — Alienígenas e humanos: Eles já estão entre nós?</w:t>
      </w:r>
    </w:p>
    <w:p>
      <w:pPr>
        <w:jc w:val="center"/>
      </w:pPr>
      <w:r>
        <w:rPr>
          <w:i/>
          <w:color w:val="555555"/>
          <w:sz w:val="22"/>
        </w:rPr>
        <w:t>Jan Val Ellam · vídeo 2 · fonte Y2026-09-12 · fila adjudicada e aplicada em 17 de setembro de 2026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Devolução à KB-RC — Alienígenas e humanos: Eles já estão entre nós? (Jan Val Ellam)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slug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2026-09-12-alienigenas-e-humanos-entre-nos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fonte 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Y2026-09-12 (registrada neste turno em KB-RC/biblio.json)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bruto oficial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00-fonte/transcricao-bruta.txt — sha256 16c9276a…, 1.810 palavras de corpo, sem pontuação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matéria dos blocos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00-fonte/revisao-comandante.docx — sha256 d188b7ee…, 1.817 palavras (revisão humana externa)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divergência bruto × revisão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8,12% — mesma base de áudio, edição substancial: correção, não perda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blocos / produto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blocos · 30-produto/transcricao-revisada.docx · 1.865 palavras de corpo · 5 [NOTA]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portões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G1–G8 ok, G9 n/a (não há camada derivada: a revisão externa não é derivado de máquina)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parecer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docs/pareceres/parecer-video-2-revisao-externa.md (§3 retratado neste turno)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devolvido em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16/09/2026, por Agente 86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Novas variantes STT observadas (a acrescentar às fichas)</w:t>
      </w:r>
    </w:p>
    <w:p>
      <w:pPr>
        <w:jc w:val="both"/>
      </w:pPr>
      <w:r>
        <w:t xml:space="preserve">Todas atestadas </w:t>
      </w:r>
      <w:r>
        <w:rPr>
          <w:b/>
        </w:rPr>
        <w:t>no corpo do bruto oficial</w:t>
      </w:r>
      <w:r>
        <w:t xml:space="preserve"> — não em captura de página, que a casa rebaixou a</w:t>
      </w:r>
    </w:p>
    <w:p>
      <w:pPr>
        <w:jc w:val="both"/>
      </w:pPr>
      <w:r>
        <w:t xml:space="preserve">não-fonte (parecer §3). Fila: </w:t>
      </w:r>
      <w:r>
        <w:rPr>
          <w:rFonts w:ascii="Consolas" w:hAnsi="Consolas"/>
          <w:sz w:val="20"/>
        </w:rPr>
        <w:t>KB-RC/_fila-de-curadoria.csv</w:t>
      </w:r>
      <w:r>
        <w:t xml:space="preserve">, ids </w:t>
      </w:r>
      <w:r>
        <w:rPr>
          <w:b/>
        </w:rPr>
        <w:t>0043 a 0047</w:t>
      </w:r>
      <w:r>
        <w:t xml:space="preserve"> —</w:t>
      </w:r>
    </w:p>
    <w:p>
      <w:pPr>
        <w:jc w:val="both"/>
      </w:pPr>
      <w:r>
        <w:rPr>
          <w:b/>
        </w:rPr>
        <w:t>APROVADAS pelo Comandante em 17/09/2026 e aplicadas nas fichas</w:t>
      </w:r>
      <w:r>
        <w:t xml:space="preserve"> (§8).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do bruto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bloco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evidência no bruto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locas (2×)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Lokas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"esse aqui tem milhões de locas o que é locas"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louoca (1×)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loka (sing. de Lokas)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"cada louoca é um buraquinho daquele"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glu (1×)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gluons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"singularidade com quarks e glu que ao explodir criou matéria e antimatéria"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chamanismo (1×)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xamanismo — parcial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RC-577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"o que a gente entende como sendo chamanismo"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acásicos / acáxicos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registros akásicos (ou akáshicos)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RC-548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"isso aqui são os registros acásicos ou acáxicos" — o próprio bruto hesita entre as duas formas</w:t>
            </w:r>
          </w:p>
        </w:tc>
      </w:tr>
    </w:tbl>
    <w:p/>
    <w:p>
      <w:pPr>
        <w:jc w:val="both"/>
      </w:pPr>
      <w:r>
        <w:rPr>
          <w:b/>
        </w:rPr>
        <w:t xml:space="preserve">Por que </w:t>
      </w:r>
      <w:r>
        <w:rPr>
          <w:rFonts w:ascii="Consolas" w:hAnsi="Consolas"/>
          <w:b/>
          <w:sz w:val="20"/>
        </w:rPr>
        <w:t>chamanismo</w:t>
      </w:r>
      <w:r>
        <w:rPr>
          <w:b/>
        </w:rPr>
        <w:t xml:space="preserve"> é parcial:</w:t>
      </w:r>
      <w:r>
        <w:t xml:space="preserve"> a grafia correta é </w:t>
      </w:r>
      <w:r>
        <w:rPr>
          <w:i/>
        </w:rPr>
        <w:t>xamanismo</w:t>
      </w:r>
      <w:r>
        <w:t xml:space="preserve"> e foi aplicada, mas o termo</w:t>
      </w:r>
    </w:p>
    <w:p>
      <w:pPr>
        <w:jc w:val="both"/>
      </w:pPr>
      <w:r>
        <w:t>RC-577 (</w:t>
      </w:r>
      <w:r>
        <w:rPr>
          <w:b/>
        </w:rPr>
        <w:t>Xamanismo Cósmico</w:t>
      </w:r>
      <w:r>
        <w:t>, comunicação e deslacre) não se aplica aqui — o autor fala do</w:t>
      </w:r>
    </w:p>
    <w:p>
      <w:pPr>
        <w:jc w:val="both"/>
      </w:pPr>
      <w:r>
        <w:t>xamanismo genérico como mecanismo histórico de comando dos humanos após o fechamento dos portais.</w:t>
      </w:r>
    </w:p>
    <w:p>
      <w:pPr>
        <w:jc w:val="both"/>
      </w:pPr>
      <w:r>
        <w:t>Substituir por "Xamanismo Cósmico" inventaria doutrina. Decisão registrada no livro-razão como</w:t>
      </w:r>
    </w:p>
    <w:p>
      <w:pPr>
        <w:jc w:val="both"/>
      </w:pPr>
      <w:r>
        <w:rPr>
          <w:rFonts w:ascii="Consolas" w:hAnsi="Consolas"/>
          <w:sz w:val="20"/>
        </w:rPr>
        <w:t>aceita-parcial</w:t>
      </w:r>
      <w:r>
        <w:t>.</w:t>
      </w:r>
    </w:p>
    <w:p>
      <w:pPr>
        <w:jc w:val="both"/>
      </w:pPr>
      <w:r>
        <w:rPr>
          <w:b/>
        </w:rPr>
        <w:t xml:space="preserve">Por que </w:t>
      </w:r>
      <w:r>
        <w:rPr>
          <w:rFonts w:ascii="Consolas" w:hAnsi="Consolas"/>
          <w:b/>
          <w:sz w:val="20"/>
        </w:rPr>
        <w:t>acásicos/acáxicos</w:t>
      </w:r>
      <w:r>
        <w:rPr>
          <w:b/>
        </w:rPr>
        <w:t xml:space="preserve"> não virou substituição automática:</w:t>
      </w:r>
      <w:r>
        <w:t xml:space="preserve"> a ficha RC-548 cita</w:t>
      </w:r>
    </w:p>
    <w:p>
      <w:pPr>
        <w:jc w:val="both"/>
      </w:pPr>
      <w:r>
        <w:t xml:space="preserve">[B075 p. 102] "registros </w:t>
      </w:r>
      <w:r>
        <w:rPr>
          <w:b/>
        </w:rPr>
        <w:t>akásicos</w:t>
      </w:r>
      <w:r>
        <w:t xml:space="preserve"> (ou </w:t>
      </w:r>
      <w:r>
        <w:rPr>
          <w:b/>
        </w:rPr>
        <w:t>akáshicos</w:t>
      </w:r>
      <w:r>
        <w:t>)" como vocabulário da obra, **sem código</w:t>
      </w:r>
    </w:p>
    <w:p>
      <w:pPr>
        <w:jc w:val="both"/>
      </w:pPr>
      <w:r>
        <w:t>próprio** (O-3). A revisão externa ficou com "Registros Akáshicos", forma que a ficha aceita; a casa</w:t>
      </w:r>
    </w:p>
    <w:p>
      <w:pPr>
        <w:jc w:val="both"/>
      </w:pPr>
      <w:r>
        <w:t>manteve e registrou as duas corruptelas do ASR como variantes a acrescentar.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Formas quase-canônicas do editor — proposta de Quarentena</w:t>
      </w:r>
    </w:p>
    <w:p>
      <w:pPr>
        <w:jc w:val="both"/>
      </w:pPr>
      <w:r>
        <w:t xml:space="preserve">Fila ids </w:t>
      </w:r>
      <w:r>
        <w:rPr>
          <w:b/>
        </w:rPr>
        <w:t>0049 e 0050</w:t>
      </w:r>
      <w:r>
        <w:t xml:space="preserve"> — </w:t>
      </w:r>
      <w:r>
        <w:rPr>
          <w:b/>
        </w:rPr>
        <w:t>APROVADAS e gravadas em 17/09/2026</w:t>
      </w:r>
      <w:r>
        <w:t>: o portão G3 desta pasta</w:t>
      </w:r>
    </w:p>
    <w:p>
      <w:pPr>
        <w:jc w:val="both"/>
      </w:pPr>
      <w:r>
        <w:t xml:space="preserve">passou de 6 para </w:t>
      </w:r>
      <w:r>
        <w:rPr>
          <w:b/>
        </w:rPr>
        <w:t>8 formas proibidas varridas</w:t>
      </w:r>
      <w:r>
        <w:t>. Este é o achado mais útil da auditoria: o corretor ortográfico do editor</w:t>
      </w:r>
    </w:p>
    <w:p>
      <w:pPr>
        <w:jc w:val="both"/>
      </w:pPr>
      <w:r>
        <w:t xml:space="preserve">usado pelo Comandante </w:t>
      </w:r>
      <w:r>
        <w:rPr>
          <w:b/>
        </w:rPr>
        <w:t>troca termo técnico por palavra existente</w:t>
      </w:r>
      <w:r>
        <w:t xml:space="preserve"> e nenhuma régua da casa pega.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forma no .docx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que o bruto diz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por que escapa dos portões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glues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"quarks e glu"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gluons (RC-034)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glues não é forma do ASR nem canônico: G3 não a conhece, G5 não a espera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pósetron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"nenhum pósitron daqui"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pósitron (RC-636, RC-161)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 — e o bruto estava certo; a regressão é inteira do editor</w:t>
            </w:r>
          </w:p>
        </w:tc>
      </w:tr>
    </w:tbl>
    <w:p/>
    <w:p>
      <w:pPr>
        <w:jc w:val="both"/>
      </w:pPr>
      <w:r>
        <w:t xml:space="preserve">As duas foram corrigidas nos blocos (bloco 2 e bloco 3) com </w:t>
      </w:r>
      <w:r>
        <w:rPr>
          <w:rFonts w:ascii="Consolas" w:hAnsi="Consolas"/>
          <w:sz w:val="20"/>
        </w:rPr>
        <w:t>[NOTA]</w:t>
      </w:r>
      <w:r>
        <w:t xml:space="preserve"> explicando a origem. Proposta:</w:t>
      </w:r>
    </w:p>
    <w:p>
      <w:pPr>
        <w:jc w:val="both"/>
      </w:pPr>
      <w:r>
        <w:t xml:space="preserve">entrar na </w:t>
      </w:r>
      <w:r>
        <w:rPr>
          <w:b/>
        </w:rPr>
        <w:t>Quarentena</w:t>
      </w:r>
      <w:r>
        <w:t xml:space="preserve"> das fichas RC-034 e RC-636 (</w:t>
      </w:r>
      <w:r>
        <w:rPr>
          <w:rFonts w:ascii="Consolas" w:hAnsi="Consolas"/>
          <w:sz w:val="20"/>
        </w:rPr>
        <w:t>NUNCA "glues"</w:t>
      </w:r>
      <w:r>
        <w:t xml:space="preserve">, </w:t>
      </w:r>
      <w:r>
        <w:rPr>
          <w:rFonts w:ascii="Consolas" w:hAnsi="Consolas"/>
          <w:sz w:val="20"/>
        </w:rPr>
        <w:t>NUNCA "pósetron"</w:t>
      </w:r>
      <w:r>
        <w:t>), de modo</w:t>
      </w:r>
    </w:p>
    <w:p>
      <w:pPr>
        <w:jc w:val="both"/>
      </w:pPr>
      <w:r>
        <w:t>que o portão G3 passe a varrê-las em qualquer transcrição futura.</w:t>
      </w:r>
    </w:p>
    <w:p>
      <w:pPr>
        <w:jc w:val="both"/>
      </w:pPr>
      <w:r>
        <w:rPr>
          <w:b/>
        </w:rPr>
        <w:t>Encargo derivado (parecer §9, alta prioridade):</w:t>
      </w:r>
      <w:r>
        <w:t xml:space="preserve"> varredura de </w:t>
      </w:r>
      <w:r>
        <w:rPr>
          <w:b/>
        </w:rPr>
        <w:t>formas quase-canônicas</w:t>
      </w:r>
      <w:r>
        <w:t xml:space="preserve"> —</w:t>
      </w:r>
    </w:p>
    <w:p>
      <w:pPr>
        <w:jc w:val="both"/>
      </w:pPr>
      <w:r>
        <w:t>palavras que diferem do canônico por uma letra ou por um acento e que o corretor do editor produz</w:t>
      </w:r>
    </w:p>
    <w:p>
      <w:pPr>
        <w:jc w:val="both"/>
      </w:pPr>
      <w:r>
        <w:t>(</w:t>
      </w:r>
      <w:r>
        <w:rPr>
          <w:rFonts w:ascii="Consolas" w:hAnsi="Consolas"/>
          <w:sz w:val="20"/>
        </w:rPr>
        <w:t>glues</w:t>
      </w:r>
      <w:r>
        <w:t>/</w:t>
      </w:r>
      <w:r>
        <w:rPr>
          <w:rFonts w:ascii="Consolas" w:hAnsi="Consolas"/>
          <w:sz w:val="20"/>
        </w:rPr>
        <w:t>gluons</w:t>
      </w:r>
      <w:r>
        <w:t xml:space="preserve">, </w:t>
      </w:r>
      <w:r>
        <w:rPr>
          <w:rFonts w:ascii="Consolas" w:hAnsi="Consolas"/>
          <w:sz w:val="20"/>
        </w:rPr>
        <w:t>pósetron</w:t>
      </w:r>
      <w:r>
        <w:t>/</w:t>
      </w:r>
      <w:r>
        <w:rPr>
          <w:rFonts w:ascii="Consolas" w:hAnsi="Consolas"/>
          <w:sz w:val="20"/>
        </w:rPr>
        <w:t>pósitron</w:t>
      </w:r>
      <w:r>
        <w:t xml:space="preserve">, e a família </w:t>
      </w:r>
      <w:r>
        <w:rPr>
          <w:rFonts w:ascii="Consolas" w:hAnsi="Consolas"/>
          <w:sz w:val="20"/>
        </w:rPr>
        <w:t>positelétron</w:t>
      </w:r>
      <w:r>
        <w:t>). Enquanto ela não existir, a</w:t>
      </w:r>
    </w:p>
    <w:p>
      <w:pPr>
        <w:jc w:val="both"/>
      </w:pPr>
      <w:r>
        <w:t>casa depende de o revisor conhecer o termo: foi assim que estas duas passaram pelo aplicativo</w:t>
      </w:r>
    </w:p>
    <w:p>
      <w:pPr>
        <w:jc w:val="both"/>
      </w:pPr>
      <w:r>
        <w:t>especialista e pela revisão humana sem serem notadas.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Alerta de falso amigo</w:t>
      </w:r>
    </w:p>
    <w:p>
      <w:pPr>
        <w:jc w:val="both"/>
      </w:pPr>
      <w:r>
        <w:rPr>
          <w:rFonts w:ascii="Consolas" w:hAnsi="Consolas"/>
          <w:b/>
          <w:sz w:val="20"/>
        </w:rPr>
        <w:t>qualia</w:t>
      </w:r>
      <w:r>
        <w:rPr>
          <w:b/>
        </w:rPr>
        <w:t xml:space="preserve"> nesta transcrição NÃO é RC-894 (Qualia como Processamento Humano).</w:t>
      </w:r>
      <w:r>
        <w:t xml:space="preserve"> O bruto diz</w:t>
      </w:r>
    </w:p>
    <w:p>
      <w:pPr>
        <w:jc w:val="both"/>
      </w:pPr>
      <w:r>
        <w:t xml:space="preserve">"sabe uma </w:t>
      </w:r>
      <w:r>
        <w:rPr>
          <w:b/>
        </w:rPr>
        <w:t>qualia</w:t>
      </w:r>
      <w:r>
        <w:t xml:space="preserve"> que tem aqueles buraquinhos cada </w:t>
      </w:r>
      <w:r>
        <w:rPr>
          <w:b/>
        </w:rPr>
        <w:t>louoca</w:t>
      </w:r>
      <w:r>
        <w:t xml:space="preserve"> é um buraquinho daquele" — é</w:t>
      </w:r>
    </w:p>
    <w:p>
      <w:pPr>
        <w:jc w:val="both"/>
      </w:pPr>
      <w:r>
        <w:t xml:space="preserve">corruptela de </w:t>
      </w:r>
      <w:r>
        <w:rPr>
          <w:b/>
        </w:rPr>
        <w:t>colmeia</w:t>
      </w:r>
      <w:r>
        <w:t xml:space="preserve"> (RC-174), como a revisão externa corretamente entendeu. Fila id </w:t>
      </w:r>
      <w:r>
        <w:rPr>
          <w:b/>
        </w:rPr>
        <w:t>0048</w:t>
      </w:r>
      <w:r>
        <w:t>:</w:t>
      </w:r>
    </w:p>
    <w:p>
      <w:pPr>
        <w:jc w:val="both"/>
      </w:pPr>
      <w:r>
        <w:t xml:space="preserve">registrar ressalva na ficha RC-894 para que a varredura automática não case </w:t>
      </w:r>
      <w:r>
        <w:rPr>
          <w:rFonts w:ascii="Consolas" w:hAnsi="Consolas"/>
          <w:sz w:val="20"/>
        </w:rPr>
        <w:t>qualia</w:t>
      </w:r>
      <w:r>
        <w:t xml:space="preserve"> sem conferir o</w:t>
      </w:r>
    </w:p>
    <w:p>
      <w:pPr>
        <w:jc w:val="both"/>
      </w:pPr>
      <w:r>
        <w:t>contexto. É o mesmo risco que o Guia v2 §4.2 trata para formas curtas.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Correções e pendências na KB-RC</w:t>
      </w:r>
    </w:p>
    <w:p>
      <w:pPr>
        <w:jc w:val="both"/>
      </w:pPr>
      <w:r>
        <w:t xml:space="preserve">Nenhuma ficha errada foi encontrada. As fichas consultadas </w:t>
      </w:r>
      <w:r>
        <w:rPr>
          <w:b/>
        </w:rPr>
        <w:t>confirmaram</w:t>
      </w:r>
      <w:r>
        <w:t xml:space="preserve"> a revisão: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ficha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confirmou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RC-034 Big Bang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"sopa de quarks e gluons" (B031; P2025-03-15) e o "Ovo Cósmico" de P'an Ku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RC-636 Duas Pulsações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"o jogo de pósitrons [STT 'positelétron']", "os elétrons antimateriais do universo vizinho" (P2024-11-09)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RC-548 Arquivos Mentais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"registros akásicos (ou akáshicos)" [B075 p. 102]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RC-033 / RC-038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Bhuloka = universo material · Brahmaloka = universo antimaterial (a nomeação dos dêiticos, §7)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RC-077 Lokas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prosa das fichas grafa "as lokas" em minúscula — foi o que a casa manteve no corpo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RC-174 / RC-175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colmeia · abelha-rainha (hífen registrado na ficha: Abelha-Rainha)</w:t>
            </w:r>
          </w:p>
        </w:tc>
      </w:tr>
    </w:tbl>
    <w:p/>
    <w:p>
      <w:pPr>
        <w:jc w:val="both"/>
      </w:pPr>
      <w:r>
        <w:t>Pendência aberta: a ressalva de RC-894 (§3) e as duas Quarentenas (§2), ambas na fila.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Divergências factuais reportadas (nenhuma alterada no texto)</w:t>
      </w:r>
    </w:p>
    <w:p>
      <w:pPr>
        <w:pStyle w:val="ListNumber"/>
      </w:pPr>
      <w:r>
        <w:rPr>
          <w:b/>
        </w:rPr>
        <w:t>Data de publicação.</w:t>
      </w:r>
      <w:r>
        <w:t xml:space="preserve"> Plataforma: </w:t>
      </w:r>
      <w:r>
        <w:rPr>
          <w:i/>
        </w:rPr>
        <w:t>uploaded</w:t>
      </w:r>
      <w:r>
        <w:t xml:space="preserve"> </w:t>
      </w:r>
      <w:r>
        <w:rPr>
          <w:b/>
        </w:rPr>
        <w:t>2026-09-12</w:t>
      </w:r>
      <w:r>
        <w:t xml:space="preserve">. Cabeçalho do bruto: </w:t>
      </w:r>
      <w:r>
        <w:rPr>
          <w:b/>
        </w:rPr>
        <w:t>13/09/2026</w:t>
      </w:r>
      <w:r>
        <w:t>.</w:t>
      </w:r>
    </w:p>
    <w:p>
      <w:pPr>
        <w:jc w:val="both"/>
      </w:pPr>
      <w:r>
        <w:t xml:space="preserve">   Cabeçalho do </w:t>
      </w:r>
      <w:r>
        <w:rPr>
          <w:rFonts w:ascii="Consolas" w:hAnsi="Consolas"/>
          <w:sz w:val="20"/>
        </w:rPr>
        <w:t>.docx</w:t>
      </w:r>
      <w:r>
        <w:t xml:space="preserve"> revisado: </w:t>
      </w:r>
      <w:r>
        <w:rPr>
          <w:b/>
        </w:rPr>
        <w:t>12/09/2026</w:t>
      </w:r>
      <w:r>
        <w:t>. A casa ficou com a plataforma (é a data pública e</w:t>
      </w:r>
    </w:p>
    <w:p>
      <w:pPr>
        <w:jc w:val="both"/>
      </w:pPr>
      <w:r>
        <w:t xml:space="preserve">   verificável) e registrou as três em </w:t>
      </w:r>
      <w:r>
        <w:rPr>
          <w:rFonts w:ascii="Consolas" w:hAnsi="Consolas"/>
          <w:sz w:val="20"/>
        </w:rPr>
        <w:t>metadados.yaml</w:t>
      </w:r>
      <w:r>
        <w:t xml:space="preserve"> e na fila (id </w:t>
      </w:r>
      <w:r>
        <w:rPr>
          <w:b/>
        </w:rPr>
        <w:t>0051</w:t>
      </w:r>
      <w:r>
        <w:t>).</w:t>
      </w:r>
    </w:p>
    <w:p>
      <w:pPr>
        <w:pStyle w:val="ListNumber"/>
      </w:pPr>
      <w:r>
        <w:rPr>
          <w:b/>
        </w:rPr>
        <w:t>Título.</w:t>
      </w:r>
      <w:r>
        <w:t xml:space="preserve"> Oficial: "Alienígenas e humanos: Eles já estão entre nós?". Do revisor: "Alienígenas</w:t>
      </w:r>
    </w:p>
    <w:p>
      <w:pPr>
        <w:jc w:val="both"/>
      </w:pPr>
      <w:r>
        <w:t xml:space="preserve">   ou seres de outro universo?". O oficial virou </w:t>
      </w:r>
      <w:r>
        <w:rPr>
          <w:rFonts w:ascii="Consolas" w:hAnsi="Consolas"/>
          <w:sz w:val="20"/>
        </w:rPr>
        <w:t>titulo</w:t>
      </w:r>
      <w:r>
        <w:t xml:space="preserve"> e slug; o do revisor ficou em </w:t>
      </w:r>
      <w:r>
        <w:rPr>
          <w:rFonts w:ascii="Consolas" w:hAnsi="Consolas"/>
          <w:sz w:val="20"/>
        </w:rPr>
        <w:t>chamada</w:t>
      </w:r>
      <w:r>
        <w:t>.</w:t>
      </w:r>
    </w:p>
    <w:p>
      <w:pPr>
        <w:pStyle w:val="ListNumber"/>
      </w:pPr>
      <w:r>
        <w:rPr>
          <w:b/>
        </w:rPr>
        <w:t>"hoje à tarde" × "hoje a parte".</w:t>
      </w:r>
      <w:r>
        <w:t xml:space="preserve"> O bruto atesta "a gente vai falar </w:t>
      </w:r>
      <w:r>
        <w:rPr>
          <w:b/>
        </w:rPr>
        <w:t>hoje à tarde</w:t>
      </w:r>
      <w:r>
        <w:t>"; o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.docx</w:t>
      </w:r>
      <w:r>
        <w:t xml:space="preserve"> trazia "hoje </w:t>
      </w:r>
      <w:r>
        <w:rPr>
          <w:b/>
        </w:rPr>
        <w:t>a parte</w:t>
      </w:r>
      <w:r>
        <w:t>", forma que não existe na língua e desloca o sentido. A casa</w:t>
      </w:r>
    </w:p>
    <w:p>
      <w:pPr>
        <w:jc w:val="both"/>
      </w:pPr>
      <w:r>
        <w:t xml:space="preserve">   restaurou o que o bruto atesta e registrou </w:t>
      </w:r>
      <w:r>
        <w:rPr>
          <w:rFonts w:ascii="Consolas" w:hAnsi="Consolas"/>
          <w:sz w:val="20"/>
        </w:rPr>
        <w:t>[NOTA]</w:t>
      </w:r>
      <w:r>
        <w:t xml:space="preserve"> no bloco 1. É a terceira regressão do editor,</w:t>
      </w:r>
    </w:p>
    <w:p>
      <w:pPr>
        <w:jc w:val="both"/>
      </w:pPr>
      <w:r>
        <w:t xml:space="preserve">   e a única que muda significado — as outras duas são termos técnicos.</w:t>
      </w:r>
    </w:p>
    <w:p>
      <w:pPr>
        <w:pStyle w:val="ListNumber"/>
      </w:pPr>
      <w:r>
        <w:rPr>
          <w:b/>
        </w:rPr>
        <w:t>Proveniência do trecho.</w:t>
      </w:r>
      <w:r>
        <w:t xml:space="preserve"> O cabeçalho do </w:t>
      </w:r>
      <w:r>
        <w:rPr>
          <w:rFonts w:ascii="Consolas" w:hAnsi="Consolas"/>
          <w:sz w:val="20"/>
        </w:rPr>
        <w:t>.docx</w:t>
      </w:r>
      <w:r>
        <w:t xml:space="preserve"> informa que o vídeo é trecho da palestra</w:t>
      </w:r>
    </w:p>
    <w:p>
      <w:pPr>
        <w:jc w:val="both"/>
      </w:pPr>
      <w:r>
        <w:t xml:space="preserve">   "A Dramática Fusão dos Universos de Hyren e Hyron" (B085). Não é fala do autor: virou </w:t>
      </w:r>
      <w:r>
        <w:rPr>
          <w:rFonts w:ascii="Consolas" w:hAnsi="Consolas"/>
          <w:sz w:val="20"/>
        </w:rPr>
        <w:t>[NOTA]</w:t>
      </w:r>
      <w:r>
        <w:t xml:space="preserve"> no</w:t>
      </w:r>
    </w:p>
    <w:p>
      <w:pPr>
        <w:jc w:val="both"/>
      </w:pPr>
      <w:r>
        <w:t xml:space="preserve">   bloco 1 e </w:t>
      </w:r>
      <w:r>
        <w:rPr>
          <w:rFonts w:ascii="Consolas" w:hAnsi="Consolas"/>
          <w:sz w:val="20"/>
        </w:rPr>
        <w:t>subtitulo</w:t>
      </w:r>
      <w:r>
        <w:t xml:space="preserve"> da fonte Y.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O que a revisão confirmou na base (sem alteração necessária)</w:t>
      </w:r>
    </w:p>
    <w:p>
      <w:pPr>
        <w:jc w:val="both"/>
      </w:pPr>
      <w:r>
        <w:t>31 ocorrências canônicas na revisão contra 26 no bruto — o revisor aplicou a base por conta própria</w:t>
      </w:r>
    </w:p>
    <w:p>
      <w:pPr>
        <w:jc w:val="both"/>
      </w:pPr>
      <w:r>
        <w:t xml:space="preserve">em: </w:t>
      </w:r>
      <w:r>
        <w:rPr>
          <w:i/>
        </w:rPr>
        <w:t>antimatéria/antimaterial</w:t>
      </w:r>
      <w:r>
        <w:t xml:space="preserve">, </w:t>
      </w:r>
      <w:r>
        <w:rPr>
          <w:i/>
        </w:rPr>
        <w:t>Bhuloka</w:t>
      </w:r>
      <w:r>
        <w:t xml:space="preserve">, </w:t>
      </w:r>
      <w:r>
        <w:rPr>
          <w:i/>
        </w:rPr>
        <w:t>Brahmaloka</w:t>
      </w:r>
      <w:r>
        <w:t xml:space="preserve">, </w:t>
      </w:r>
      <w:r>
        <w:rPr>
          <w:i/>
        </w:rPr>
        <w:t>lokas</w:t>
      </w:r>
      <w:r>
        <w:t xml:space="preserve">, </w:t>
      </w:r>
      <w:r>
        <w:rPr>
          <w:i/>
        </w:rPr>
        <w:t>colmeia</w:t>
      </w:r>
      <w:r>
        <w:t xml:space="preserve">, </w:t>
      </w:r>
      <w:r>
        <w:rPr>
          <w:i/>
        </w:rPr>
        <w:t>abelha-rainha</w:t>
      </w:r>
      <w:r>
        <w:t>,</w:t>
      </w:r>
    </w:p>
    <w:p>
      <w:pPr>
        <w:jc w:val="both"/>
      </w:pPr>
      <w:r>
        <w:rPr>
          <w:i/>
        </w:rPr>
        <w:t>loop mental</w:t>
      </w:r>
      <w:r>
        <w:t xml:space="preserve"> (RC-924), </w:t>
      </w:r>
      <w:r>
        <w:rPr>
          <w:i/>
        </w:rPr>
        <w:t>princípio da externalização</w:t>
      </w:r>
      <w:r>
        <w:t xml:space="preserve"> (RC-768), </w:t>
      </w:r>
      <w:r>
        <w:rPr>
          <w:i/>
        </w:rPr>
        <w:t>memória quântica dos elétrons</w:t>
      </w:r>
    </w:p>
    <w:p>
      <w:pPr>
        <w:jc w:val="both"/>
      </w:pPr>
      <w:r>
        <w:t xml:space="preserve">(RC-161), </w:t>
      </w:r>
      <w:r>
        <w:rPr>
          <w:i/>
        </w:rPr>
        <w:t>Registros Akáshicos</w:t>
      </w:r>
      <w:r>
        <w:t xml:space="preserve"> (RC-548), </w:t>
      </w:r>
      <w:r>
        <w:rPr>
          <w:i/>
        </w:rPr>
        <w:t>universo paralelo</w:t>
      </w:r>
      <w:r>
        <w:t xml:space="preserve"> (RC-108), </w:t>
      </w:r>
      <w:r>
        <w:rPr>
          <w:i/>
        </w:rPr>
        <w:t>singularidade/ovo</w:t>
      </w:r>
    </w:p>
    <w:p>
      <w:pPr>
        <w:jc w:val="both"/>
      </w:pPr>
      <w:r>
        <w:t>(RC-034). Nenhuma variante STT mapeada e nenhuma forma proibida sobreviveu nos blocos (G3 e G5</w:t>
      </w:r>
    </w:p>
    <w:p>
      <w:pPr>
        <w:jc w:val="both"/>
      </w:pPr>
      <w:r>
        <w:t>verdes).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Nomeação de dêiticos — registro editorial</w:t>
      </w:r>
    </w:p>
    <w:p>
      <w:pPr>
        <w:jc w:val="both"/>
      </w:pPr>
      <w:r>
        <w:t>Do despacho do Comandante em 16/09/2026:</w:t>
      </w:r>
    </w:p>
    <w:p>
      <w:pPr>
        <w:ind w:left="480"/>
      </w:pPr>
      <w:r>
        <w:rPr>
          <w:i/>
          <w:color w:val="555555"/>
        </w:rPr>
        <w:t>"Ao revisar o vídeo notei que o Ellam dizia algo e não nominava, porque estava apontando para uma</w:t>
      </w:r>
    </w:p>
    <w:p>
      <w:pPr>
        <w:ind w:left="480"/>
      </w:pPr>
      <w:r>
        <w:rPr>
          <w:i/>
          <w:color w:val="555555"/>
        </w:rPr>
        <w:t>tela de apresentação, então o que eu fiz, nomeie o que ele estava falando e basicamente está</w:t>
      </w:r>
    </w:p>
    <w:p>
      <w:pPr>
        <w:ind w:left="480"/>
      </w:pPr>
      <w:r>
        <w:rPr>
          <w:i/>
          <w:color w:val="555555"/>
        </w:rPr>
        <w:t>relacionado à formação do universo, com seu lado material e o antimaterial, que ela apontava e</w:t>
      </w:r>
    </w:p>
    <w:p>
      <w:pPr>
        <w:ind w:left="480"/>
      </w:pPr>
      <w:r>
        <w:rPr>
          <w:i/>
          <w:color w:val="555555"/>
        </w:rPr>
        <w:t>falava este aqui ou aquele ali."</w:t>
      </w:r>
    </w:p>
    <w:p>
      <w:pPr>
        <w:jc w:val="both"/>
      </w:pPr>
      <w:r>
        <w:t xml:space="preserve">A medição confirma o relato: </w:t>
      </w:r>
      <w:r>
        <w:rPr>
          <w:b/>
        </w:rPr>
        <w:t>19 dêiticos</w:t>
      </w:r>
      <w:r>
        <w:t xml:space="preserve"> perdidos em relação ao bruto (</w:t>
      </w:r>
      <w:r>
        <w:rPr>
          <w:i/>
        </w:rPr>
        <w:t>aqui</w:t>
      </w:r>
      <w:r>
        <w:t xml:space="preserve"> ×13, </w:t>
      </w:r>
      <w:r>
        <w:rPr>
          <w:i/>
        </w:rPr>
        <w:t>esse</w:t>
      </w:r>
      <w:r>
        <w:t xml:space="preserve"> ×4,</w:t>
      </w:r>
    </w:p>
    <w:p>
      <w:pPr>
        <w:jc w:val="both"/>
      </w:pPr>
      <w:r>
        <w:rPr>
          <w:i/>
        </w:rPr>
        <w:t>isso</w:t>
      </w:r>
      <w:r>
        <w:t xml:space="preserve"> ×2) e, no lugar, os nomes — </w:t>
      </w:r>
      <w:r>
        <w:rPr>
          <w:i/>
        </w:rPr>
        <w:t>antimaterial</w:t>
      </w:r>
      <w:r>
        <w:t xml:space="preserve"> ×5, </w:t>
      </w:r>
      <w:r>
        <w:rPr>
          <w:i/>
        </w:rPr>
        <w:t>material</w:t>
      </w:r>
      <w:r>
        <w:t xml:space="preserve"> ×3, </w:t>
      </w:r>
      <w:r>
        <w:rPr>
          <w:i/>
        </w:rPr>
        <w:t>lado</w:t>
      </w:r>
      <w:r>
        <w:t xml:space="preserve"> ×3, </w:t>
      </w:r>
      <w:r>
        <w:rPr>
          <w:i/>
        </w:rPr>
        <w:t>Brahmaloka</w:t>
      </w:r>
      <w:r>
        <w:t xml:space="preserve"> ×2,</w:t>
      </w:r>
    </w:p>
    <w:p>
      <w:pPr>
        <w:jc w:val="both"/>
      </w:pPr>
      <w:r>
        <w:rPr>
          <w:i/>
        </w:rPr>
        <w:t>Bhuloka</w:t>
      </w:r>
      <w:r>
        <w:t xml:space="preserve">, </w:t>
      </w:r>
      <w:r>
        <w:rPr>
          <w:i/>
        </w:rPr>
        <w:t>lokas</w:t>
      </w:r>
      <w:r>
        <w:t xml:space="preserve"> ×2, </w:t>
      </w:r>
      <w:r>
        <w:rPr>
          <w:i/>
        </w:rPr>
        <w:t>colmeia</w:t>
      </w:r>
      <w:r>
        <w:t>. Não é acréscimo de doutrina por interpretação livre: é **nomeação</w:t>
      </w:r>
    </w:p>
    <w:p>
      <w:pPr>
        <w:jc w:val="both"/>
      </w:pPr>
      <w:r>
        <w:t>do referente ostensivo**, e a KB tem os nomes (RC-033/RC-038, RC-106/RC-107).</w:t>
      </w:r>
    </w:p>
    <w:p>
      <w:pPr>
        <w:jc w:val="both"/>
      </w:pPr>
      <w:r>
        <w:t xml:space="preserve">Tratamento da casa, conforme o Guia v2 §12: </w:t>
      </w:r>
      <w:r>
        <w:rPr>
          <w:b/>
        </w:rPr>
        <w:t>um</w:t>
      </w:r>
      <w:r>
        <w:t xml:space="preserve"> </w:t>
      </w:r>
      <w:r>
        <w:rPr>
          <w:rFonts w:ascii="Consolas" w:hAnsi="Consolas"/>
          <w:sz w:val="20"/>
        </w:rPr>
        <w:t>[NOTA]</w:t>
      </w:r>
      <w:r>
        <w:t xml:space="preserve"> na primeira ocorrência (bloco 2), com a</w:t>
      </w:r>
    </w:p>
    <w:p>
      <w:pPr>
        <w:jc w:val="both"/>
      </w:pPr>
      <w:r>
        <w:t>justificativa, o despacho e as fichas; texto limpo nas ocorrências seguintes. O leitor do produto</w:t>
      </w:r>
    </w:p>
    <w:p>
      <w:pPr>
        <w:jc w:val="both"/>
      </w:pPr>
      <w:r>
        <w:t>final sabe onde termina a palavra do autor e onde começa a do revisor.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Aplicação — o que já voltou para a base</w:t>
      </w:r>
    </w:p>
    <w:p>
      <w:pPr>
        <w:jc w:val="both"/>
      </w:pPr>
      <w:r>
        <w:t>**Atualizado em 17/09/2026: o Comandante adjudicou a fila inteira em despacho — tudo APROVADO e</w:t>
      </w:r>
    </w:p>
    <w:p>
      <w:pPr>
        <w:jc w:val="both"/>
      </w:pPr>
      <w:r>
        <w:t xml:space="preserve">aplicado.** Relatório: </w:t>
      </w:r>
      <w:r>
        <w:rPr>
          <w:rFonts w:ascii="Consolas" w:hAnsi="Consolas"/>
          <w:sz w:val="20"/>
        </w:rPr>
        <w:t>KB-RC/_relatorio-curadoria-lote-03.md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o quê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fonte Y2026-09-12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KB-RC/biblio.json (106 obras)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em 16/09/2026 · fila 0042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locas, louoca → Lokas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RC-077 (seção Etimologia e Grafias criada + Atualização)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em 17/09/2026 · fila 0043, 0044 · rc_curadoria.py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glu → gluons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RC-034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0045 · rc_curadoria.py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chamanismo (parcial)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RC-577 + seção Cautela editorial 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acásicos, acáxicos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RC-548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0047 · rc_curadoria.py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ressalva de falso amigo (qualia ≠ RC-894)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RC-894, seção Cautela editorial 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NUNCA "glues"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RC-034, seção Quarentena Terminológica 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0049 · G3 passa de 6 para 8 formas varridas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NUNCA "pósetron"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ficha RC-636, seção Quarentena Terminológica 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aplicada · fila 0050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 oficial 12/09/2026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metadados.yaml e Y2026-09-12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decidida · fila 0051 · nada a gravar na KB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Jesus na camada 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ferramentas/dados/externos.csv (38 entidades)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aprovada e aplicada · externos-novos.csv</w:t>
            </w:r>
          </w:p>
        </w:tc>
      </w:tr>
    </w:tbl>
    <w:p/>
    <w:p>
      <w:pPr>
        <w:jc w:val="both"/>
      </w:pPr>
      <w:r>
        <w:t xml:space="preserve">Fila do vídeo 2: </w:t>
      </w:r>
      <w:r>
        <w:rPr>
          <w:b/>
        </w:rPr>
        <w:t>10 de 10 itens aplicados</w:t>
      </w:r>
      <w:r>
        <w:t xml:space="preserve">, nenhuma pendência. </w:t>
      </w:r>
      <w:r>
        <w:rPr>
          <w:rFonts w:ascii="Consolas" w:hAnsi="Consolas"/>
          <w:sz w:val="20"/>
        </w:rPr>
        <w:t>KB-RC/CHANGELOG.md</w:t>
      </w:r>
      <w:r>
        <w:t xml:space="preserve"> recebeu as</w:t>
      </w:r>
    </w:p>
    <w:p>
      <w:pPr>
        <w:jc w:val="both"/>
      </w:pPr>
      <w:r>
        <w:t xml:space="preserve">duas entradas do lote (a mecânica, gravada pelo </w:t>
      </w:r>
      <w:r>
        <w:rPr>
          <w:rFonts w:ascii="Consolas" w:hAnsi="Consolas"/>
          <w:sz w:val="20"/>
        </w:rPr>
        <w:t>rc_curadoria.py</w:t>
      </w:r>
      <w:r>
        <w:t>, e a manual).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Como reproduzir</w:t>
      </w:r>
    </w:p>
    <w:p>
      <w:pPr>
        <w:ind w:left="360"/>
      </w:pPr>
      <w:r>
        <w:rPr>
          <w:rFonts w:ascii="Consolas" w:hAnsi="Consolas"/>
          <w:sz w:val="18"/>
        </w:rPr>
        <w:t>pip install -r ferramentas/requirements.txt</w:t>
        <w:br/>
        <w:br/>
        <w:t># bruto → diagnóstico (SEM --saida: a ferramenta descobre 10-diagnostico/ sozinha)</w:t>
        <w:br/>
        <w:t>python ferramentas/rc_diagnostico.py \</w:t>
        <w:br/>
        <w:t xml:space="preserve">    transcricoes/2026-09-12-alienigenas-e-humanos-entre-nos/00-fonte/transcricao-bruta.txt --kb KB-RC</w:t>
        <w:br/>
        <w:br/>
        <w:t># livro-razão: decisões e remedição</w:t>
        <w:br/>
        <w:t>python ferramentas/rc_ledger.py transcricoes/2026-09-12-alienigenas-e-humanos-entre-nos --resumo</w:t>
        <w:br/>
        <w:br/>
        <w:t># produto</w:t>
        <w:br/>
        <w:t>python ferramentas/rc_docx.py \</w:t>
        <w:br/>
        <w:t xml:space="preserve">    transcricoes/2026-09-12-alienigenas-e-humanos-entre-nos/20-blocos/bloco-*.md \</w:t>
        <w:br/>
        <w:t xml:space="preserve">    --lexico transcricoes/2026-09-12-alienigenas-e-humanos-entre-nos/10-diagnostico/dossie-bloco.txt \</w:t>
        <w:br/>
        <w:t xml:space="preserve">    --saida transcricoes/2026-09-12-alienigenas-e-humanos-entre-nos/30-produto/transcricao-revisada.docx \</w:t>
        <w:br/>
        <w:t xml:space="preserve">    --titulo "Alienígenas e humanos: Eles já estão entre nós?" \</w:t>
        <w:br/>
        <w:t xml:space="preserve">    --validar transcricoes/2026-09-12-alienigenas-e-humanos-entre-nos/10-diagnostico/variantes-propostas.csv</w:t>
        <w:br/>
        <w:br/>
        <w:t># portões e catálogo</w:t>
        <w:br/>
        <w:t>python ferramentas/rc_qa.py transcricoes/2026-09-12-alienigenas-e-humanos-entre-nos</w:t>
        <w:br/>
        <w:t>python ferramentas/rc_indice.py --checar</w:t>
        <w:br/>
        <w:br/>
        <w:t># a medição da auditoria (bruto × revisão externa)</w:t>
        <w:br/>
        <w:t>python ferramentas/rc_perfil_stt.py \</w:t>
        <w:br/>
        <w:t xml:space="preserve">    transcricoes/2026-09-12-alienigenas-e-humanos-entre-nos/00-fonte/transcricao-bruta.txt \</w:t>
        <w:br/>
        <w:t xml:space="preserve">    docs/pareceres/video-2-revisao-corpo.txt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