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0"/>
      </w:pPr>
    </w:p>
    <w:p>
      <w:pPr>
        <w:jc w:val="center"/>
      </w:pPr>
      <w:r>
        <w:rPr>
          <w:b/>
          <w:bCs/>
          <w:color w:val="020617"/>
          <w:sz w:val="56"/>
          <w:szCs w:val="56"/>
        </w:rPr>
        <w:t xml:space="preserve">TC Work Zone Locator</w:t>
      </w:r>
    </w:p>
    <w:p>
      <w:pPr>
        <w:spacing w:before="200"/>
        <w:jc w:val="center"/>
      </w:pPr>
      <w:r>
        <w:rPr>
          <w:color w:val="64748B"/>
          <w:sz w:val="40"/>
          <w:szCs w:val="40"/>
        </w:rPr>
        <w:t xml:space="preserve">Program Logic Documentation</w:t>
      </w:r>
    </w:p>
    <w:p>
      <w:pPr>
        <w:spacing w:before="600"/>
        <w:jc w:val="center"/>
      </w:pPr>
      <w:r>
        <w:rPr>
          <w:color w:val="94A3B8"/>
          <w:sz w:val="28"/>
          <w:szCs w:val="28"/>
        </w:rPr>
        <w:t xml:space="preserve">Version RC 1.0</w:t>
      </w:r>
    </w:p>
    <w:p>
      <w:pPr>
        <w:spacing w:before="200"/>
        <w:jc w:val="center"/>
      </w:pPr>
      <w:r>
        <w:rPr>
          <w:color w:val="94A3B8"/>
          <w:sz w:val="24"/>
          <w:szCs w:val="24"/>
        </w:rPr>
        <w:t xml:space="preserve">Western Australia Traffic Controllers</w:t>
      </w:r>
    </w:p>
    <w:p>
      <w:pPr>
        <w:sectPr>
          <w:pgSz w:w="11906" w:h="16838" w:orient="portrait"/>
          <w:pgMar w:top="0" w:right="0" w:bottom="0" w:left="0" w:header="708" w:footer="708" w:gutter="0"/>
          <w:pgNumType/>
          <w:docGrid w:linePitch="360"/>
        </w:sectPr>
      </w:pPr>
    </w:p>
    <w:sdt>
      <w:sdtPr>
        <w:alias w:val="Table of Contents"/>
      </w:sdtPr>
      <w:sdtContent>
        <w:p>
          <w:r>
            <w:fldChar w:fldCharType="begin" w:dirty="true"/>
            <w:instrText xml:space="preserve">TOC \h \o "1-3"</w:instrText>
            <w:fldChar w:fldCharType="separate"/>
          </w:r>
        </w:p>
        <w:p>
          <w:pPr>
            <w:pStyle w:val="9"/>
            <w:tabs>
              <w:tab w:val="right" w:leader="dot" w:pos="9026"/>
            </w:tabs>
          </w:pPr>
          <w:r>
            <w:t>1. Application Overview</w:t>
          </w:r>
          <w:r>
            <w:tab/>
          </w:r>
          <w:r>
            <w:t>3</w:t>
          </w:r>
        </w:p>
        <w:p>
          <w:pPr>
            <w:pStyle w:val="9"/>
            <w:tabs>
              <w:tab w:val="right" w:leader="dot" w:pos="9026"/>
            </w:tabs>
          </w:pPr>
          <w:r>
            <w:t>2. System Architecture</w:t>
          </w:r>
          <w:r>
            <w:tab/>
          </w:r>
          <w:r>
            <w:t>3</w:t>
          </w:r>
        </w:p>
        <w:p>
          <w:pPr>
            <w:pStyle w:val="11"/>
            <w:ind w:left="360"/>
            <w:tabs>
              <w:tab w:val="right" w:leader="dot" w:pos="9026"/>
            </w:tabs>
          </w:pPr>
          <w:r>
            <w:t>2.1 Technology Stack</w:t>
          </w:r>
          <w:r>
            <w:tab/>
          </w:r>
          <w:r>
            <w:t>3</w:t>
          </w:r>
        </w:p>
        <w:p>
          <w:pPr>
            <w:pStyle w:val="11"/>
            <w:ind w:left="360"/>
            <w:tabs>
              <w:tab w:val="right" w:leader="dot" w:pos="9026"/>
            </w:tabs>
          </w:pPr>
          <w:r>
            <w:t>2.2 Page Structure</w:t>
          </w:r>
          <w:r>
            <w:tab/>
          </w:r>
          <w:r>
            <w:t>4</w:t>
          </w:r>
        </w:p>
        <w:p>
          <w:pPr>
            <w:pStyle w:val="9"/>
            <w:tabs>
              <w:tab w:val="right" w:leader="dot" w:pos="9026"/>
            </w:tabs>
          </w:pPr>
          <w:r>
            <w:t>3. Core Algorithms</w:t>
          </w:r>
          <w:r>
            <w:tab/>
          </w:r>
          <w:r>
            <w:t>4</w:t>
          </w:r>
        </w:p>
        <w:p>
          <w:pPr>
            <w:pStyle w:val="11"/>
            <w:ind w:left="360"/>
            <w:tabs>
              <w:tab w:val="right" w:leader="dot" w:pos="9026"/>
            </w:tabs>
          </w:pPr>
          <w:r>
            <w:t>3.1 Haversine Distance Calculation</w:t>
          </w:r>
          <w:r>
            <w:tab/>
          </w:r>
          <w:r>
            <w:t>4</w:t>
          </w:r>
        </w:p>
        <w:p>
          <w:pPr>
            <w:pStyle w:val="11"/>
            <w:ind w:left="360"/>
            <w:tabs>
              <w:tab w:val="right" w:leader="dot" w:pos="9026"/>
            </w:tabs>
          </w:pPr>
          <w:r>
            <w:t>3.2 Extended Kalman Filter (EKF) for GPS</w:t>
          </w:r>
          <w:r>
            <w:tab/>
          </w:r>
          <w:r>
            <w:t>5</w:t>
          </w:r>
        </w:p>
        <w:p>
          <w:pPr>
            <w:pStyle w:val="11"/>
            <w:ind w:left="360"/>
            <w:tabs>
              <w:tab w:val="right" w:leader="dot" w:pos="9026"/>
            </w:tabs>
          </w:pPr>
          <w:r>
            <w:t>3.3 Road Finding Algorithm</w:t>
          </w:r>
          <w:r>
            <w:tab/>
          </w:r>
          <w:r>
            <w:t>5</w:t>
          </w:r>
        </w:p>
        <w:p>
          <w:pPr>
            <w:pStyle w:val="9"/>
            <w:tabs>
              <w:tab w:val="right" w:leader="dot" w:pos="9026"/>
            </w:tabs>
          </w:pPr>
          <w:r>
            <w:t>4. Data Storage Architecture</w:t>
          </w:r>
          <w:r>
            <w:tab/>
          </w:r>
          <w:r>
            <w:t>6</w:t>
          </w:r>
        </w:p>
        <w:p>
          <w:pPr>
            <w:pStyle w:val="11"/>
            <w:ind w:left="360"/>
            <w:tabs>
              <w:tab w:val="right" w:leader="dot" w:pos="9026"/>
            </w:tabs>
          </w:pPr>
          <w:r>
            <w:t>4.1 IndexedDB Schema</w:t>
          </w:r>
          <w:r>
            <w:tab/>
          </w:r>
          <w:r>
            <w:t>6</w:t>
          </w:r>
        </w:p>
        <w:p>
          <w:pPr>
            <w:pStyle w:val="11"/>
            <w:ind w:left="360"/>
            <w:tabs>
              <w:tab w:val="right" w:leader="dot" w:pos="9026"/>
            </w:tabs>
          </w:pPr>
          <w:r>
            <w:t>4.2 Data Persistence Strategy</w:t>
          </w:r>
          <w:r>
            <w:tab/>
          </w:r>
          <w:r>
            <w:t>7</w:t>
          </w:r>
        </w:p>
        <w:p>
          <w:pPr>
            <w:pStyle w:val="9"/>
            <w:tabs>
              <w:tab w:val="right" w:leader="dot" w:pos="9026"/>
            </w:tabs>
          </w:pPr>
          <w:r>
            <w:t>5. API Route Architecture</w:t>
          </w:r>
          <w:r>
            <w:tab/>
          </w:r>
          <w:r>
            <w:t>7</w:t>
          </w:r>
        </w:p>
        <w:p>
          <w:pPr>
            <w:pStyle w:val="11"/>
            <w:ind w:left="360"/>
            <w:tabs>
              <w:tab w:val="right" w:leader="dot" w:pos="9026"/>
            </w:tabs>
          </w:pPr>
          <w:r>
            <w:t>5.1 Roads API</w:t>
          </w:r>
          <w:r>
            <w:tab/>
          </w:r>
          <w:r>
            <w:t>7</w:t>
          </w:r>
        </w:p>
        <w:p>
          <w:pPr>
            <w:pStyle w:val="11"/>
            <w:ind w:left="360"/>
            <w:tabs>
              <w:tab w:val="right" w:leader="dot" w:pos="9026"/>
            </w:tabs>
          </w:pPr>
          <w:r>
            <w:t>5.2 Weather API</w:t>
          </w:r>
          <w:r>
            <w:tab/>
          </w:r>
          <w:r>
            <w:t>8</w:t>
          </w:r>
        </w:p>
        <w:p>
          <w:pPr>
            <w:pStyle w:val="11"/>
            <w:ind w:left="360"/>
            <w:tabs>
              <w:tab w:val="right" w:leader="dot" w:pos="9026"/>
            </w:tabs>
          </w:pPr>
          <w:r>
            <w:t>5.3 Warnings API</w:t>
          </w:r>
          <w:r>
            <w:tab/>
          </w:r>
          <w:r>
            <w:t>8</w:t>
          </w:r>
        </w:p>
        <w:p>
          <w:pPr>
            <w:pStyle w:val="11"/>
            <w:ind w:left="360"/>
            <w:tabs>
              <w:tab w:val="right" w:leader="dot" w:pos="9026"/>
            </w:tabs>
          </w:pPr>
          <w:r>
            <w:t>5.4 Places API</w:t>
          </w:r>
          <w:r>
            <w:tab/>
          </w:r>
          <w:r>
            <w:t>8</w:t>
          </w:r>
        </w:p>
        <w:p>
          <w:pPr>
            <w:pStyle w:val="11"/>
            <w:ind w:left="360"/>
            <w:tabs>
              <w:tab w:val="right" w:leader="dot" w:pos="9026"/>
            </w:tabs>
          </w:pPr>
          <w:r>
            <w:t>5.5 Intersections API</w:t>
          </w:r>
          <w:r>
            <w:tab/>
          </w:r>
          <w:r>
            <w:t>8</w:t>
          </w:r>
        </w:p>
        <w:p>
          <w:pPr>
            <w:pStyle w:val="9"/>
            <w:tabs>
              <w:tab w:val="right" w:leader="dot" w:pos="9026"/>
            </w:tabs>
          </w:pPr>
          <w:r>
            <w:t>6. GPS Tracking System</w:t>
          </w:r>
          <w:r>
            <w:tab/>
          </w:r>
          <w:r>
            <w:t>9</w:t>
          </w:r>
        </w:p>
        <w:p>
          <w:pPr>
            <w:pStyle w:val="11"/>
            <w:ind w:left="360"/>
            <w:tabs>
              <w:tab w:val="right" w:leader="dot" w:pos="9026"/>
            </w:tabs>
          </w:pPr>
          <w:r>
            <w:t>6.1 useGpsTracking Hook</w:t>
          </w:r>
          <w:r>
            <w:tab/>
          </w:r>
          <w:r>
            <w:t>9</w:t>
          </w:r>
        </w:p>
        <w:p>
          <w:pPr>
            <w:pStyle w:val="11"/>
            <w:ind w:left="360"/>
            <w:tabs>
              <w:tab w:val="right" w:leader="dot" w:pos="9026"/>
            </w:tabs>
          </w:pPr>
          <w:r>
            <w:t>6.2 SLK Direction Detection</w:t>
          </w:r>
          <w:r>
            <w:tab/>
          </w:r>
          <w:r>
            <w:t>9</w:t>
          </w:r>
        </w:p>
        <w:p>
          <w:pPr>
            <w:pStyle w:val="11"/>
            <w:ind w:left="360"/>
            <w:tabs>
              <w:tab w:val="right" w:leader="dot" w:pos="9026"/>
            </w:tabs>
          </w:pPr>
          <w:r>
            <w:t>6.3 Upcoming Speed Zone Detection</w:t>
          </w:r>
          <w:r>
            <w:tab/>
          </w:r>
          <w:r>
            <w:t>9</w:t>
          </w:r>
        </w:p>
        <w:p>
          <w:pPr>
            <w:pStyle w:val="9"/>
            <w:tabs>
              <w:tab w:val="right" w:leader="dot" w:pos="9026"/>
            </w:tabs>
          </w:pPr>
          <w:r>
            <w:t>7. User Interface Components</w:t>
          </w:r>
          <w:r>
            <w:tab/>
          </w:r>
          <w:r>
            <w:t>10</w:t>
          </w:r>
        </w:p>
        <w:p>
          <w:pPr>
            <w:pStyle w:val="9"/>
            <w:tabs>
              <w:tab w:val="right" w:leader="dot" w:pos="9026"/>
            </w:tabs>
          </w:pPr>
          <w:r>
            <w:t>8. Configuration Settings</w:t>
          </w:r>
          <w:r>
            <w:tab/>
          </w:r>
          <w:r>
            <w:t>10</w:t>
          </w:r>
        </w:p>
        <w:p>
          <w:pPr>
            <w:pStyle w:val="9"/>
            <w:tabs>
              <w:tab w:val="right" w:leader="dot" w:pos="9026"/>
            </w:tabs>
          </w:pPr>
          <w:r>
            <w:t>9. Error Handling and Edge Cases</w:t>
          </w:r>
          <w:r>
            <w:tab/>
          </w:r>
          <w:r>
            <w:t>11</w:t>
          </w:r>
        </w:p>
        <w:p>
          <w:pPr>
            <w:pStyle w:val="9"/>
            <w:tabs>
              <w:tab w:val="right" w:leader="dot" w:pos="9026"/>
            </w:tabs>
          </w:pPr>
          <w:r>
            <w:t>10. Performance Considerations</w:t>
          </w:r>
          <w:r>
            <w:tab/>
          </w:r>
          <w:r>
            <w:t>11</w:t>
          </w:r>
        </w:p>
        <w:p>
          <w:pPr>
            <w:pStyle w:val="9"/>
            <w:tabs>
              <w:tab w:val="right" w:leader="dot" w:pos="9026"/>
            </w:tabs>
          </w:pPr>
          <w:r>
            <w:t>11. Technical Debt and Future Improvements</w:t>
          </w:r>
          <w:r>
            <w:tab/>
          </w:r>
          <w:r>
            <w:t>12</w:t>
          </w:r>
        </w:p>
        <w:p>
          <w:r>
            <w:fldChar w:fldCharType="end"/>
          </w:r>
        </w:p>
      </w:sdtContent>
    </w:sdt>
    <w:p>
      <w:pPr>
        <w:spacing w:before="100"/>
        <w:jc w:val="center"/>
      </w:pPr>
      <w:r>
        <w:rPr>
          <w:i/>
          <w:iCs/>
          <w:color w:val="999999"/>
          <w:sz w:val="18"/>
          <w:szCs w:val="18"/>
        </w:rPr>
        <w:t xml:space="preserve">Right-click and select 'Update Field' to refresh page numbers</w:t>
      </w:r>
    </w:p>
    <w:p>
      <w:r>
        <w:br w:type="page"/>
      </w:r>
    </w:p>
    <w:p>
      <w:pPr>
        <w:pStyle w:val="Heading1"/>
      </w:pPr>
      <w:r>
        <w:t xml:space="preserve">1. Application Overview</w:t>
      </w:r>
    </w:p>
    <w:p>
      <w:pPr>
        <w:spacing w:after="200"/>
      </w:pPr>
      <w:r>
        <w:rPr>
          <w:color w:val="1E293B"/>
        </w:rPr>
        <w:t xml:space="preserve">The TC Work Zone Locator is a Progressive Web Application (PWA) designed specifically for Western Australian Traffic Controllers to locate, plan, and navigate work zones on state and local roads. The application operates in two primary modes: a static work zone planning mode and a real-time GPS tracking mode for active traffic control operations. The core value proposition centers on providing accurate SLK (Straight Line Kilometre) based location information, which is the standard reference system used by Main Roads Western Australia (MRWA) for all road positioning.</w:t>
      </w:r>
    </w:p>
    <w:p>
      <w:pPr>
        <w:spacing w:after="200"/>
      </w:pPr>
      <w:r>
        <w:rPr>
          <w:color w:val="1E293B"/>
        </w:rPr>
        <w:t xml:space="preserve">The application architecture follows a modern Next.js 15 implementation with App Router, utilizing client-side IndexedDB for offline data storage and real-time GPS tracking capabilities. The design philosophy prioritizes offline-first functionality, ensuring that critical road data remains accessible even in remote areas with limited or no network connectivity. This is particularly important for traffic controllers who frequently work in rural Western Australian locations where cellular coverage may be unreliable or non-existent.</w:t>
      </w:r>
    </w:p>
    <w:p>
      <w:pPr>
        <w:pStyle w:val="Heading1"/>
      </w:pPr>
      <w:r>
        <w:t xml:space="preserve">2. System Architecture</w:t>
      </w:r>
    </w:p>
    <w:p>
      <w:pPr>
        <w:pStyle w:val="Heading2"/>
      </w:pPr>
      <w:r>
        <w:t xml:space="preserve">2.1 Technology Stack</w:t>
      </w:r>
    </w:p>
    <w:p>
      <w:pPr>
        <w:spacing w:after="200"/>
      </w:pPr>
      <w:r>
        <w:rPr>
          <w:color w:val="1E293B"/>
        </w:rPr>
        <w:t xml:space="preserve">The application is built on Next.js 15 with the App Router architecture, which provides server-side rendering capabilities and API routes within a single framework. The frontend utilizes React with TypeScript for type safety and improved developer experience. Tailwind CSS handles styling with a custom dark theme optimized for outdoor visibility. The shadcn/ui component library provides accessible, customizable UI components including dialogs, buttons, and input fields. The application runs exclusively on port 3000 in the development environment.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64748B" w:sz="8"/>
              <w:left w:val="none"/>
              <w:bottom w:val="single" w:color="64748B" w:sz="8"/>
              <w:right w:val="none"/>
            </w:tcBorders>
            <w:shd w:fill="F8FAFC" w:val="clear"/>
          </w:tcPr>
          <w:p>
            <w:pPr>
              <w:jc w:val="center"/>
            </w:pPr>
            <w:r>
              <w:rPr>
                <w:b/>
                <w:bCs/>
              </w:rPr>
              <w:t xml:space="preserve">Component</w:t>
            </w:r>
          </w:p>
        </w:tc>
        <w:tc>
          <w:tcPr>
            <w:tcW w:type="dxa" w:w="6240"/>
            <w:tcBorders>
              <w:top w:val="single" w:color="64748B" w:sz="8"/>
              <w:left w:val="none"/>
              <w:bottom w:val="single" w:color="64748B" w:sz="8"/>
              <w:right w:val="none"/>
            </w:tcBorders>
            <w:shd w:fill="F8FAFC" w:val="clear"/>
          </w:tcPr>
          <w:p>
            <w:pPr>
              <w:jc w:val="center"/>
            </w:pPr>
            <w:r>
              <w:rPr>
                <w:b/>
                <w:bCs/>
              </w:rPr>
              <w:t xml:space="preserve">Technology</w:t>
            </w:r>
          </w:p>
        </w:tc>
      </w:tr>
      <w:tr>
        <w:tc>
          <w:tcPr>
            <w:tcW w:type="dxa" w:w="3120"/>
            <w:tcBorders>
              <w:top w:val="single" w:color="64748B" w:sz="8"/>
              <w:left w:val="none"/>
              <w:bottom w:val="single" w:color="64748B" w:sz="8"/>
              <w:right w:val="none"/>
            </w:tcBorders>
          </w:tcPr>
          <w:p>
            <w:r>
              <w:t xml:space="preserve">Framework</w:t>
            </w:r>
          </w:p>
        </w:tc>
        <w:tc>
          <w:tcPr>
            <w:tcW w:type="dxa" w:w="6240"/>
            <w:tcBorders>
              <w:top w:val="single" w:color="64748B" w:sz="8"/>
              <w:left w:val="none"/>
              <w:bottom w:val="single" w:color="64748B" w:sz="8"/>
              <w:right w:val="none"/>
            </w:tcBorders>
          </w:tcPr>
          <w:p>
            <w:r>
              <w:t xml:space="preserve">Next.js 15 with App Router</w:t>
            </w:r>
          </w:p>
        </w:tc>
      </w:tr>
      <w:tr>
        <w:tc>
          <w:tcPr>
            <w:tcW w:type="dxa" w:w="3120"/>
            <w:tcBorders>
              <w:top w:val="single" w:color="64748B" w:sz="8"/>
              <w:left w:val="none"/>
              <w:bottom w:val="single" w:color="64748B" w:sz="8"/>
              <w:right w:val="none"/>
            </w:tcBorders>
          </w:tcPr>
          <w:p>
            <w:r>
              <w:t xml:space="preserve">Language</w:t>
            </w:r>
          </w:p>
        </w:tc>
        <w:tc>
          <w:tcPr>
            <w:tcW w:type="dxa" w:w="6240"/>
            <w:tcBorders>
              <w:top w:val="single" w:color="64748B" w:sz="8"/>
              <w:left w:val="none"/>
              <w:bottom w:val="single" w:color="64748B" w:sz="8"/>
              <w:right w:val="none"/>
            </w:tcBorders>
          </w:tcPr>
          <w:p>
            <w:r>
              <w:t xml:space="preserve">TypeScript (strict mode)</w:t>
            </w:r>
          </w:p>
        </w:tc>
      </w:tr>
      <w:tr>
        <w:tc>
          <w:tcPr>
            <w:tcW w:type="dxa" w:w="3120"/>
            <w:tcBorders>
              <w:top w:val="single" w:color="64748B" w:sz="8"/>
              <w:left w:val="none"/>
              <w:bottom w:val="single" w:color="64748B" w:sz="8"/>
              <w:right w:val="none"/>
            </w:tcBorders>
          </w:tcPr>
          <w:p>
            <w:r>
              <w:t xml:space="preserve">Styling</w:t>
            </w:r>
          </w:p>
        </w:tc>
        <w:tc>
          <w:tcPr>
            <w:tcW w:type="dxa" w:w="6240"/>
            <w:tcBorders>
              <w:top w:val="single" w:color="64748B" w:sz="8"/>
              <w:left w:val="none"/>
              <w:bottom w:val="single" w:color="64748B" w:sz="8"/>
              <w:right w:val="none"/>
            </w:tcBorders>
          </w:tcPr>
          <w:p>
            <w:r>
              <w:t xml:space="preserve">Tailwind CSS with dark theme</w:t>
            </w:r>
          </w:p>
        </w:tc>
      </w:tr>
      <w:tr>
        <w:tc>
          <w:tcPr>
            <w:tcW w:type="dxa" w:w="3120"/>
            <w:tcBorders>
              <w:top w:val="single" w:color="64748B" w:sz="8"/>
              <w:left w:val="none"/>
              <w:bottom w:val="single" w:color="64748B" w:sz="8"/>
              <w:right w:val="none"/>
            </w:tcBorders>
          </w:tcPr>
          <w:p>
            <w:r>
              <w:t xml:space="preserve">UI Components</w:t>
            </w:r>
          </w:p>
        </w:tc>
        <w:tc>
          <w:tcPr>
            <w:tcW w:type="dxa" w:w="6240"/>
            <w:tcBorders>
              <w:top w:val="single" w:color="64748B" w:sz="8"/>
              <w:left w:val="none"/>
              <w:bottom w:val="single" w:color="64748B" w:sz="8"/>
              <w:right w:val="none"/>
            </w:tcBorders>
          </w:tcPr>
          <w:p>
            <w:r>
              <w:t xml:space="preserve">shadcn/ui (Radix primitives)</w:t>
            </w:r>
          </w:p>
        </w:tc>
      </w:tr>
      <w:tr>
        <w:tc>
          <w:tcPr>
            <w:tcW w:type="dxa" w:w="3120"/>
            <w:tcBorders>
              <w:top w:val="single" w:color="64748B" w:sz="8"/>
              <w:left w:val="none"/>
              <w:bottom w:val="single" w:color="64748B" w:sz="8"/>
              <w:right w:val="none"/>
            </w:tcBorders>
          </w:tcPr>
          <w:p>
            <w:r>
              <w:t xml:space="preserve">Storage</w:t>
            </w:r>
          </w:p>
        </w:tc>
        <w:tc>
          <w:tcPr>
            <w:tcW w:type="dxa" w:w="6240"/>
            <w:tcBorders>
              <w:top w:val="single" w:color="64748B" w:sz="8"/>
              <w:left w:val="none"/>
              <w:bottom w:val="single" w:color="64748B" w:sz="8"/>
              <w:right w:val="none"/>
            </w:tcBorders>
          </w:tcPr>
          <w:p>
            <w:r>
              <w:t xml:space="preserve">IndexedDB (client-side)</w:t>
            </w:r>
          </w:p>
        </w:tc>
      </w:tr>
      <w:tr>
        <w:tc>
          <w:tcPr>
            <w:tcW w:type="dxa" w:w="3120"/>
            <w:tcBorders>
              <w:top w:val="single" w:color="64748B" w:sz="8"/>
              <w:left w:val="none"/>
              <w:bottom w:val="single" w:color="64748B" w:sz="8"/>
              <w:right w:val="none"/>
            </w:tcBorders>
          </w:tcPr>
          <w:p>
            <w:r>
              <w:t xml:space="preserve">State Management</w:t>
            </w:r>
          </w:p>
        </w:tc>
        <w:tc>
          <w:tcPr>
            <w:tcW w:type="dxa" w:w="6240"/>
            <w:tcBorders>
              <w:top w:val="single" w:color="64748B" w:sz="8"/>
              <w:left w:val="none"/>
              <w:bottom w:val="single" w:color="64748B" w:sz="8"/>
              <w:right w:val="none"/>
            </w:tcBorders>
          </w:tcPr>
          <w:p>
            <w:r>
              <w:t xml:space="preserve">React hooks + localStorage/sessionStorage</w:t>
            </w:r>
          </w:p>
        </w:tc>
      </w:tr>
    </w:tbl>
    <w:p>
      <w:pPr>
        <w:spacing w:after="300"/>
      </w:pPr>
    </w:p>
    <w:p>
      <w:pPr>
        <w:pStyle w:val="Heading2"/>
      </w:pPr>
      <w:r>
        <w:t xml:space="preserve">2.2 Page Structure</w:t>
      </w:r>
    </w:p>
    <w:p>
      <w:pPr>
        <w:spacing w:after="200"/>
      </w:pPr>
      <w:r>
        <w:rPr>
          <w:color w:val="1E293B"/>
        </w:rPr>
        <w:t xml:space="preserve">The application consists of two main pages: the home page (src/app/page.tsx) which serves as the work zone planning interface, and the drive page (src/app/drive/page.tsx) which provides real-time GPS tracking functionality. The home page allows users to select roads by region, specify work zone SLK ranges, and retrieve comprehensive location information including speed zones, nearby amenities, intersections, and weather data. The drive page is designed for active traffic control operations, providing real-time speed monitoring, destination tracking, and navigation assistance.</w:t>
      </w:r>
    </w:p>
    <w:p>
      <w:pPr>
        <w:pStyle w:val="Heading1"/>
      </w:pPr>
      <w:r>
        <w:t xml:space="preserve">3. Core Algorithms</w:t>
      </w:r>
    </w:p>
    <w:p>
      <w:pPr>
        <w:pStyle w:val="Heading2"/>
      </w:pPr>
      <w:r>
        <w:t xml:space="preserve">3.1 Haversine Distance Calculation</w:t>
      </w:r>
    </w:p>
    <w:p>
      <w:pPr>
        <w:spacing w:after="200"/>
      </w:pPr>
      <w:r>
        <w:rPr>
          <w:color w:val="1E293B"/>
        </w:rPr>
        <w:t xml:space="preserve">The Haversine formula is the fundamental algorithm used throughout the application for calculating great-circle distances between two points on Earth. This formula accounts for the Earth's curvature and provides accurate distance measurements that are essential for GPS-based location finding and proximity calculations. The implementation uses the WGS-84 ellipsoid mean radius of 6,371,000 meters as the Earth's radius constant, which provides a good balance between accuracy and computational efficiency for the application's use cases.</w:t>
      </w:r>
    </w:p>
    <w:p>
      <w:pPr>
        <w:spacing w:after="100"/>
      </w:pPr>
      <w:r>
        <w:rPr>
          <w:color w:val="1E293B"/>
        </w:rPr>
        <w:t xml:space="preserve">The algorithm converts latitude and longitude differences from degrees to radians, then applies the Haversine formula to calculate the central angle between the two points. This angle is multiplied by the Earth's radius to obtain the distance in meters. The formula is particularly important for the road-finding algorithm, where GPS coordinates must be matched to road geometry points with high precision.</w:t>
      </w:r>
    </w:p>
    <w:p>
      <w:pPr>
        <w:spacing w:after="100"/>
      </w:pPr>
      <w:r>
        <w:rPr>
          <w:b/>
          <w:bCs/>
          <w:color w:val="1E293B"/>
        </w:rPr>
        <w:t xml:space="preserve">Key Implementation (src/lib/utils.ts):</w:t>
      </w:r>
    </w:p>
    <w:p>
      <w:pPr>
        <w:shd w:fill="F1F5F9" w:val="clear"/>
        <w:spacing w:after="200"/>
      </w:pPr>
      <w:r>
        <w:rPr>
          <w:rFonts w:ascii="Courier New" w:cs="Courier New" w:eastAsia="Courier New" w:hAnsi="Courier New"/>
          <w:sz w:val="18"/>
          <w:szCs w:val="18"/>
        </w:rPr>
        <w:t xml:space="preserve">const EARTH_RADIUS_M = 6_371_000;
export function haversineDistance(lat1, lon1, lat2, lon2) {
  const phi1 = (lat1 * Math.PI) / 180;
  const phi2 = (lat2 * Math.PI) / 180;
  const dPhi = ((lat2 - lat1) * Math.PI) / 180;
  const dLambda = ((lon2 - lon1) * Math.PI) / 180;
  const a = Math.sin(dPhi/2) * Math.sin(dPhi/2) +
    Math.cos(phi1) * Math.cos(phi2) * Math.sin(dLambda/2) * Math.sin(dLambda/2);
  const c = 2 * Math.atan2(Math.sqrt(a), Math.sqrt(1-a));
  return EARTH_RADIUS_M * c;
}</w:t>
      </w:r>
    </w:p>
    <w:p>
      <w:pPr>
        <w:pStyle w:val="Heading2"/>
      </w:pPr>
      <w:r>
        <w:t xml:space="preserve">3.2 Extended Kalman Filter (EKF) for GPS</w:t>
      </w:r>
    </w:p>
    <w:p>
      <w:pPr>
        <w:spacing w:after="200"/>
      </w:pPr>
      <w:r>
        <w:rPr>
          <w:color w:val="1E293B"/>
        </w:rPr>
        <w:t xml:space="preserve">The Extended Kalman Filter implementation represents one of the most sophisticated components of the application, providing optimal GPS position filtering and prediction capabilities. Unlike simple averaging or smoothing algorithms, the EKF provides mathematically optimal filtering for systems with uncertain measurements and known process dynamics. The implementation is specifically optimized for road-based vehicle tracking, incorporating road geometry constraints to improve position accuracy when the vehicle's position can be constrained to a known road segment.</w:t>
      </w:r>
    </w:p>
    <w:p>
      <w:pPr>
        <w:spacing w:after="200"/>
      </w:pPr>
      <w:r>
        <w:rPr>
          <w:color w:val="1E293B"/>
        </w:rPr>
        <w:t xml:space="preserve">The EKF maintains a state vector containing position (latitude, longitude) and velocity components (vLat, vLon). The filter operates in two phases: predict and update. During the predict phase, the state is propagated forward using a constant velocity model, with process noise added to the covariance matrix to account for acceleration and other unmodeled dynamics. During the update phase, GPS measurements are incorporated using the Kalman gain, which optimally balances prediction uncertainty against measurement noise.</w:t>
      </w:r>
    </w:p>
    <w:p>
      <w:pPr>
        <w:spacing w:after="100"/>
      </w:pPr>
      <w:r>
        <w:rPr>
          <w:b/>
          <w:bCs/>
          <w:color w:val="1E293B"/>
        </w:rPr>
        <w:t xml:space="preserve">Key Features of the EKF Implementation:</w:t>
      </w:r>
    </w:p>
    <w:p>
      <w:pPr>
        <w:spacing w:after="50"/>
      </w:pPr>
      <w:r>
        <w:rPr>
          <w:color w:val="1E293B"/>
        </w:rPr>
        <w:t xml:space="preserve">• Position Prediction: Continues tracking during GPS outages using velocity estimates</w:t>
      </w:r>
    </w:p>
    <w:p>
      <w:pPr>
        <w:spacing w:after="50"/>
      </w:pPr>
      <w:r>
        <w:rPr>
          <w:color w:val="1E293B"/>
        </w:rPr>
        <w:t xml:space="preserve">• Uncertainty Estimation: Provides real-time confidence indicators (high/medium/low/predicted)</w:t>
      </w:r>
    </w:p>
    <w:p>
      <w:pPr>
        <w:spacing w:after="50"/>
      </w:pPr>
      <w:r>
        <w:rPr>
          <w:color w:val="1E293B"/>
        </w:rPr>
        <w:t xml:space="preserve">• Road Constraint: Can snap predictions to known road geometry for improved accuracy</w:t>
      </w:r>
    </w:p>
    <w:p>
      <w:pPr>
        <w:spacing w:after="200"/>
      </w:pPr>
      <w:r>
        <w:rPr>
          <w:color w:val="1E293B"/>
        </w:rPr>
        <w:t xml:space="preserve">• Configurable Parameters: Process noise, prediction limits, and measurement scaling can be adjusted</w:t>
      </w:r>
    </w:p>
    <w:p>
      <w:pPr>
        <w:pStyle w:val="Heading2"/>
      </w:pPr>
      <w:r>
        <w:t xml:space="preserve">3.3 Road Finding Algorithm</w:t>
      </w:r>
    </w:p>
    <w:p>
      <w:pPr>
        <w:spacing w:after="200"/>
      </w:pPr>
      <w:r>
        <w:rPr>
          <w:color w:val="1E293B"/>
        </w:rPr>
        <w:t xml:space="preserve">The road finding algorithm (findRoadNearGps in offline-db.ts) converts GPS coordinates to road identification and SLK position. This is a critical function that enables the application to determine which road a user is on and their precise position along that road in terms of SLK. The algorithm uses a combination of geometric projection and Haversine distance calculations to find the closest point on any road segment to the given GPS coordinates.</w:t>
      </w:r>
    </w:p>
    <w:p>
      <w:pPr>
        <w:spacing w:after="200"/>
      </w:pPr>
      <w:r>
        <w:rPr>
          <w:color w:val="1E293B"/>
        </w:rPr>
        <w:t xml:space="preserve">The algorithm processes all road segments stored in IndexedDB, examining each segment's geometry (an array of latitude/longitude points). For each line segment between consecutive geometry points, it projects the GPS position onto the line segment, calculating both the perpendicular distance and the proportional position along the segment. The proportional position is then used to interpolate the SLK value at that point, providing sub-meter accuracy when road geometry data is precise.</w:t>
      </w:r>
    </w:p>
    <w:p>
      <w:pPr>
        <w:spacing w:after="100"/>
      </w:pPr>
      <w:r>
        <w:rPr>
          <w:b/>
          <w:bCs/>
          <w:color w:val="1E293B"/>
        </w:rPr>
        <w:t xml:space="preserve">Algorithm Steps:</w:t>
      </w:r>
    </w:p>
    <w:p>
      <w:pPr>
        <w:spacing w:after="50"/>
      </w:pPr>
      <w:r>
        <w:rPr>
          <w:color w:val="1E293B"/>
        </w:rPr>
        <w:t xml:space="preserve">1. Iterate through all roads in IndexedDB, examining each segment</w:t>
      </w:r>
    </w:p>
    <w:p>
      <w:pPr>
        <w:spacing w:after="50"/>
      </w:pPr>
      <w:r>
        <w:rPr>
          <w:color w:val="1E293B"/>
        </w:rPr>
        <w:t xml:space="preserve">2. Calculate cumulative path distances using Haversine for accurate SLK interpolation</w:t>
      </w:r>
    </w:p>
    <w:p>
      <w:pPr>
        <w:spacing w:after="50"/>
      </w:pPr>
      <w:r>
        <w:rPr>
          <w:color w:val="1E293B"/>
        </w:rPr>
        <w:t xml:space="preserve">3. Project GPS point onto each line segment to find closest approach</w:t>
      </w:r>
    </w:p>
    <w:p>
      <w:pPr>
        <w:spacing w:after="50"/>
      </w:pPr>
      <w:r>
        <w:rPr>
          <w:color w:val="1E293B"/>
        </w:rPr>
        <w:t xml:space="preserve">4. Check if distance is within maxDistanceKm threshold (default 500m)</w:t>
      </w:r>
    </w:p>
    <w:p>
      <w:pPr>
        <w:spacing w:after="50"/>
      </w:pPr>
      <w:r>
        <w:rPr>
          <w:color w:val="1E293B"/>
        </w:rPr>
        <w:t xml:space="preserve">5. Calculate SLK by interpolating based on proportional distance along segment</w:t>
      </w:r>
    </w:p>
    <w:p>
      <w:pPr>
        <w:spacing w:after="300"/>
      </w:pPr>
      <w:r>
        <w:rPr>
          <w:color w:val="1E293B"/>
        </w:rPr>
        <w:t xml:space="preserve">6. Return closest match with road_id, road_name, slk, distance_m, and network_type</w:t>
      </w:r>
    </w:p>
    <w:p>
      <w:pPr>
        <w:pStyle w:val="Heading1"/>
      </w:pPr>
      <w:r>
        <w:t xml:space="preserve">4. Data Storage Architecture</w:t>
      </w:r>
    </w:p>
    <w:p>
      <w:pPr>
        <w:pStyle w:val="Heading2"/>
      </w:pPr>
      <w:r>
        <w:t xml:space="preserve">4.1 IndexedDB Schema</w:t>
      </w:r>
    </w:p>
    <w:p>
      <w:pPr>
        <w:spacing w:after="200"/>
      </w:pPr>
      <w:r>
        <w:rPr>
          <w:color w:val="1E293B"/>
        </w:rPr>
        <w:t xml:space="preserve">The application uses IndexedDB for client-side storage of all road-related data, enabling full offline functionality. The database schema is designed to optimize the most common query patterns: finding roads by region, retrieving speed zones by road ID, and searching for nearby amenities. The current schema version (version 3) includes object stores for regions, speed zones, metadata, rail crossings, regulatory signs, warning signs, and dataset metadata.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3000"/>
        <w:gridCol w:w="3860"/>
      </w:tblGrid>
      <w:tr>
        <w:trPr>
          <w:tblHeader/>
        </w:trPr>
        <w:tc>
          <w:tcPr>
            <w:tcW w:type="dxa" w:w="2500"/>
            <w:tcBorders>
              <w:top w:val="single" w:color="64748B" w:sz="8"/>
              <w:left w:val="none"/>
              <w:bottom w:val="single" w:color="64748B" w:sz="8"/>
              <w:right w:val="none"/>
            </w:tcBorders>
            <w:shd w:fill="F8FAFC" w:val="clear"/>
          </w:tcPr>
          <w:p>
            <w:pPr>
              <w:jc w:val="center"/>
            </w:pPr>
            <w:r>
              <w:rPr>
                <w:b/>
                <w:bCs/>
              </w:rPr>
              <w:t xml:space="preserve">Object Store</w:t>
            </w:r>
          </w:p>
        </w:tc>
        <w:tc>
          <w:tcPr>
            <w:tcW w:type="dxa" w:w="3000"/>
            <w:tcBorders>
              <w:top w:val="single" w:color="64748B" w:sz="8"/>
              <w:left w:val="none"/>
              <w:bottom w:val="single" w:color="64748B" w:sz="8"/>
              <w:right w:val="none"/>
            </w:tcBorders>
            <w:shd w:fill="F8FAFC" w:val="clear"/>
          </w:tcPr>
          <w:p>
            <w:pPr>
              <w:jc w:val="center"/>
            </w:pPr>
            <w:r>
              <w:rPr>
                <w:b/>
                <w:bCs/>
              </w:rPr>
              <w:t xml:space="preserve">Key Path</w:t>
            </w:r>
          </w:p>
        </w:tc>
        <w:tc>
          <w:tcPr>
            <w:tcW w:type="dxa" w:w="3860"/>
            <w:tcBorders>
              <w:top w:val="single" w:color="64748B" w:sz="8"/>
              <w:left w:val="none"/>
              <w:bottom w:val="single" w:color="64748B" w:sz="8"/>
              <w:right w:val="none"/>
            </w:tcBorders>
            <w:shd w:fill="F8FAFC" w:val="clear"/>
          </w:tcPr>
          <w:p>
            <w:pPr>
              <w:jc w:val="center"/>
            </w:pPr>
            <w:r>
              <w:rPr>
                <w:b/>
                <w:bCs/>
              </w:rPr>
              <w:t xml:space="preserve">Purpose</w:t>
            </w:r>
          </w:p>
        </w:tc>
      </w:tr>
      <w:tr>
        <w:tc>
          <w:tcPr>
            <w:tcW w:type="dxa" w:w="2500"/>
            <w:tcBorders>
              <w:top w:val="single" w:color="64748B" w:sz="8"/>
              <w:left w:val="none"/>
              <w:bottom w:val="single" w:color="64748B" w:sz="8"/>
              <w:right w:val="none"/>
            </w:tcBorders>
          </w:tcPr>
          <w:p>
            <w:r>
              <w:t xml:space="preserve">regions</w:t>
            </w:r>
          </w:p>
        </w:tc>
        <w:tc>
          <w:tcPr>
            <w:tcW w:type="dxa" w:w="3000"/>
            <w:tcBorders>
              <w:top w:val="single" w:color="64748B" w:sz="8"/>
              <w:left w:val="none"/>
              <w:bottom w:val="single" w:color="64748B" w:sz="8"/>
              <w:right w:val="none"/>
            </w:tcBorders>
          </w:tcPr>
          <w:p>
            <w:r>
              <w:t xml:space="preserve">'region' (string)</w:t>
            </w:r>
          </w:p>
        </w:tc>
        <w:tc>
          <w:tcPr>
            <w:tcW w:type="dxa" w:w="3860"/>
            <w:tcBorders>
              <w:top w:val="single" w:color="64748B" w:sz="8"/>
              <w:left w:val="none"/>
              <w:bottom w:val="single" w:color="64748B" w:sz="8"/>
              <w:right w:val="none"/>
            </w:tcBorders>
          </w:tcPr>
          <w:p>
            <w:r>
              <w:t xml:space="preserve">Roads grouped by MRWA region</w:t>
            </w:r>
          </w:p>
        </w:tc>
      </w:tr>
      <w:tr>
        <w:tc>
          <w:tcPr>
            <w:tcW w:type="dxa" w:w="2500"/>
            <w:tcBorders>
              <w:top w:val="single" w:color="64748B" w:sz="8"/>
              <w:left w:val="none"/>
              <w:bottom w:val="single" w:color="64748B" w:sz="8"/>
              <w:right w:val="none"/>
            </w:tcBorders>
          </w:tcPr>
          <w:p>
            <w:r>
              <w:t xml:space="preserve">speedZones</w:t>
            </w:r>
          </w:p>
        </w:tc>
        <w:tc>
          <w:tcPr>
            <w:tcW w:type="dxa" w:w="3000"/>
            <w:tcBorders>
              <w:top w:val="single" w:color="64748B" w:sz="8"/>
              <w:left w:val="none"/>
              <w:bottom w:val="single" w:color="64748B" w:sz="8"/>
              <w:right w:val="none"/>
            </w:tcBorders>
          </w:tcPr>
          <w:p>
            <w:r>
              <w:t xml:space="preserve">'road_id' (string)</w:t>
            </w:r>
          </w:p>
        </w:tc>
        <w:tc>
          <w:tcPr>
            <w:tcW w:type="dxa" w:w="3860"/>
            <w:tcBorders>
              <w:top w:val="single" w:color="64748B" w:sz="8"/>
              <w:left w:val="none"/>
              <w:bottom w:val="single" w:color="64748B" w:sz="8"/>
              <w:right w:val="none"/>
            </w:tcBorders>
          </w:tcPr>
          <w:p>
            <w:r>
              <w:t xml:space="preserve">Speed limit zones per road</w:t>
            </w:r>
          </w:p>
        </w:tc>
      </w:tr>
      <w:tr>
        <w:tc>
          <w:tcPr>
            <w:tcW w:type="dxa" w:w="2500"/>
            <w:tcBorders>
              <w:top w:val="single" w:color="64748B" w:sz="8"/>
              <w:left w:val="none"/>
              <w:bottom w:val="single" w:color="64748B" w:sz="8"/>
              <w:right w:val="none"/>
            </w:tcBorders>
          </w:tcPr>
          <w:p>
            <w:r>
              <w:t xml:space="preserve">metadata</w:t>
            </w:r>
          </w:p>
        </w:tc>
        <w:tc>
          <w:tcPr>
            <w:tcW w:type="dxa" w:w="3000"/>
            <w:tcBorders>
              <w:top w:val="single" w:color="64748B" w:sz="8"/>
              <w:left w:val="none"/>
              <w:bottom w:val="single" w:color="64748B" w:sz="8"/>
              <w:right w:val="none"/>
            </w:tcBorders>
          </w:tcPr>
          <w:p>
            <w:r>
              <w:t xml:space="preserve">'key' (string)</w:t>
            </w:r>
          </w:p>
        </w:tc>
        <w:tc>
          <w:tcPr>
            <w:tcW w:type="dxa" w:w="3860"/>
            <w:tcBorders>
              <w:top w:val="single" w:color="64748B" w:sz="8"/>
              <w:left w:val="none"/>
              <w:bottom w:val="single" w:color="64748B" w:sz="8"/>
              <w:right w:val="none"/>
            </w:tcBorders>
          </w:tcPr>
          <w:p>
            <w:r>
              <w:t xml:space="preserve">Download date, total roads</w:t>
            </w:r>
          </w:p>
        </w:tc>
      </w:tr>
      <w:tr>
        <w:tc>
          <w:tcPr>
            <w:tcW w:type="dxa" w:w="2500"/>
            <w:tcBorders>
              <w:top w:val="single" w:color="64748B" w:sz="8"/>
              <w:left w:val="none"/>
              <w:bottom w:val="single" w:color="64748B" w:sz="8"/>
              <w:right w:val="none"/>
            </w:tcBorders>
          </w:tcPr>
          <w:p>
            <w:r>
              <w:t xml:space="preserve">railCrossings</w:t>
            </w:r>
          </w:p>
        </w:tc>
        <w:tc>
          <w:tcPr>
            <w:tcW w:type="dxa" w:w="3000"/>
            <w:tcBorders>
              <w:top w:val="single" w:color="64748B" w:sz="8"/>
              <w:left w:val="none"/>
              <w:bottom w:val="single" w:color="64748B" w:sz="8"/>
              <w:right w:val="none"/>
            </w:tcBorders>
          </w:tcPr>
          <w:p>
            <w:r>
              <w:t xml:space="preserve">'road_id' (string)</w:t>
            </w:r>
          </w:p>
        </w:tc>
        <w:tc>
          <w:tcPr>
            <w:tcW w:type="dxa" w:w="3860"/>
            <w:tcBorders>
              <w:top w:val="single" w:color="64748B" w:sz="8"/>
              <w:left w:val="none"/>
              <w:bottom w:val="single" w:color="64748B" w:sz="8"/>
              <w:right w:val="none"/>
            </w:tcBorders>
          </w:tcPr>
          <w:p>
            <w:r>
              <w:t xml:space="preserve">Railway crossing locations</w:t>
            </w:r>
          </w:p>
        </w:tc>
      </w:tr>
      <w:tr>
        <w:tc>
          <w:tcPr>
            <w:tcW w:type="dxa" w:w="2500"/>
            <w:tcBorders>
              <w:top w:val="single" w:color="64748B" w:sz="8"/>
              <w:left w:val="none"/>
              <w:bottom w:val="single" w:color="64748B" w:sz="8"/>
              <w:right w:val="none"/>
            </w:tcBorders>
          </w:tcPr>
          <w:p>
            <w:r>
              <w:t xml:space="preserve">regulatorySigns</w:t>
            </w:r>
          </w:p>
        </w:tc>
        <w:tc>
          <w:tcPr>
            <w:tcW w:type="dxa" w:w="3000"/>
            <w:tcBorders>
              <w:top w:val="single" w:color="64748B" w:sz="8"/>
              <w:left w:val="none"/>
              <w:bottom w:val="single" w:color="64748B" w:sz="8"/>
              <w:right w:val="none"/>
            </w:tcBorders>
          </w:tcPr>
          <w:p>
            <w:r>
              <w:t xml:space="preserve">'road_id' (string)</w:t>
            </w:r>
          </w:p>
        </w:tc>
        <w:tc>
          <w:tcPr>
            <w:tcW w:type="dxa" w:w="3860"/>
            <w:tcBorders>
              <w:top w:val="single" w:color="64748B" w:sz="8"/>
              <w:left w:val="none"/>
              <w:bottom w:val="single" w:color="64748B" w:sz="8"/>
              <w:right w:val="none"/>
            </w:tcBorders>
          </w:tcPr>
          <w:p>
            <w:r>
              <w:t xml:space="preserve">Regulatory sign positions</w:t>
            </w:r>
          </w:p>
        </w:tc>
      </w:tr>
      <w:tr>
        <w:tc>
          <w:tcPr>
            <w:tcW w:type="dxa" w:w="2500"/>
            <w:tcBorders>
              <w:top w:val="single" w:color="64748B" w:sz="8"/>
              <w:left w:val="none"/>
              <w:bottom w:val="single" w:color="64748B" w:sz="8"/>
              <w:right w:val="none"/>
            </w:tcBorders>
          </w:tcPr>
          <w:p>
            <w:r>
              <w:t xml:space="preserve">warningSigns</w:t>
            </w:r>
          </w:p>
        </w:tc>
        <w:tc>
          <w:tcPr>
            <w:tcW w:type="dxa" w:w="3000"/>
            <w:tcBorders>
              <w:top w:val="single" w:color="64748B" w:sz="8"/>
              <w:left w:val="none"/>
              <w:bottom w:val="single" w:color="64748B" w:sz="8"/>
              <w:right w:val="none"/>
            </w:tcBorders>
          </w:tcPr>
          <w:p>
            <w:r>
              <w:t xml:space="preserve">'road_id' (string)</w:t>
            </w:r>
          </w:p>
        </w:tc>
        <w:tc>
          <w:tcPr>
            <w:tcW w:type="dxa" w:w="3860"/>
            <w:tcBorders>
              <w:top w:val="single" w:color="64748B" w:sz="8"/>
              <w:left w:val="none"/>
              <w:bottom w:val="single" w:color="64748B" w:sz="8"/>
              <w:right w:val="none"/>
            </w:tcBorders>
          </w:tcPr>
          <w:p>
            <w:r>
              <w:t xml:space="preserve">Warning sign positions</w:t>
            </w:r>
          </w:p>
        </w:tc>
      </w:tr>
    </w:tbl>
    <w:p>
      <w:pPr>
        <w:spacing w:after="300"/>
      </w:pPr>
    </w:p>
    <w:p>
      <w:pPr>
        <w:pStyle w:val="Heading2"/>
      </w:pPr>
      <w:r>
        <w:t xml:space="preserve">4.2 Data Persistence Strategy</w:t>
      </w:r>
    </w:p>
    <w:p>
      <w:pPr>
        <w:spacing w:after="200"/>
      </w:pPr>
      <w:r>
        <w:rPr>
          <w:color w:val="1E293B"/>
        </w:rPr>
        <w:t xml:space="preserve">The application employs a dual-persistence strategy using both localStorage and sessionStorage for different types of state. localStorage is used for settings that should persist across sessions, including the default region preference, GPS tracking configuration (EKF settings, lookahead time, lag compensation), and wind gust alert threshold. sessionStorage is used for transient work zone parameters that should be preserved when navigating between pages but cleared when the browser session ends, specifically the current work zone selection (region, road ID, start/end SLK).</w:t>
      </w:r>
    </w:p>
    <w:p>
      <w:pPr>
        <w:pStyle w:val="Heading1"/>
      </w:pPr>
      <w:r>
        <w:t xml:space="preserve">5. API Route Architecture</w:t>
      </w:r>
    </w:p>
    <w:p>
      <w:pPr>
        <w:spacing w:after="200"/>
      </w:pPr>
      <w:r>
        <w:rPr>
          <w:color w:val="1E293B"/>
        </w:rPr>
        <w:t xml:space="preserve">The application implements several API routes using Next.js App Router conventions. These routes handle communication with external data sources (MRWA ArcGIS, Open-Meteo, BOM, Overpass) and provide a clean separation between client-side logic and server-side data fetching. All API routes are implemented in TypeScript with proper error handling and response typing.</w:t>
      </w:r>
    </w:p>
    <w:p>
      <w:pPr>
        <w:pStyle w:val="Heading2"/>
      </w:pPr>
      <w:r>
        <w:t xml:space="preserve">5.1 Roads API (/api/roads)</w:t>
      </w:r>
    </w:p>
    <w:p>
      <w:pPr>
        <w:spacing w:after="200"/>
      </w:pPr>
      <w:r>
        <w:rPr>
          <w:color w:val="1E293B"/>
        </w:rPr>
        <w:t xml:space="preserve">The Roads API is the primary interface for road-related data from MRWA ArcGIS services. It supports multiple actions through query parameters: 'regions' returns a list of available MRWA regions; 'list' returns roads filtered by region with aggregated SLK ranges; 'detail' returns detailed segment information for a specific road; 'locate' converts a road ID and SLK to GPS coordinates using geometry interpolation. The POST method handles work zone queries, calculating TC positions, approach zones, and speed zone information for a given road and SLK range.</w:t>
      </w:r>
    </w:p>
    <w:p>
      <w:pPr>
        <w:spacing w:after="100"/>
      </w:pPr>
      <w:r>
        <w:rPr>
          <w:b/>
          <w:bCs/>
          <w:color w:val="1E293B"/>
        </w:rPr>
        <w:t xml:space="preserve">GPS Interpolation Algorithm:</w:t>
      </w:r>
    </w:p>
    <w:p>
      <w:pPr>
        <w:spacing w:after="200"/>
      </w:pPr>
      <w:r>
        <w:rPr>
          <w:color w:val="1E293B"/>
        </w:rPr>
        <w:t xml:space="preserve">The interpolateGpsFromGeometry function is a critical component that converts SLK values to GPS coordinates. It calculates cumulative distances along the geometry path, determines the proportional position of the target SLK within the segment, and performs linear interpolation between the surrounding geometry points. This approach provides accurate coordinate conversion even for roads with complex geometry.</w:t>
      </w:r>
    </w:p>
    <w:p>
      <w:pPr>
        <w:pStyle w:val="Heading2"/>
      </w:pPr>
      <w:r>
        <w:t xml:space="preserve">5.2 Weather API (/api/weather)</w:t>
      </w:r>
    </w:p>
    <w:p>
      <w:pPr>
        <w:spacing w:after="200"/>
      </w:pPr>
      <w:r>
        <w:rPr>
          <w:color w:val="1E293B"/>
        </w:rPr>
        <w:t xml:space="preserve">The Weather API fetches current weather conditions and forecasts from Open-Meteo, a free weather API that provides reliable data without requiring API keys. The endpoint accepts latitude and longitude parameters and returns current temperature, humidity, wind speed/direction/gust, weather conditions, and UV index. It also provides an hourly forecast for the next 24 hours, allowing traffic controllers to anticipate changing weather conditions during their shift.</w:t>
      </w:r>
    </w:p>
    <w:p>
      <w:pPr>
        <w:pStyle w:val="Heading2"/>
      </w:pPr>
      <w:r>
        <w:t xml:space="preserve">5.3 Warnings API (/api/warnings)</w:t>
      </w:r>
    </w:p>
    <w:p>
      <w:pPr>
        <w:spacing w:after="200"/>
      </w:pPr>
      <w:r>
        <w:rPr>
          <w:color w:val="1E293B"/>
        </w:rPr>
        <w:t xml:space="preserve">The Warnings API retrieves severe weather warnings from the Bureau of Meteorology (BOM) RSS feed for Western Australia. The implementation parses the RSS XML response, extracts warning titles, descriptions, publication dates, and urgency/severity levels. Warnings are displayed prominently on the home page when active, ensuring traffic controllers are aware of hazardous weather conditions that may affect their work zone operations.</w:t>
      </w:r>
    </w:p>
    <w:p>
      <w:pPr>
        <w:pStyle w:val="Heading2"/>
      </w:pPr>
      <w:r>
        <w:t xml:space="preserve">5.4 Places API (/api/places)</w:t>
      </w:r>
    </w:p>
    <w:p>
      <w:pPr>
        <w:spacing w:after="200"/>
      </w:pPr>
      <w:r>
        <w:rPr>
          <w:color w:val="1E293B"/>
        </w:rPr>
        <w:t xml:space="preserve">The Places API uses the Overpass API (OpenStreetMap) to find nearby amenities relevant to traffic controllers. It searches for hospitals, toilets, and fuel stations within a defined radius of the work zone midpoint. Results include distance, name, address, phone number (where available), and Google Maps navigation URLs. This information helps traffic controllers locate essential services when setting up in unfamiliar areas.</w:t>
      </w:r>
    </w:p>
    <w:p>
      <w:pPr>
        <w:pStyle w:val="Heading2"/>
      </w:pPr>
      <w:r>
        <w:t xml:space="preserve">5.5 Intersections API (/api/intersections)</w:t>
      </w:r>
    </w:p>
    <w:p>
      <w:pPr>
        <w:spacing w:after="200"/>
      </w:pPr>
      <w:r>
        <w:rPr>
          <w:color w:val="1E293B"/>
        </w:rPr>
        <w:t xml:space="preserve">The Intersections API identifies cross roads within a work zone corridor. The current implementation searches for intersecting roads within approximately 100 meters of the work zone boundaries, providing traffic controllers with advance notice of intersections that may require additional signage or traffic control measures. Results include the intersecting road name, SLK position, road type, and Google Maps links for navigation.</w:t>
      </w:r>
    </w:p>
    <w:p>
      <w:pPr>
        <w:pStyle w:val="Heading1"/>
      </w:pPr>
      <w:r>
        <w:t xml:space="preserve">6. GPS Tracking System</w:t>
      </w:r>
    </w:p>
    <w:p>
      <w:pPr>
        <w:pStyle w:val="Heading2"/>
      </w:pPr>
      <w:r>
        <w:t xml:space="preserve">6.1 useGpsTracking Hook</w:t>
      </w:r>
    </w:p>
    <w:p>
      <w:pPr>
        <w:spacing w:after="200"/>
      </w:pPr>
      <w:r>
        <w:rPr>
          <w:color w:val="1E293B"/>
        </w:rPr>
        <w:t xml:space="preserve">The useGpsTracking hook (src/hooks/useGpsTracking.ts) encapsulates all GPS tracking logic, providing a clean interface for the drive page. The hook manages the EKF instance, handles geolocation API subscriptions, and provides derived state including current position, speed, speed limit comparison, distance to destination, and estimated time of arrival. The hook is designed to be robust against GPS errors and provides graceful degradation when GPS accuracy is poor.</w:t>
      </w:r>
    </w:p>
    <w:p>
      <w:pPr>
        <w:spacing w:after="100"/>
      </w:pPr>
      <w:r>
        <w:rPr>
          <w:b/>
          <w:bCs/>
          <w:color w:val="1E293B"/>
        </w:rPr>
        <w:t xml:space="preserve">Key State Properties:</w:t>
      </w:r>
    </w:p>
    <w:p>
      <w:pPr>
        <w:spacing w:after="50"/>
      </w:pPr>
      <w:r>
        <w:rPr>
          <w:color w:val="1E293B"/>
        </w:rPr>
        <w:t xml:space="preserve">• position: Current GPS coordinates (filtered through EKF)</w:t>
      </w:r>
    </w:p>
    <w:p>
      <w:pPr>
        <w:spacing w:after="50"/>
      </w:pPr>
      <w:r>
        <w:rPr>
          <w:color w:val="1E293B"/>
        </w:rPr>
        <w:t xml:space="preserve">• roadInfo: Current road ID, name, SLK, and network type</w:t>
      </w:r>
    </w:p>
    <w:p>
      <w:pPr>
        <w:spacing w:after="50"/>
      </w:pPr>
      <w:r>
        <w:rPr>
          <w:color w:val="1E293B"/>
        </w:rPr>
        <w:t xml:space="preserve">• currentSpeed: Vehicle speed in km/h (EKF filtered)</w:t>
      </w:r>
    </w:p>
    <w:p>
      <w:pPr>
        <w:spacing w:after="50"/>
      </w:pPr>
      <w:r>
        <w:rPr>
          <w:color w:val="1E293B"/>
        </w:rPr>
        <w:t xml:space="preserve">• speedLimit: Posted speed limit for current position</w:t>
      </w:r>
    </w:p>
    <w:p>
      <w:pPr>
        <w:spacing w:after="50"/>
      </w:pPr>
      <w:r>
        <w:rPr>
          <w:color w:val="1E293B"/>
        </w:rPr>
        <w:t xml:space="preserve">• isSpeeding: Boolean flag when exceeding speed limit</w:t>
      </w:r>
    </w:p>
    <w:p>
      <w:pPr>
        <w:spacing w:after="50"/>
      </w:pPr>
      <w:r>
        <w:rPr>
          <w:color w:val="1E293B"/>
        </w:rPr>
        <w:t xml:space="preserve">• distanceToDest: Distance in km to destination SLK</w:t>
      </w:r>
    </w:p>
    <w:p>
      <w:pPr>
        <w:spacing w:after="50"/>
      </w:pPr>
      <w:r>
        <w:rPr>
          <w:color w:val="1E293B"/>
        </w:rPr>
        <w:t xml:space="preserve">• eta: Estimated time of arrival in seconds</w:t>
      </w:r>
    </w:p>
    <w:p>
      <w:pPr>
        <w:spacing w:after="50"/>
      </w:pPr>
      <w:r>
        <w:rPr>
          <w:color w:val="1E293B"/>
        </w:rPr>
        <w:t xml:space="preserve">• uncertainty: Position uncertainty in meters</w:t>
      </w:r>
    </w:p>
    <w:p>
      <w:pPr>
        <w:spacing w:after="300"/>
      </w:pPr>
      <w:r>
        <w:rPr>
          <w:color w:val="1E293B"/>
        </w:rPr>
        <w:t xml:space="preserve">• confidence: Reliability indicator (high/medium/low/predicted)</w:t>
      </w:r>
    </w:p>
    <w:p>
      <w:pPr>
        <w:pStyle w:val="Heading2"/>
      </w:pPr>
      <w:r>
        <w:t xml:space="preserve">6.2 SLK Direction Detection</w:t>
      </w:r>
    </w:p>
    <w:p>
      <w:pPr>
        <w:spacing w:after="200"/>
      </w:pPr>
      <w:r>
        <w:rPr>
          <w:color w:val="1E293B"/>
        </w:rPr>
        <w:t xml:space="preserve">The drive page implements SLK direction detection to determine whether the vehicle is traveling towards increasing or decreasing SLK values. This is essential for predicting upcoming speed zone changes. The algorithm tracks consecutive SLK readings and determines direction when the difference exceeds a minimum threshold (0.001 km) to avoid GPS jitter. The direction is used to look ahead for speed zone boundaries and warn of upcoming speed limit decreases.</w:t>
      </w:r>
    </w:p>
    <w:p>
      <w:pPr>
        <w:pStyle w:val="Heading2"/>
      </w:pPr>
      <w:r>
        <w:t xml:space="preserve">6.3 Upcoming Speed Zone Detection</w:t>
      </w:r>
    </w:p>
    <w:p>
      <w:pPr>
        <w:spacing w:after="200"/>
      </w:pPr>
      <w:r>
        <w:rPr>
          <w:color w:val="1E293B"/>
        </w:rPr>
        <w:t xml:space="preserve">The application provides advance warning of speed zone changes by analyzing the road's speed zone data in the direction of travel. The algorithm calculates a lookahead distance based on current speed and configurable lookahead time (default 5 seconds) plus optional GPS lag compensation. It then searches for speed zone boundaries within this lookahead distance and alerts the driver if a speed limit decrease is approaching. This feature helps traffic controllers anticipate speed changes when approaching their work zone.</w:t>
      </w:r>
    </w:p>
    <w:p>
      <w:pPr>
        <w:pStyle w:val="Heading1"/>
      </w:pPr>
      <w:r>
        <w:t xml:space="preserve">7. User Interface Components</w:t>
      </w:r>
    </w:p>
    <w:p>
      <w:pPr>
        <w:pStyle w:val="Heading2"/>
      </w:pPr>
      <w:r>
        <w:t xml:space="preserve">7.1 Home Page Layout</w:t>
      </w:r>
    </w:p>
    <w:p>
      <w:pPr>
        <w:spacing w:after="200"/>
      </w:pPr>
      <w:r>
        <w:rPr>
          <w:color w:val="1E293B"/>
        </w:rPr>
        <w:t xml:space="preserve">The home page follows a mobile-first responsive design optimized for 400px maximum width, suitable for smartphone use. The header displays the application title and a settings gear icon that toggles the settings panel. The main input section contains region selector, road selector with manual ID entry option, and SLK input fields. The results section uses collapsible panels for Traffic, Signage Corridor, TC Positions, Intersections, Weather, and Amenities data.</w:t>
      </w:r>
    </w:p>
    <w:p>
      <w:pPr>
        <w:pStyle w:val="Heading2"/>
      </w:pPr>
      <w:r>
        <w:t xml:space="preserve">7.2 Drive Page Layout</w:t>
      </w:r>
    </w:p>
    <w:p>
      <w:pPr>
        <w:spacing w:after="200"/>
      </w:pPr>
      <w:r>
        <w:rPr>
          <w:color w:val="1E293B"/>
        </w:rPr>
        <w:t xml:space="preserve">The drive page is designed for in-vehicle use with large, high-contrast displays. The speed display uses a 5xl font size with color coding (green for compliant, red for speeding). The speed limit indicator uses a circular badge with border styling that changes color based on status: white for normal, amber for approaching speed decrease. Trip progress shows current SLK with direction indicator and destination information when on the same road as the target.</w:t>
      </w:r>
    </w:p>
    <w:p>
      <w:pPr>
        <w:pStyle w:val="Heading2"/>
      </w:pPr>
      <w:r>
        <w:t xml:space="preserve">7.3 Collapsible Sections</w:t>
      </w:r>
    </w:p>
    <w:p>
      <w:pPr>
        <w:spacing w:after="200"/>
      </w:pPr>
      <w:r>
        <w:rPr>
          <w:color w:val="1E293B"/>
        </w:rPr>
        <w:t xml:space="preserve">Result data is organized into collapsible sections to manage information density on mobile screens. Each section has a header with a chevron icon indicating expand/collapse state. The sections are: Traffic (AAWT and heavy vehicle data), Signage Corridor (speed signs, rail crossings, intersections in corridor), TC Positions (TC start/end positions with navigation links), Intersections (cross roads within work zone), Weather (current conditions and forecast), and Amenities (hospital, toilet, fuel station).</w:t>
      </w:r>
    </w:p>
    <w:p>
      <w:pPr>
        <w:pStyle w:val="Heading1"/>
      </w:pPr>
      <w:r>
        <w:t xml:space="preserve">8. Configuration Settings</w:t>
      </w:r>
    </w:p>
    <w:p>
      <w:pPr>
        <w:pStyle w:val="Heading2"/>
      </w:pPr>
      <w:r>
        <w:t xml:space="preserve">8.1 GPS Enhancement Settings</w:t>
      </w:r>
    </w:p>
    <w:p>
      <w:pPr>
        <w:spacing w:after="200"/>
      </w:pPr>
      <w:r>
        <w:rPr>
          <w:color w:val="1E293B"/>
        </w:rPr>
        <w:t xml:space="preserve">The GPS settings panel provides control over EKF behavior and warning preferences. Settings are persisted in localStorage and include: EKF Enable (toggles Extended Kalman Filter for position smoothing), Road Constraint (snaps predictions to known road geometry), Max Prediction Time (maximum seconds to predict during GPS outage), Show Uncertainty (displays confidence indicator and accuracy circle), Early Warnings (enable advance warnings for road features), Speed Lookahead Time (seconds to look ahead for speed zone changes), and GPS Lag Compensation (additional seconds to compensate for GPS latency).</w:t>
      </w:r>
    </w:p>
    <w:p>
      <w:pPr>
        <w:pStyle w:val="Heading2"/>
      </w:pPr>
      <w:r>
        <w:t xml:space="preserve">8.2 Wind Gust Alert Threshold</w:t>
      </w:r>
    </w:p>
    <w:p>
      <w:pPr>
        <w:spacing w:after="200"/>
      </w:pPr>
      <w:r>
        <w:rPr>
          <w:color w:val="1E293B"/>
        </w:rPr>
        <w:t xml:space="preserve">The wind gust threshold setting allows traffic controllers to set a maximum wind gust speed (in km/h) above which alerts are displayed. The default threshold is 60 km/h, which is appropriate for typical traffic control operations. When the current weather data indicates gusts exceeding this threshold, a warning is prominently displayed in the weather section to alert controllers to potentially hazardous conditions.</w:t>
      </w:r>
    </w:p>
    <w:p>
      <w:pPr>
        <w:pStyle w:val="Heading1"/>
      </w:pPr>
      <w:r>
        <w:t xml:space="preserve">9. Error Handling and Edge Cases</w:t>
      </w:r>
    </w:p>
    <w:p>
      <w:pPr>
        <w:pStyle w:val="Heading2"/>
      </w:pPr>
      <w:r>
        <w:t xml:space="preserve">9.1 GPS Error Handling</w:t>
      </w:r>
    </w:p>
    <w:p>
      <w:pPr>
        <w:spacing w:after="200"/>
      </w:pPr>
      <w:r>
        <w:rPr>
          <w:color w:val="1E293B"/>
        </w:rPr>
        <w:t xml:space="preserve">GPS errors are handled gracefully with user-friendly messages. Permission denied errors prompt the user to enable location access. Position unavailable errors indicate GPS hardware issues. Timeout errors suggest moving to an area with better GPS reception. All GPS errors are displayed in a dedicated error area on the drive page, allowing the user to understand why tracking may not be functioning correctly.</w:t>
      </w:r>
    </w:p>
    <w:p>
      <w:pPr>
        <w:pStyle w:val="Heading2"/>
      </w:pPr>
      <w:r>
        <w:t xml:space="preserve">9.2 Offline Data Status</w:t>
      </w:r>
    </w:p>
    <w:p>
      <w:pPr>
        <w:spacing w:after="200"/>
      </w:pPr>
      <w:r>
        <w:rPr>
          <w:color w:val="1E293B"/>
        </w:rPr>
        <w:t xml:space="preserve">The application checks for offline data availability on startup and displays status indicators. When offline data is available, the settings icon displays with a green background and the header shows 'Offline Ready' status. The settings panel displays download date and total road count. If offline data is not available, the user is prompted to download data through the settings panel. The download process loads static road data from JSON files and populates IndexedDB.</w:t>
      </w:r>
    </w:p>
    <w:p>
      <w:pPr>
        <w:pStyle w:val="Heading2"/>
      </w:pPr>
      <w:r>
        <w:t xml:space="preserve">9.3 SLK Range Validation</w:t>
      </w:r>
    </w:p>
    <w:p>
      <w:pPr>
        <w:spacing w:after="200"/>
      </w:pPr>
      <w:r>
        <w:rPr>
          <w:color w:val="1E293B"/>
        </w:rPr>
        <w:t xml:space="preserve">Work zone SLK inputs are validated before submission. Start SLK is required; end SLK is optional for single-point lookups. If end SLK is less than start SLK, an error is displayed. The API checks if the requested SLK range falls within the road's valid range and returns an error if outside bounds. For SLK values slightly outside the road range (within 5 km), the API attempts to find the nearest valid position.</w:t>
      </w:r>
    </w:p>
    <w:p>
      <w:pPr>
        <w:pStyle w:val="Heading1"/>
      </w:pPr>
      <w:r>
        <w:t xml:space="preserve">10. Performance Considerations</w:t>
      </w:r>
    </w:p>
    <w:p>
      <w:pPr>
        <w:pStyle w:val="Heading2"/>
      </w:pPr>
      <w:r>
        <w:t xml:space="preserve">10.1 IndexedDB Query Optimization</w:t>
      </w:r>
    </w:p>
    <w:p>
      <w:pPr>
        <w:spacing w:after="200"/>
      </w:pPr>
      <w:r>
        <w:rPr>
          <w:color w:val="1E293B"/>
        </w:rPr>
        <w:t xml:space="preserve">Road finding queries are optimized by using key-path lookups where possible. The speed zones, rail crossings, and signs stores use road_id as the key path, allowing O(1) lookups. The regions store groups roads by region, reducing the search space when the user has selected a specific region. For GPS-based road finding, all roads must be scanned, but the Haversine calculation is efficient and early-exit conditions prevent unnecessary distance calculations for clearly distant segments.</w:t>
      </w:r>
    </w:p>
    <w:p>
      <w:pPr>
        <w:pStyle w:val="Heading2"/>
      </w:pPr>
      <w:r>
        <w:t xml:space="preserve">10.2 State Update Throttling</w:t>
      </w:r>
    </w:p>
    <w:p>
      <w:pPr>
        <w:spacing w:after="200"/>
      </w:pPr>
      <w:r>
        <w:rPr>
          <w:color w:val="1E293B"/>
        </w:rPr>
        <w:t xml:space="preserve">GPS position updates are throttled to prevent excessive road finding queries. The update interval (default 500ms) is configurable through GPS settings. This throttling ensures that road finding operations do not block the UI thread and that battery consumption is minimized during extended tracking sessions. The EKF continues to process all GPS readings internally, but road finding is only triggered at the throttled interval.</w:t>
      </w:r>
    </w:p>
    <w:p>
      <w:pPr>
        <w:pStyle w:val="Heading2"/>
      </w:pPr>
      <w:r>
        <w:t xml:space="preserve">10.3 Component Rendering Optimization</w:t>
      </w:r>
    </w:p>
    <w:p>
      <w:pPr>
        <w:spacing w:after="200"/>
      </w:pPr>
      <w:r>
        <w:rPr>
          <w:color w:val="1E293B"/>
        </w:rPr>
        <w:t xml:space="preserve">React best practices are followed to prevent unnecessary re-renders. The isRestoring ref prevents clearing selected road during state restoration. The pendingRestoreParams ref defers work zone queries until roads are loaded. Collapsible sections use local state for expand/collapse, preventing parent re-renders from affecting section visibility. The Suspense boundary around the drive page content handles async parameter parsing without blocking the initial render.</w:t>
      </w:r>
    </w:p>
    <w:p>
      <w:pPr>
        <w:pStyle w:val="Heading1"/>
      </w:pPr>
      <w:r>
        <w:t xml:space="preserve">11. Technical Debt and Future Improvements</w:t>
      </w:r>
    </w:p>
    <w:p>
      <w:pPr>
        <w:spacing w:after="200"/>
      </w:pPr>
      <w:r>
        <w:rPr>
          <w:color w:val="1E293B"/>
        </w:rPr>
        <w:t xml:space="preserve">The current implementation has several areas identified for future improvement. The intersections API could benefit from a more sophisticated node-based intersection detection algorithm using MRWA's intersection layer data. The signage corridor report could include more detailed action recommendations based on sign type and proximity to the work zone. The EKF could be extended with adaptive process noise that responds to observed GPS accuracy patterns. Performance could be improved by implementing a spatial index for road geometry, reducing the O(n) scan to O(log n) for road finding operations.</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TC Work Zone Locator - Program Logic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0"/>
      <w:jc w:val="center"/>
    </w:pPr>
    <w:rPr>
      <w:rFonts w:ascii="Times New Roman" w:cs="Times New Roman" w:eastAsia="Times New Roman" w:hAnsi="Times New Roman"/>
      <w:b/>
      <w:bCs/>
      <w:color w:val="020617"/>
      <w:sz w:val="48"/>
      <w:szCs w:val="48"/>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2026-03-01T09:52:22.343Z</dcterms:created>
  <dcterms:modified xsi:type="dcterms:W3CDTF">2026-03-01T09:52:22.343Z</dcterms:modified>
</cp:coreProperties>
</file>

<file path=docProps/custom.xml><?xml version="1.0" encoding="utf-8"?>
<Properties xmlns="http://schemas.openxmlformats.org/officeDocument/2006/custom-properties" xmlns:vt="http://schemas.openxmlformats.org/officeDocument/2006/docPropsVTypes"/>
</file>