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Pensamento Computacional como Ferramenta de Apoio ao Raciocínio Matemático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Rafael Filipe Vieira Reis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Resumo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Muitos alunos acham a matemática difícil e desmotivante justamente por parecer algo abstrato e distante do dia a dia. Este artigo propõe uma mudança de perspectiva: usar o Pensamento Computacional e a programação para dar "vida" aos conceitos matemáticos. Em vez de apenas decorar fórmulas, o estudante é incentivado a criar seus próprios algoritmos, usando variáveis e lógica para resolver problemas na prática. Essa transição do abstrato para o executável não só facilita a compreensão, mas também dá autonomia ao aluno ao lidar com seus próprios erros (o processo de depuração). Mostramos como trazer a programação para a sala de aula, por meio de métodos ativos, tem potencial para apoiar o aprendizado e formar estudantes mais críticos e independentes.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Palavras-chave:</w:t>
      </w:r>
      <w:r w:rsidDel="00000000" w:rsidR="00000000" w:rsidRPr="00000000">
        <w:rPr>
          <w:rFonts w:ascii="Arial" w:cs="Arial" w:eastAsia="Arial" w:hAnsi="Arial"/>
          <w:rtl w:val="0"/>
        </w:rPr>
        <w:t xml:space="preserve"> Pensamento Computacional, Ensino de Matemática, Lógica de Programação, Resolução de Problemas, Metodologias Ativas.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Historicamente, a matemática é percebida por muitos estudantes como uma disciplina árida, baseada na memorização de fórmulas e na aplicação de regras abstratas que parecem distantes da realidade. Essa percepção cria uma barreira cognitiva, onde a dificuldade não reside necessariamente na complexidade dos números, mas na falta de ferramentas que permitam ao aluno visualizar e manipular a lógica por trás das equações. Diante desse cenário, a integração de novas tecnologias e metodologias ativas torna-se essencial para reverter o desengajamento em sala de aula.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contexto, o Pensamento Computacional surge não apenas como uma habilidade técnica voltada para a área de Tecnologia da Informação, mas como uma competência cognitiva fundamental. O pensamento computacional não deve ser compreendido como sinônimo de programação ou como uma competência exclusiva da área de Computação. Wing (2006) o caracteriza como uma forma de pensar e um conjunto de habilidades aplicáveis de maneira ampla à formulação de problemas, à construção de soluções e à compreensão de processos. No ensino de Matemática, essa perspectiva pode favorecer a explicitação de procedimentos, relações e estratégias de resolução.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aproximação entre pensamento computacional e Educação Matemática encontra respaldo em estudos que identificam atividades envolvendo Álgebra, Cálculo, modelagem e habilidades cognitivas de ordem superior. Em uma revisão sistemática de 48 estudos, Barcelos et al. (2015) observaram a presença de experiências didáticas que articulam o pensamento computacional a conteúdos, competências e habilidades matemáticas, embora também tenham indicado carências em áreas como modelagem matemática e formação de professores.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lógica de programação exige que o aluno desconstrua um problema complexo em partes menores (decomposição), identifique padrões, elimine informações irrelevantes (abstração) e crie um passo a passo para a solução (algoritmo). Essas etapas são, em sua essência, as mesmas exigidas para a resolução de um problema matemático. Ao transpor uma função matemática para um código, o estudante deixa de ser um receptor passivo de informações e passa a ser o construtor da solução. O "X" da álgebra deixa de ser uma incógnita misteriosa e torna-se uma variável palpável na memória do computador.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artigo tem como objetivo demonstrar como a lógica de programação pode ser utilizada como ferramenta de apoio ao raciocínio matemático. Através da exploração de fundamentos teóricos e exemplos de aplicação prática — utilizando recursos computacionais acessíveis —, busca-se evidenciar que o ato de programar desenvolve a autonomia do aluno, transformando o erro em uma etapa natural da aprendizagem e consolidando o entendimento lógico-matemático.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Fundamentação Teórica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 Os Pilares do Pensamento Computacional na Resolução de Problemas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Pensamento Computacional não se restringe ao ato de escrever linhas de código, mas sim à formulação de soluções que podem ser processadas por um agente (humano ou máquina). Para que essa transposição ocorra, a abordagem apoia-se em quatro pilares fundamentais, que guardam profunda similaridade com os processos cognitivos exigidos na matemática tradicional: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Decomposição: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Consiste em dividir um problema complexo em partes menores e gerenciáveis. Na matemática, isso se reflete na resolução de expressões numéricas complexas ou sistemas de equações, onde o aluno precisa resolver pequenas partes (como o que está dentro dos parênteses) antes de encarar o problema como um todo.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Reconhecimento de Padrões: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Trata-se da identificação de tendências ou repetições. É a mesma habilidade exigida para compreender progressões aritméticas, sequências geométricas ou até mesmo prever o comportamento de funções em um plano cartesiano.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Abstração: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Refere-se à capacidade de filtrar detalhes irrelevantes e focar no núcleo do problema. Ao interpretar um problema matemático textual, o aluno pratica a abstração ao descartar a narrativa e extrair apenas as grandezas, variáveis e operações matemáticas necessárias.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Algoritmo:</w:t>
      </w:r>
      <w:r w:rsidDel="00000000" w:rsidR="00000000" w:rsidRPr="00000000">
        <w:rPr>
          <w:rFonts w:ascii="Arial" w:cs="Arial" w:eastAsia="Arial" w:hAnsi="Arial"/>
          <w:rtl w:val="0"/>
        </w:rPr>
        <w:t xml:space="preserve"> É a criação de um conjunto de passos sequenciais e finitos para resolver o problema. Diferente de uma interpretação generalista, determinados procedimentos matemáticos podem ser descritos como algoritmos, isto é, como sequências finitas e ordenadas de passos para alcançar um resultado.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elementos frequentemente associados ao pensamento computacional — como algoritmos, abstração, sequências, laços, testes e depuração — podem ser mobilizados em atividades matemáticas que exigem decomposição de problemas, identificação de regularidades e formulação de procedimentos. Entretanto, essa aproximação deve ser apresentada como uma articulação pedagógica, e não como uma identidade absoluta entre pensamento computacional e raciocínio matemático (CHAN et al., 2022/2023).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 Convergências entre Lógica Matemática e Programação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base de qualquer linguagem de programação é a lógica proposicional, um ramo clássico da matemática. Historicamente, o ensino da lógica matemática muitas vezes se prende a tabelas-verdade desenhadas exaustivamente no quadro, o que pode parecer um exercício sem aplicação prática para o estudante. No entanto, quando introduzida no contexto da programação, essa lógica ganha movimento e utilidade imediata.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Evidências empíricas sugerem que ambientes de programação podem ampliar as formas de representação e investigação de problemas matemáticos. Ng e Cui (2021), em um estudo com estudantes dos anos finais do ensino fundamental, verificaram que tarefas de programação apoiaram a modelagem e o pensamento algorítmico, ao mesmo tempo em que possibilitaram a mobilização de variáveis, testes e práticas de depuração.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operações clássicas da teoria dos conjuntos e da lógica matemática traduzem-se diretamente na sintaxe da programação computacional: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Valores Lógicos: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clássico Verdadeiro (V) e Falso (F) materializa-se nos tipos de dados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Booleanos</w:t>
      </w:r>
      <w:r w:rsidDel="00000000" w:rsidR="00000000" w:rsidRPr="00000000">
        <w:rPr>
          <w:rFonts w:ascii="Arial" w:cs="Arial" w:eastAsia="Arial" w:hAnsi="Arial"/>
          <w:rtl w:val="0"/>
        </w:rPr>
        <w:t xml:space="preserve"> (True ou False).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Operadores Lógicos:</w:t>
      </w:r>
      <w:r w:rsidDel="00000000" w:rsidR="00000000" w:rsidRPr="00000000">
        <w:rPr>
          <w:rFonts w:ascii="Arial" w:cs="Arial" w:eastAsia="Arial" w:hAnsi="Arial"/>
          <w:rtl w:val="0"/>
        </w:rPr>
        <w:t xml:space="preserve"> As conjunções e disjunções matemáticas tornam-se os operadores AND, OR e NOT. Para que um bloco de código seja executado, o aluno precisa estruturar perfeitamente essas condições lógicas, testando hipóteses na prática.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Estruturas Condicionais: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implicação matemática clássica ("Se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, então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rtl w:val="0"/>
        </w:rPr>
        <w:t xml:space="preserve">") é executada diretamente pelas estruturas de decisão (if/else). O aluno visualiza que a consequência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rtl w:val="0"/>
        </w:rPr>
        <w:t xml:space="preserve">) só será disparada pelo computador se a premissa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) for matematicamente satisfeita.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Dessa forma, o ensino de Lógica Matemática, quando mediado pelo Pensamento Computacional, transcende a memorização. O computador atua como um laboratório rigoroso de lógica: se a estrutura lógica do aluno contiver falhas de raciocínio, o programa não executará como esperado. Essa validação empírica e imediata força o estudante a revisar seus conceitos matemáticos de forma ativa.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Metodologia e Aplicação Prática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transição da teoria para a prática exige uma mudança na postura didática. Em vez da transmissão passiva de fórmulas, a inserção do Pensamento Computacional no ensino da matemática se beneficia diretamente de metodologias ativas e da Aprendizagem Baseada em Problemas (PBL). Quando o aluno é desafiado a construir uma solução em vez de apenas reproduzi-la, o engajamento e a retenção do conhecimento podem ser favorecidos.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Abordagens Ativas e a Gamificação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Aprendizagem Baseada em Problemas é coerente com a proposta de colocar o estudante no centro do processo de construção da solução. Em revisão teórica sobre o ensino de Matemática, Rezende e Silva-Salse (2021) identificaram potencial da ABP para o desenvolvimento de capacidades cognitivas e do pensamento crítico. No entanto, esse potencial depende da qualidade dos problemas propostos, da mediação docente e das oportunidades de reflexão oferecidas aos estudantes.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introduzir a lógica de programação, o ambiente de aprendizagem pode ser transformado. A utilização de desafios sequenciais, exercícios passo a passo no terminal e até mesmo a criação de "escape rooms" lógicos são estratégias que colocam o estudante como protagonista. Nessas dinâmicas, o avanço para a próxima etapa depende da correta aplicação de um conceito matemático dentro do código. O ambiente de programação atua como um juiz imparcial: o desafio só é superado quando a lógica matemática estruturada pelo aluno for incontestável para a máquina.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Estatística e Probabilidade com Pseudocódigo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excelente ponto de partida prático, especialmente na educação básica e no ensino técnico inicial, é a utilização de pseudocódigos em português. Ferramentas visuais e intuitivas permitem que o foco permaneça na lógica, sem o peso da sintaxe complexa de uma linguagem em inglês.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programação pode contribuir para o ensino de Probabilidade quando é utilizada para a construção, e não apenas para a execução, de modelos. Wilensky (1995) descreve experiências nas quais os estudantes construíram modelos computacionais de fenômenos probabilísticos e, por meio da manipulação e da revisão desses modelos, desenvolveram concepções mais intuitivas sobre os conceitos envolvidos. Essa perspectiva fundamenta o uso de simulações como complemento à análise teórica, e não como substituição dela.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exemplo, utilizando um ambiente em pseudocódigo, o estudante é instruído a criar um laço de repetição associado à função sorteia(1, 6). Em vez de calcular apenas a probabilidade teórica (1/6), o aluno programa o computador para lançar o dado 10.000 vezes em frações de segundo e armazenar os resultados em variáveis. Ao analisar os dados gerados pelo seu próprio algoritmo, o aluno comprova empiricamente a Lei dos Grandes Números, compreendendo a probabilidade como um fenômeno observável e não apenas uma fração abstrata no quadro.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3.3 Álgebra e Ordem de Precedência com Python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À medida que os alunos amadurecem na lógica, linguagens de alto nível como Python tornam-se ferramentas poderosas para o ensino de álgebra e resolução de equações. Um erro muito comum na matemática escolar é o desrespeito à ordem de precedência dos operadores (multiplicação antes da adição, resolução de parênteses, etc.).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Quando o aluno é desafiado a escrever um script em Python para calcular as raízes de uma equação do segundo grau, ele é forçado a traduzir a fórmula algébrica para uma expressão linear executável. É importante, nesse momento, fazer uma diferenciação fundamental de erros: um erro de sintaxe pode impedir a execução do programa; um erro de execução ocorre durante o funcionamento; e um erro lógico pode produzir uma saída incorreta mesmo quando o programa executa normalmente.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o estudante não agrupar corretamente os termos do discriminante (delta) entre parênteses, o programa compilará, mas entregará um resultado matematicamente incorreto (o erro lógico). Para corrigir esse problema, o aluno precisa revisitar a regra matemática de precedência, ajustando seu algoritmo. O código atua como um espelho do raciocínio matemático, revelando falhas estruturais que, muitas vezes, passam despercebidas na resolução manual em um caderno.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Resultados Esperados e Impactos no Aprendizado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integração da lógica de programação no ensino da matemática promove transformações profundas não apenas na assimilação de conteúdo, mas, fundamentalmente, na postura do aluno diante do conhecimento. Ao transferir o foco da memorização para a construção ativa de algoritmos, quando acompanhada de planejamento e mediação, observam-se impactos positivos no engajamento, na autonomia e no desenvolvimento da resiliência cognitiva.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 Ressignificando o Erro: A Cultura 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Debugging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modelo tradicional de ensino da matemática, o erro costuma ser fonte de grande ansiedade e frustração. Um sinal trocado ou uma operação invertida no meio de uma longa equação resulta em uma resposta incorreta, muitas vezes punida com um "X" vermelho na prova. Essa dinâmica gera aversão à disciplina e inibe a experimentação.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contexto da aprendizagem baseada na construção de modelos, a depuração pode ser compreendida como uma prática investigativa. O estudante formula uma representação, observa seu comportamento, compara o resultado com suas expectativas e modifica o modelo quando encontra inconsistências. Dessa maneira, o erro deixa de funcionar apenas como um julgamento da resposta final e passa a constituir uma oportunidade de análise do próprio processo de raciocínio (WILENSKY, 1995; NG; CUI, 2021).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programação, o erro possui uma natureza completamente distinta. Um erro no código (um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bug</w:t>
      </w:r>
      <w:r w:rsidDel="00000000" w:rsidR="00000000" w:rsidRPr="00000000">
        <w:rPr>
          <w:rFonts w:ascii="Arial" w:cs="Arial" w:eastAsia="Arial" w:hAnsi="Arial"/>
          <w:rtl w:val="0"/>
        </w:rPr>
        <w:t xml:space="preserve">) é uma parte esperada e intrínseca do processo de desenvolvimento. O processo de investigar linha por linha para encontrar a falha lógica —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debugging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ou depuração — ensina o aluno a rastrear seu próprio raciocínio. O erro deixa de ser um veredito final e torna-se um convite à investigação, com potencial para apoiar a resiliência e a persistência na resolução de problemas complexos.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 Feedback Imediato e o Desenvolvimento da Autonomia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Outro benefício da programação é a descentralização da validação do conhecimento. Na matemática tradicional, o aluno resolve um exercício e precisa aguardar a correção do professor para saber se sua lógica estava correta. Esse hiato temporal quebra o ciclo de aprendizagem.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feedback oferecido por ambientes computacionais pode reduzir o intervalo entre a produção de uma solução e a identificação de inconsistências. Contudo, a rapidez do retorno não garante, por si só, a aprendizagem. A meta-análise de Wisniewski, Zierer e Hattie (2020) encontrou efeito médio positivo do feedback, mas também evidenciou grande heterogeneidade entre os resultados. Por isso, o feedback deve ser acompanhado de explicação, reflexão e mediação pedagógica.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4.3 Tangibilização e Engajamento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ao ver a matemática funcionando na prática — seja simulando dados probabilísticos, calculando trajetórias em um pequeno jogo em 2D, ou construindo ferramentas que automatizam cálculos exaustivos —, o estudante compreende a utilidade real da disciplina. A aplicação de desafios gamificados e atividades baseadas em projetos permite que os alunos experimentem a sensação de criação. O raciocínio matemático, outrora abstrato e estático no papel, ganha movimento, interatividade e propósito, com a capacidade de preparar não apenas estudantes melhores, mas profissionais mais capacitados para pensar de forma analítica e estruturada perante os desafios tecnológicos atuais.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Considerações Finais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histórica dissociação entre o ensino da matemática e a sua aplicação prática tem sido um dos maiores obstáculos para o engajamento estudantil. As revisões consultadas sustentam a integração entre Computação e Matemática como uma possibilidade curricular para ampliar práticas de modelagem, resolução de problemas e pensamento algorítmico, mas também apontam a necessidade de planejamento didático, avaliação e mediação docente (BARCELOS et al., 2015; CHAN et al., 2022/2023).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artigo demonstrou que a introdução do Pensamento Computacional e da lógica de programação no ambiente escolar atua como uma solução pedagógica eficaz para superar a barreira da abstração. Especialmente no contexto da educação profissionalizante e técnica, essa integração ganha ainda mais relevância. O uso de ferramentas acessíveis, desde o pseudocódigo para iniciantes até linguagens de alto nível como Python, prepara o estudante não apenas para compreender a teoria dos conjuntos ou a ordem de precedência algébrica, mas para aplicar esse raciocínio no mundo real.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importante ressaltar que a programação não substitui o currículo tradicional de matemática, nem tem como objetivo exclusivo a formação de desenvolvedores de software durante as aulas exatas. Seu papel é atuar como um catalisador educacional. Ao programar, o aluno não apenas resolve um problema; ele ensina a máquina a resolvê-lo. Esse nível de abstração e estruturação lógica consolida o aprendizado, formando pensadores críticos mais bem preparados para os desafios tecnológicos e analíticos da atualidade.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Referências Bibliográficas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BARCELOS, Thiago; MUÑOZ, Roberto; ACEVEDO, Rodolfo Villarroel; SILVEIRA, Ismar Frango.</w:t>
      </w:r>
      <w:r w:rsidDel="00000000" w:rsidR="00000000" w:rsidRPr="00000000">
        <w:rPr>
          <w:rFonts w:ascii="Arial" w:cs="Arial" w:eastAsia="Arial" w:hAnsi="Arial"/>
          <w:rtl w:val="0"/>
        </w:rPr>
        <w:t xml:space="preserve"> Relações entre o pensamento computacional e a Matemática: uma revisão sistemática da literatura.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Anais dos Workshops do Congresso Brasileiro de Informática na Educação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2015. DOI: 10.5753/cbie.wcbie.2015.1369.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 Ministério da Educação.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Base Nacional Comum Curricular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DF: MEC, 2018. Disponível em: https://basenacionalcomum.mec.gov.br/. Acesso em: 3 set. 2026.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CHAN, Shiau-Wei; LOOI, Chee-Kit; HO, Weng Kin; KIM, Mi Song et al.</w:t>
      </w:r>
      <w:r w:rsidDel="00000000" w:rsidR="00000000" w:rsidRPr="00000000">
        <w:rPr>
          <w:rFonts w:ascii="Arial" w:cs="Arial" w:eastAsia="Arial" w:hAnsi="Arial"/>
          <w:rtl w:val="0"/>
        </w:rPr>
        <w:t xml:space="preserve"> Tools and approaches for integrating computational thinking and mathematics: a scoping review of current empirical studies.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Journal of Educational Computing Research</w:t>
      </w:r>
      <w:r w:rsidDel="00000000" w:rsidR="00000000" w:rsidRPr="00000000">
        <w:rPr>
          <w:rFonts w:ascii="Arial" w:cs="Arial" w:eastAsia="Arial" w:hAnsi="Arial"/>
          <w:rtl w:val="0"/>
        </w:rPr>
        <w:t xml:space="preserve">, v. 60, n. 8, p. 2036–2080, 2022/2023. DOI: 10.1177/07356331221098793.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NG, Oi-Lam; CUI, Zhihao.</w:t>
      </w:r>
      <w:r w:rsidDel="00000000" w:rsidR="00000000" w:rsidRPr="00000000">
        <w:rPr>
          <w:rFonts w:ascii="Arial" w:cs="Arial" w:eastAsia="Arial" w:hAnsi="Arial"/>
          <w:rtl w:val="0"/>
        </w:rPr>
        <w:t xml:space="preserve"> Examining primary students’ mathematical problem-solving in a programming context: towards computationally enhanced mathematics education.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ZDM – Mathematics Education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v. 53, p. 847–860, 2021. DOI: 10.1007/s11858-020-01200-7.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PAPERT, Seymour.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Tempestades de ideias: crianças, computadores e ideias poderosas</w:t>
      </w:r>
      <w:r w:rsidDel="00000000" w:rsidR="00000000" w:rsidRPr="00000000">
        <w:rPr>
          <w:rFonts w:ascii="Arial" w:cs="Arial" w:eastAsia="Arial" w:hAnsi="Arial"/>
          <w:rtl w:val="0"/>
        </w:rPr>
        <w:t xml:space="preserve">. São Paulo: Cultrix, 1980.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POLYA, George.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 Arte de Resolver Problemas</w:t>
      </w:r>
      <w:r w:rsidDel="00000000" w:rsidR="00000000" w:rsidRPr="00000000">
        <w:rPr>
          <w:rFonts w:ascii="Arial" w:cs="Arial" w:eastAsia="Arial" w:hAnsi="Arial"/>
          <w:rtl w:val="0"/>
        </w:rPr>
        <w:t xml:space="preserve">. Rio de Janeiro: Interciência, 1945.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REZENDE, Adriano Alves de; SILVA-SALSE, Angela Ruth.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Utilização da aprendizagem baseada em problemas (ABP) para o desenvolvimento do pensamento crítico (PC) em Matemática: uma revisão teórica.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Educação Matemática Debate</w:t>
      </w:r>
      <w:r w:rsidDel="00000000" w:rsidR="00000000" w:rsidRPr="00000000">
        <w:rPr>
          <w:rFonts w:ascii="Arial" w:cs="Arial" w:eastAsia="Arial" w:hAnsi="Arial"/>
          <w:rtl w:val="0"/>
        </w:rPr>
        <w:t xml:space="preserve">, v. 5, n. 11, 2021. DOI: 10.46551/emd.e202111.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VALENTE, José Armando.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Computadores e conhecimento: repensando a educação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. Campinas: Gráfica da Unicamp, 1993.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WILENSKY, Uri.</w:t>
      </w:r>
      <w:r w:rsidDel="00000000" w:rsidR="00000000" w:rsidRPr="00000000">
        <w:rPr>
          <w:rFonts w:ascii="Arial" w:cs="Arial" w:eastAsia="Arial" w:hAnsi="Arial"/>
          <w:rtl w:val="0"/>
        </w:rPr>
        <w:t xml:space="preserve"> Learning probability through building computational models. In: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Proceedings of the Nineteenth International Conference on the Psychology of Mathematics Education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 Recife, 1995. Disponível em: http://ccl.northwestern.edu/papers/pme19/. Acesso em: 3 set. 2026.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WING, Jeannette M.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Computational thinking.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Communications of the ACM</w:t>
      </w:r>
      <w:r w:rsidDel="00000000" w:rsidR="00000000" w:rsidRPr="00000000">
        <w:rPr>
          <w:rFonts w:ascii="Arial" w:cs="Arial" w:eastAsia="Arial" w:hAnsi="Arial"/>
          <w:rtl w:val="0"/>
        </w:rPr>
        <w:t xml:space="preserve">, v. 49, n. 3, p. 33–35, 2006. DOI: 10.1145/1118178.1118215.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WISNIEWSKI, Benedikt; ZIERER, Klaus; HATTIE, John.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power of feedback revisited: a meta-analysis of educational feedback research.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Frontiers in Psychology</w:t>
      </w:r>
      <w:r w:rsidDel="00000000" w:rsidR="00000000" w:rsidRPr="00000000">
        <w:rPr>
          <w:rFonts w:ascii="Arial" w:cs="Arial" w:eastAsia="Arial" w:hAnsi="Arial"/>
          <w:rtl w:val="0"/>
        </w:rPr>
        <w:t xml:space="preserve">, v. 10, 2019/2020, artigo 3087. DOI: 10.3389/fpsyg.2019.03087.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