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badań międzynarodowych w Stata z użyciem pakietu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Author"/>
      </w:pPr>
      <w:r>
        <w:t xml:space="preserve">Michał Sitek, IBE PIB, m.sitek@ibe.edu.pl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0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 to moduł stworzony m.in. dla analityków OECD (</w:t>
      </w:r>
      <w:r>
        <w:rPr>
          <w:i/>
          <w:iCs/>
        </w:rPr>
        <w:t xml:space="preserve">Avvisati, F. and F. Keslair (2014), REPEST: Stata module to run estimations with weighted replicate samples and plausible values, Statistical Software Components S457918, Boston College Department of Economics.</w:t>
      </w:r>
      <w:r>
        <w:t xml:space="preserve">), wspomagający analizy z wykorzystaniem wartości prawdopodobnych (</w:t>
      </w:r>
      <w:r>
        <w:rPr>
          <w:i/>
          <w:iCs/>
        </w:rPr>
        <w:t xml:space="preserve">plausible values</w:t>
      </w:r>
      <w:r>
        <w:t xml:space="preserve">, PVs). Jego głównym celem jest ułatwienie analizy danych z międzynarodowych badań umiejętności, takich jak</w:t>
      </w:r>
      <w:r>
        <w:t xml:space="preserve"> </w:t>
      </w: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 </w:t>
      </w:r>
      <w:r>
        <w:t xml:space="preserve">czy</w:t>
      </w:r>
      <w:r>
        <w:t xml:space="preserve"> </w:t>
      </w:r>
      <w:r>
        <w:rPr>
          <w:b/>
          <w:bCs/>
        </w:rPr>
        <w:t xml:space="preserve">PIAAC</w:t>
      </w:r>
      <w:r>
        <w:t xml:space="preserve">.</w:t>
      </w:r>
    </w:p>
    <w:p>
      <w:pPr>
        <w:pStyle w:val="BodyText"/>
      </w:pPr>
      <w:r>
        <w:t xml:space="preserve">Badania te charakteryzują się złożonymi schematami doboru próby i zaawansowanymi technikami skalowania wyników. Poprawna analiza wymaga uwzględnienia w modelu</w:t>
      </w:r>
      <w:r>
        <w:t xml:space="preserve"> </w:t>
      </w:r>
      <w:r>
        <w:rPr>
          <w:b/>
          <w:bCs/>
        </w:rPr>
        <w:t xml:space="preserve">wag analitycznych</w:t>
      </w:r>
      <w:r>
        <w:t xml:space="preserve"> </w:t>
      </w:r>
      <w:r>
        <w:t xml:space="preserve">oraz</w:t>
      </w:r>
      <w:r>
        <w:t xml:space="preserve"> </w:t>
      </w:r>
      <w:r>
        <w:rPr>
          <w:b/>
          <w:bCs/>
        </w:rPr>
        <w:t xml:space="preserve">wartości prawdopodobnych (PVs)</w:t>
      </w:r>
      <w:r>
        <w:t xml:space="preserve">, aby skorygować niepewność pomiarową i schemat badania. W praktyce polega to na wielokrotnym powtórzeniu analiz i uśrednieniu wyników.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automatyzuje ten proces.</w:t>
      </w:r>
    </w:p>
    <w:p>
      <w:r>
        <w:pict>
          <v:rect style="width:0;height:1.5pt" o:hralign="center" o:hrstd="t" o:hr="t"/>
        </w:pict>
      </w:r>
    </w:p>
    <w:bookmarkStart w:id="28" w:name="dlaczego-warto-używać-pakietu-repest"/>
    <w:p>
      <w:pPr>
        <w:pStyle w:val="Heading2"/>
      </w:pPr>
      <w:r>
        <w:t xml:space="preserve">1.1 Dlaczego warto używać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czy wartości prawdopodobne (PV). Eliminuje to konieczność samodzielnego uwzględniania wag i replikacji w analizach.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Pakiet oferuje łatwo dostępne funkcje do analiz podstawowych statystyk (średnich, częstości, korelacji), testów statystycznych oraz tworzenia i eksportowania zestawień.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6" w:name="ograniczenia-repest"/>
    <w:p>
      <w:pPr>
        <w:pStyle w:val="Heading3"/>
      </w:pPr>
      <w:r>
        <w:t xml:space="preserve">1.1.1 Ograniczenia</w:t>
      </w:r>
      <w:r>
        <w:t xml:space="preserve"> </w:t>
      </w:r>
      <w:r>
        <w:rPr>
          <w:rStyle w:val="VerbatimChar"/>
        </w:rPr>
        <w:t xml:space="preserve">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Mimo swoich zalet,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ma pewne ograniczenia. Pakiet jest ułatwieniem w obsłudze złożonych danych, ale nie jest wszechstronnym narzędziem do wszystkich typów analiz. W przypadku</w:t>
            </w:r>
            <w:r>
              <w:t xml:space="preserve"> </w:t>
            </w:r>
            <w:r>
              <w:rPr>
                <w:b/>
                <w:bCs/>
              </w:rPr>
              <w:t xml:space="preserve">bardziej zaawansowanych analiz</w:t>
            </w:r>
            <w:r>
              <w:t xml:space="preserve"> </w:t>
            </w:r>
            <w:r>
              <w:t xml:space="preserve">(np. modeli wielopoziomowych) wygodniejsze będzie wykorzystanie innych rozwiązań – wspominamy o nich pod koniec poradnika.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Drugim ograniczeniem jest łączenie danych.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zakłada, że użytkownik ma już gotowy do wczytania plik. W praktyce przygotowanie tego pliku, zwłaszcza w badaniach IEA (TIMSS, PIRLS, ICCS, ICILS), jest jednym z największych wyzwań. Chociaż dane można łączyć w Stata, jest to proces złożony i podatny na błędy. Do tego celu lepiej wykorzystać darmowy program `IDB Analyzer’, który automatyzuje ten proces. Opisujemy go w osobnym poradniku. W IDB Analyzer łatwiej wybrać kraje, połączyć pliki (np. dane ucznia, szkoły i rodzica) i zawęzić zbiór do potrzebnych zmiennych. Ten gotowy, mniejszy plik .sav można już łatwo i szybko wczytać do Stata.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obsługiwane-badania"/>
    <w:p>
      <w:pPr>
        <w:pStyle w:val="Heading3"/>
      </w:pPr>
      <w:r>
        <w:t xml:space="preserve">1.1.2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instalacja-pakietu"/>
    <w:p>
      <w:pPr>
        <w:pStyle w:val="Heading2"/>
      </w:pPr>
      <w:r>
        <w:t xml:space="preserve">1.2 Instalacja pakietu</w:t>
      </w:r>
    </w:p>
    <w:p>
      <w:pPr>
        <w:pStyle w:val="FirstParagraph"/>
      </w:pPr>
      <w:r>
        <w:t xml:space="preserve">Aby rozpocząć pracę, należy jednorazowo zainstalować 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W oknie komend Stata wpisz:</w:t>
      </w:r>
    </w:p>
    <w:p>
      <w:pPr>
        <w:pStyle w:val="SourceCode"/>
      </w:pPr>
      <w:r>
        <w:br/>
      </w:r>
      <w:r>
        <w:rPr>
          <w:rStyle w:val="KeywordTok"/>
        </w:rPr>
        <w:t xml:space="preserve">ssc</w:t>
      </w:r>
      <w:r>
        <w:rPr>
          <w:rStyle w:val="NormalTok"/>
        </w:rPr>
        <w:t xml:space="preserve"> install repest, </w:t>
      </w:r>
      <w:r>
        <w:rPr>
          <w:rStyle w:val="KeywordTok"/>
        </w:rPr>
        <w:t xml:space="preserve">replace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61" w:name="opis-składni-i-opcje-repest"/>
    <w:p>
      <w:pPr>
        <w:pStyle w:val="Heading1"/>
      </w:pPr>
      <w:r>
        <w:t xml:space="preserve">2. Opis składni i opcje repest</w:t>
      </w:r>
    </w:p>
    <w:p>
      <w:pPr>
        <w:pStyle w:val="FirstParagraph"/>
      </w:pPr>
      <w:r>
        <w:t xml:space="preserve">W tej części przyjrzyjmy się dokładniej składni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i opcjom tej komendy. Część z nich jest zilustrowana w przykładach w dalszych cześciach poradnika.</w:t>
      </w:r>
    </w:p>
    <w:bookmarkStart w:id="31" w:name="składnia-komendy-repest"/>
    <w:p>
      <w:pPr>
        <w:pStyle w:val="Heading2"/>
      </w:pPr>
      <w:r>
        <w:t xml:space="preserve">2.1 Składnia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FirstParagraph"/>
      </w:pPr>
      <w:r>
        <w:t xml:space="preserve">Podstawowa składnia komendy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jest następująca:</w:t>
      </w:r>
    </w:p>
    <w:p>
      <w:pPr>
        <w:pStyle w:val="SourceCode"/>
      </w:pPr>
      <w:r>
        <w:br/>
      </w:r>
      <w:r>
        <w:rPr>
          <w:rStyle w:val="NormalTok"/>
        </w:rPr>
        <w:t xml:space="preserve">repest svyname [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warunek] [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zakres] , estimate(cmd [,cmd_options]) [options]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svyname</w:t>
      </w:r>
      <w:r>
        <w:t xml:space="preserve">: Musi być jedną z obsługiwanych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nazw badań (np.</w:t>
      </w:r>
      <w:r>
        <w:t xml:space="preserve"> </w:t>
      </w:r>
      <w:r>
        <w:rPr>
          <w:rStyle w:val="VerbatimChar"/>
        </w:rPr>
        <w:t xml:space="preserve">PISA</w:t>
      </w:r>
      <w:r>
        <w:t xml:space="preserve">,</w:t>
      </w:r>
      <w:r>
        <w:t xml:space="preserve"> </w:t>
      </w:r>
      <w:r>
        <w:rPr>
          <w:rStyle w:val="VerbatimChar"/>
        </w:rPr>
        <w:t xml:space="preserve">TIMSS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PIRLS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estimate(cmd)</w:t>
      </w:r>
      <w:r>
        <w:t xml:space="preserve">: Kluczowa opcja, w której określa się rodzaj analizy.</w:t>
      </w:r>
    </w:p>
    <w:p>
      <w:r>
        <w:pict>
          <v:rect style="width:0;height:1.5pt" o:hralign="center" o:hrstd="t" o:hr="t"/>
        </w:pict>
      </w:r>
    </w:p>
    <w:bookmarkEnd w:id="31"/>
    <w:bookmarkStart w:id="34" w:name="opcja-estimate"/>
    <w:p>
      <w:pPr>
        <w:pStyle w:val="Heading2"/>
      </w:pPr>
      <w:r>
        <w:t xml:space="preserve">2.2 Opcja</w:t>
      </w:r>
      <w:r>
        <w:t xml:space="preserve"> </w:t>
      </w:r>
      <w:r>
        <w:rPr>
          <w:rStyle w:val="VerbatimChar"/>
        </w:rPr>
        <w:t xml:space="preserve">estimate()</w:t>
      </w:r>
    </w:p>
    <w:bookmarkStart w:id="32" w:name="wbudowane-komendy-repest"/>
    <w:p>
      <w:pPr>
        <w:pStyle w:val="Heading3"/>
      </w:pPr>
      <w:r>
        <w:t xml:space="preserve">2.2.1 Wbudowane komendy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means</w:t>
      </w:r>
      <w:r>
        <w:t xml:space="preserve">: Oblicza średnie.</w:t>
      </w:r>
    </w:p>
    <w:p>
      <w:pPr>
        <w:pStyle w:val="SourceCode"/>
      </w:pP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(gender) </w:t>
      </w:r>
      <w:r>
        <w:rPr>
          <w:rStyle w:val="KeywordTok"/>
        </w:rPr>
        <w:t xml:space="preserve">display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summarize</w:t>
      </w:r>
      <w:r>
        <w:t xml:space="preserve">: Oblicza statystyki opisowe. Wymaga opcji</w:t>
      </w:r>
      <w:r>
        <w:t xml:space="preserve"> </w:t>
      </w:r>
      <w:r>
        <w:rPr>
          <w:rStyle w:val="VerbatimChar"/>
        </w:rPr>
        <w:t xml:space="preserve">stats()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escs,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</w:t>
      </w:r>
      <w:r>
        <w:rPr>
          <w:rStyle w:val="KeywordTok"/>
        </w:rPr>
        <w:t xml:space="preserve">median</w:t>
      </w:r>
      <w:r>
        <w:rPr>
          <w:rStyle w:val="NormalTok"/>
        </w:rPr>
        <w:t xml:space="preserve"> p75 p95))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corr</w:t>
      </w:r>
      <w:r>
        <w:t xml:space="preserve">: Oblicza macierz korelacji.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</w:t>
      </w:r>
      <w:r>
        <w:rPr>
          <w:rStyle w:val="FunctionTok"/>
        </w:rPr>
        <w:t xml:space="preserve">corr</w:t>
      </w:r>
      <w:r>
        <w:rPr>
          <w:rStyle w:val="NormalTok"/>
        </w:rPr>
        <w:t xml:space="preserve"> pv@math pv@read)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quantiletable</w:t>
      </w:r>
      <w:r>
        <w:t xml:space="preserve">: Tworzy tabele kwantylowe, podobne do tych w raportach PISA.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estimate(quantiletable escs pv@math, nquantiles(5))</w:t>
      </w:r>
    </w:p>
    <w:bookmarkEnd w:id="32"/>
    <w:bookmarkStart w:id="33" w:name="komendy-stata"/>
    <w:p>
      <w:pPr>
        <w:pStyle w:val="Heading3"/>
      </w:pPr>
      <w:r>
        <w:t xml:space="preserve">2.2.2 Komendy Stata</w:t>
      </w:r>
    </w:p>
    <w:p>
      <w:pPr>
        <w:pStyle w:val="FirstParagraph"/>
      </w:pPr>
      <w:r>
        <w:t xml:space="preserve">Można użyć dowolnej standardowej komendy Stata, która akceptuje wagi (</w:t>
      </w:r>
      <w:r>
        <w:rPr>
          <w:rStyle w:val="VerbatimChar"/>
        </w:rPr>
        <w:t xml:space="preserve">pweights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aweights</w:t>
      </w:r>
      <w:r>
        <w:t xml:space="preserve">), poprzedzając ją</w:t>
      </w:r>
      <w:r>
        <w:t xml:space="preserve"> </w:t>
      </w:r>
      <w:r>
        <w:rPr>
          <w:rStyle w:val="VerbatimChar"/>
        </w:rPr>
        <w:t xml:space="preserve">stata: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Regresja liniowa (</w:t>
      </w:r>
      <w:r>
        <w:rPr>
          <w:rStyle w:val="VerbatimChar"/>
          <w:b/>
          <w:bCs/>
        </w:rPr>
        <w:t xml:space="preserve">reg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    repest PISA,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 i.gender)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Regresja logistyczna (</w:t>
      </w:r>
      <w:r>
        <w:rPr>
          <w:rStyle w:val="VerbatimChar"/>
          <w:b/>
          <w:bCs/>
        </w:rPr>
        <w:t xml:space="preserve">logit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repest PIAAC, estimate(stata: </w:t>
      </w:r>
      <w:r>
        <w:rPr>
          <w:rStyle w:val="KeywordTok"/>
        </w:rPr>
        <w:t xml:space="preserve">logit</w:t>
      </w:r>
      <w:r>
        <w:rPr>
          <w:rStyle w:val="NormalTok"/>
        </w:rPr>
        <w:t xml:space="preserve"> zmienna_binarna pvnum@ age)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kluczowe-opcje-repest"/>
    <w:p>
      <w:pPr>
        <w:pStyle w:val="Heading2"/>
      </w:pPr>
      <w:r>
        <w:t xml:space="preserve">2.3 Kluczowe opcje</w:t>
      </w:r>
      <w:r>
        <w:t xml:space="preserve"> </w:t>
      </w:r>
      <w:r>
        <w:rPr>
          <w:rStyle w:val="VerbatimChar"/>
        </w:rPr>
        <w:t xml:space="preserve">repest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by(varname [, by_options])</w:t>
      </w:r>
      <w:r>
        <w:t xml:space="preserve">: Wykonuje analizę oddzielnie dla każdej kategorii zmiennej</w:t>
      </w:r>
      <w:r>
        <w:t xml:space="preserve"> </w:t>
      </w:r>
      <w:r>
        <w:rPr>
          <w:rStyle w:val="VerbatimChar"/>
        </w:rPr>
        <w:t xml:space="preserve">varname</w:t>
      </w:r>
      <w:r>
        <w:t xml:space="preserve"> </w:t>
      </w:r>
      <w:r>
        <w:t xml:space="preserve">(np. kraju).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levels(string)</w:t>
      </w:r>
      <w:r>
        <w:t xml:space="preserve">: Ogranicza analizę do wymienionych grup (np.</w:t>
      </w:r>
      <w:r>
        <w:t xml:space="preserve"> </w:t>
      </w:r>
      <w:r>
        <w:rPr>
          <w:rStyle w:val="VerbatimChar"/>
        </w:rPr>
        <w:t xml:space="preserve">levels(POL FRA DEU)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average(string)</w:t>
      </w:r>
      <w:r>
        <w:t xml:space="preserve">: Oblicza uśrednione wyniki dla zdefiniowanych grup krajów (np.</w:t>
      </w:r>
      <w:r>
        <w:t xml:space="preserve"> </w:t>
      </w:r>
      <w:r>
        <w:rPr>
          <w:rStyle w:val="VerbatimChar"/>
        </w:rPr>
        <w:t xml:space="preserve">average(OECD EU)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over(varlist [, test])</w:t>
      </w:r>
      <w:r>
        <w:t xml:space="preserve">: Oblicza statystyki w podgrupach w ramach każdego kraju lub ogółem.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outfile(filename, replace)</w:t>
      </w:r>
      <w:r>
        <w:t xml:space="preserve">: Zapisuje wyniki do pliku Stata (</w:t>
      </w:r>
      <w:r>
        <w:rPr>
          <w:rStyle w:val="VerbatimChar"/>
        </w:rPr>
        <w:t xml:space="preserve">.dta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display</w:t>
      </w:r>
      <w:r>
        <w:t xml:space="preserve">: Wyświetla wyniki w oknie konsoli.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store(name)</w:t>
      </w:r>
      <w:r>
        <w:t xml:space="preserve">: Zapisuje wyniki regresji do pamięci w celu późniejszego eksportu np. przez</w:t>
      </w:r>
      <w:r>
        <w:t xml:space="preserve"> </w:t>
      </w:r>
      <w:r>
        <w:rPr>
          <w:rStyle w:val="VerbatimChar"/>
        </w:rPr>
        <w:t xml:space="preserve">esttab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results(results_options)</w:t>
      </w:r>
      <w:r>
        <w:t xml:space="preserve">: Pozwala kontrolować, które wyniki są wyświetlane.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add(addlist)</w:t>
      </w:r>
      <w:r>
        <w:t xml:space="preserve">: Dodaje skalary (np.</w:t>
      </w:r>
      <w:r>
        <w:t xml:space="preserve"> </w:t>
      </w:r>
      <w:r>
        <w:rPr>
          <w:rStyle w:val="VerbatimChar"/>
        </w:rPr>
        <w:t xml:space="preserve">r2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combine(name: expression)</w:t>
      </w:r>
      <w:r>
        <w:t xml:space="preserve">: Oblicza nowe statystyki na podstawie wyników.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fast</w:t>
      </w:r>
      <w:r>
        <w:t xml:space="preserve">: Przyspiesza obliczenia dla dużych zbiorów danych (przydatne we wstępnych analizach).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flag</w:t>
      </w:r>
      <w:r>
        <w:t xml:space="preserve">: Zastępuje wyniki oparte na małej liczbie obserwacji specjalnym kodem braku danych.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coverage</w:t>
      </w:r>
      <w:r>
        <w:t xml:space="preserve">: Oblicza odsetek obserwacji uwzględniony w analizie.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svyparms(svy_options)</w:t>
      </w:r>
      <w:r>
        <w:t xml:space="preserve">: Pozwala nadpisać domyślne parametry badania (wymagane dla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SVY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Start w:id="38" w:name="dobre-praktyki"/>
    <w:p>
      <w:pPr>
        <w:pStyle w:val="Heading2"/>
      </w:pPr>
      <w:r>
        <w:t xml:space="preserve">2.4 Dobre praktyki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Warto pamiętać o kilku rzeczach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Zawsze używaj komend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tabulate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codebook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Dokumentacja skryptów</w:t>
            </w:r>
            <w:r>
              <w:t xml:space="preserve">: Zawsze dokumentuj swoje skrypty w plikach</w:t>
            </w:r>
            <w:r>
              <w:t xml:space="preserve"> </w:t>
            </w:r>
            <w:r>
              <w:rPr>
                <w:rStyle w:val="VerbatimChar"/>
              </w:rPr>
              <w:t xml:space="preserve">.do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, aby zapewnić powtarzalność analiz.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Weryfikacja wyników</w:t>
            </w:r>
            <w:r>
              <w:t xml:space="preserve">: Zawsze porównuj uzyskane wyniki z oficjalnymi raportami międzynarodowymi.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Obsługa braków danych</w:t>
            </w:r>
            <w:r>
              <w:t xml:space="preserve">: Pamiętaj, że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domyślnie pomija obserwacje z brakami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ograniczenia-i-alternatywy"/>
    <w:p>
      <w:pPr>
        <w:pStyle w:val="Heading2"/>
      </w:pPr>
      <w:r>
        <w:t xml:space="preserve">2.5 Ograniczenia i alternatywy</w:t>
      </w:r>
    </w:p>
    <w:p>
      <w:pPr>
        <w:pStyle w:val="FirstParagraph"/>
      </w:pPr>
      <w:r>
        <w:rPr>
          <w:rStyle w:val="VerbatimChar"/>
        </w:rPr>
        <w:t xml:space="preserve">Repest</w:t>
      </w:r>
      <w:r>
        <w:t xml:space="preserve"> </w:t>
      </w:r>
      <w:r>
        <w:t xml:space="preserve">świetnie się sprawdza do generowania zestawień statystyk opisowych z wielu krajów. Ma prostą i logiczną składnię i obsługuje wiele badań. Jest też wykorzystywany przez OECD i bieżąco utrzymywany przez analityków związanych z OECD.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pv</w:t>
      </w:r>
      <w:r>
        <w:t xml:space="preserve"> </w:t>
      </w:r>
      <w:r>
        <w:t xml:space="preserve">: Inny pakiet (</w:t>
      </w:r>
      <w:r>
        <w:rPr>
          <w:rStyle w:val="VerbatimChar"/>
        </w:rPr>
        <w:t xml:space="preserve">ssc install pv</w:t>
      </w:r>
      <w:r>
        <w:t xml:space="preserve">). Działa wolniej od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ale jest bardziej elastyczny. Pozwala ręcznie definiować nazwy wag, co eliminuje potrzebę ich generowania dla TIMSS/PIRLS. W niektórych przypadkach lepiej współpracuje z innymi często wykorzystywanymi poleceniami (np.</w:t>
      </w:r>
      <w:r>
        <w:t xml:space="preserve"> </w:t>
      </w:r>
      <w:r>
        <w:rPr>
          <w:rStyle w:val="VerbatimChar"/>
        </w:rPr>
        <w:t xml:space="preserve">estimates 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margins</w:t>
      </w:r>
      <w:r>
        <w:t xml:space="preserve">, itp. ).</w:t>
      </w:r>
    </w:p>
    <w:p>
      <w:pPr>
        <w:numPr>
          <w:ilvl w:val="0"/>
          <w:numId w:val="1013"/>
        </w:numPr>
      </w:pPr>
      <w:r>
        <w:rPr>
          <w:rStyle w:val="VerbatimChar"/>
          <w:b/>
          <w:bCs/>
        </w:rPr>
        <w:t xml:space="preserve">mi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svyset</w:t>
      </w:r>
      <w:r>
        <w:t xml:space="preserve">: Podejście dla bardziej zaawansowanych użytkowników, którego główną zaletą jest możliwość wykorzystania poleceń Stata z zakresu analizy danych imputacyjnych.</w:t>
      </w:r>
    </w:p>
    <w:p>
      <w:r>
        <w:pict>
          <v:rect style="width:0;height:1.5pt" o:hralign="center" o:hrstd="t" o:hr="t"/>
        </w:pict>
      </w:r>
    </w:p>
    <w:bookmarkEnd w:id="39"/>
    <w:bookmarkStart w:id="45" w:name="pobieranie-danych"/>
    <w:p>
      <w:pPr>
        <w:pStyle w:val="Heading2"/>
      </w:pPr>
      <w:r>
        <w:t xml:space="preserve">2.6 Pobieranie danych</w:t>
      </w:r>
    </w:p>
    <w:p>
      <w:pPr>
        <w:pStyle w:val="FirstParagraph"/>
      </w:pPr>
      <w:r>
        <w:t xml:space="preserve">Dane z badań dostępne są na poniższych stronach: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40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TIMSS, PIRLS, ICCS, ICILS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</w:p>
    <w:p>
      <w:pPr>
        <w:pStyle w:val="FirstParagraph"/>
      </w:pPr>
      <w:r>
        <w:t xml:space="preserve">W niektórych badaniach OECD przed pobraniem zbioru trzeba wypełnić krótką ankietę.</w:t>
      </w:r>
    </w:p>
    <w:bookmarkEnd w:id="45"/>
    <w:bookmarkStart w:id="53" w:name="dodatkowe-informacje-o-danych"/>
    <w:p>
      <w:pPr>
        <w:pStyle w:val="Heading2"/>
      </w:pPr>
      <w:r>
        <w:t xml:space="preserve">2.7 Dodatkowe informacje o danych</w:t>
      </w:r>
    </w:p>
    <w:bookmarkStart w:id="49" w:name="struktura-danych-iea"/>
    <w:p>
      <w:pPr>
        <w:pStyle w:val="Heading3"/>
      </w:pPr>
      <w:r>
        <w:t xml:space="preserve">2.7.1 Struktura danych IEA</w:t>
      </w:r>
    </w:p>
    <w:p>
      <w:pPr>
        <w:pStyle w:val="FirstParagraph"/>
      </w:pPr>
      <w:r>
        <w:t xml:space="preserve">Zbiory IEA (TIMSS, PIRLS i ICILS) są zazwyczaj podzielone na dużą liczbę plików, pogrupowanych według kraju, poziomu klasy oraz zastosowanego narzędzia badawczego.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Pierwsza litera w nazwie pliku wskazuje poziom klasy: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Dalsze litery określają typ danych: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49"/>
    <w:bookmarkStart w:id="52" w:name="struktura-danych-pisa"/>
    <w:p>
      <w:pPr>
        <w:pStyle w:val="Heading3"/>
      </w:pPr>
      <w:r>
        <w:t xml:space="preserve">2.7.2 Struktura danych PISA</w:t>
      </w:r>
    </w:p>
    <w:p>
      <w:pPr>
        <w:pStyle w:val="FirstParagraph"/>
      </w:pPr>
      <w:r>
        <w:t xml:space="preserve">W przypadku badania PISA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Nazwy plików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2022)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 (student)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Inne oznaczenia: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5" w:name="łączenie-danych-w-stata"/>
    <w:p>
      <w:pPr>
        <w:pStyle w:val="Heading2"/>
      </w:pPr>
      <w:r>
        <w:t xml:space="preserve">2.8 Łączenie danych w Stata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aby wszystkie dane były w jednym, aktywnym zbiorze.</w:t>
      </w:r>
    </w:p>
    <w:p>
      <w:pPr>
        <w:pStyle w:val="SourceCode"/>
      </w:pP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"sciezka/do/pierwszego_kraju.dta"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"sciezka/do/kolejnego_kraju_A.dta"</w:t>
      </w:r>
      <w:r>
        <w:br/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"sciezka/do/kolejnego_kraju_B.dta"</w:t>
      </w:r>
    </w:p>
    <w:p>
      <w:r>
        <w:pict>
          <v:rect style="width:0;height:1.5pt" o:hralign="center" o:hrstd="t" o:hr="t"/>
        </w:pict>
      </w:r>
    </w:p>
    <w:bookmarkStart w:id="54" w:name="dołączanie-dodatkowych-informacji-merge"/>
    <w:p>
      <w:pPr>
        <w:pStyle w:val="Heading3"/>
      </w:pPr>
      <w:r>
        <w:t xml:space="preserve">2.8.1 Dołączanie dodatkowych informacji (</w:t>
      </w:r>
      <w:r>
        <w:rPr>
          <w:rStyle w:val="VerbatimChar"/>
        </w:rPr>
        <w:t xml:space="preserve">merge</w:t>
      </w:r>
      <w:r>
        <w:t xml:space="preserve">)</w:t>
      </w:r>
    </w:p>
    <w:p>
      <w:pPr>
        <w:pStyle w:val="FirstParagraph"/>
      </w:pPr>
      <w:r>
        <w:t xml:space="preserve">Aby połączyć dane uczniów z danymi szkół (</w:t>
      </w:r>
      <w:r>
        <w:rPr>
          <w:rStyle w:val="VerbatimChar"/>
        </w:rPr>
        <w:t xml:space="preserve">m:1</w:t>
      </w:r>
      <w:r>
        <w:t xml:space="preserve">) lub rodziców (</w:t>
      </w:r>
      <w:r>
        <w:rPr>
          <w:rStyle w:val="VerbatimChar"/>
        </w:rPr>
        <w:t xml:space="preserve">1:1</w:t>
      </w:r>
      <w:r>
        <w:t xml:space="preserve">):</w:t>
      </w:r>
    </w:p>
    <w:p>
      <w:pPr>
        <w:pStyle w:val="SourceCode"/>
      </w:pPr>
      <w:r>
        <w:br/>
      </w:r>
      <w:r>
        <w:rPr>
          <w:rStyle w:val="NormalTok"/>
        </w:rPr>
        <w:t xml:space="preserve">* Załaduj dane uczniów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"sciezka/do/danych_uczniow.dta"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clear</w:t>
      </w:r>
      <w:r>
        <w:br/>
      </w:r>
      <w:r>
        <w:br/>
      </w:r>
      <w:r>
        <w:rPr>
          <w:rStyle w:val="NormalTok"/>
        </w:rPr>
        <w:t xml:space="preserve">* Przyłącz dane szkół (wielu uczniów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jednej szkoły)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</w:t>
      </w:r>
      <w:r>
        <w:rPr>
          <w:rStyle w:val="NormalTok"/>
        </w:rPr>
        <w:t xml:space="preserve">:1 schoolid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"ścieżka/do/danych_szkolnych.dta"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br/>
      </w:r>
      <w:r>
        <w:rPr>
          <w:rStyle w:val="NormalTok"/>
        </w:rPr>
        <w:t xml:space="preserve">* Przyłącz dane rodziców (jeden uczeń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jednego rodzica)</w:t>
      </w:r>
      <w:r>
        <w:br/>
      </w:r>
      <w:r>
        <w:rPr>
          <w:rStyle w:val="KeywordTok"/>
        </w:rPr>
        <w:t xml:space="preserve">merge</w:t>
      </w:r>
      <w:r>
        <w:rPr>
          <w:rStyle w:val="NormalTok"/>
        </w:rPr>
        <w:t xml:space="preserve"> 1:1 studid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"C:/sciezka/dane_rodzicow.dta"</w:t>
      </w:r>
      <w:r>
        <w:br/>
      </w:r>
      <w:r>
        <w:rPr>
          <w:rStyle w:val="Keyword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_merge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zrozumienie-struktury-danych"/>
    <w:p>
      <w:pPr>
        <w:pStyle w:val="Heading2"/>
      </w:pPr>
      <w:r>
        <w:t xml:space="preserve">2.9 Zrozumienie struktury danych</w:t>
      </w:r>
    </w:p>
    <w:p>
      <w:pPr>
        <w:pStyle w:val="FirstParagraph"/>
      </w:pPr>
      <w:r>
        <w:t xml:space="preserve">Aby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działał poprawnie, zmienne w zbiorze danych muszą mieć określoną strukturę nazw, odpowiadającą konwencjom w poszczególnych badaniach.</w:t>
      </w:r>
    </w:p>
    <w:p>
      <w:r>
        <w:pict>
          <v:rect style="width:0;height:1.5pt" o:hralign="center" o:hrstd="t" o:hr="t"/>
        </w:pict>
      </w:r>
    </w:p>
    <w:bookmarkStart w:id="56" w:name="wartości-prawdopodobne-plausible-values"/>
    <w:p>
      <w:pPr>
        <w:pStyle w:val="Heading3"/>
      </w:pPr>
      <w:r>
        <w:t xml:space="preserve">2.9.1 Wartości prawdopodobne (</w:t>
      </w:r>
      <w:r>
        <w:rPr>
          <w:i/>
          <w:iCs/>
        </w:rPr>
        <w:t xml:space="preserve">plausible values</w:t>
      </w:r>
      <w:r>
        <w:t xml:space="preserve">)</w:t>
      </w:r>
    </w:p>
    <w:p>
      <w:pPr>
        <w:pStyle w:val="FirstParagraph"/>
      </w:pPr>
      <w:r>
        <w:t xml:space="preserve">Wartości prawdopodobne to zestaw wielokrotnych imputacji niewidocznych cech (np. umiejętności), które pozwalają na uzyskanie nieobciążonych błędów pomiaru. Gdy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napotka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), zakłada, że dostępne są wielokrotne imputacje dla tej zmiennej (np.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, w przypadku badania PISA 2022).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PISA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matematyka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pv2math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;</w:t>
      </w:r>
    </w:p>
    <w:p>
      <w:pPr>
        <w:pStyle w:val="Compact"/>
        <w:numPr>
          <w:ilvl w:val="1"/>
          <w:numId w:val="1016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pv1read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pv2read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pv10read</w:t>
      </w:r>
    </w:p>
    <w:p>
      <w:pPr>
        <w:pStyle w:val="Compact"/>
        <w:numPr>
          <w:ilvl w:val="1"/>
          <w:numId w:val="1016"/>
        </w:numPr>
      </w:pPr>
      <w:r>
        <w:t xml:space="preserve">rozumowanie w naukach przyrodniczych:</w:t>
      </w:r>
      <w:r>
        <w:t xml:space="preserve"> </w:t>
      </w:r>
      <w:r>
        <w:rPr>
          <w:rStyle w:val="VerbatimChar"/>
        </w:rPr>
        <w:t xml:space="preserve">pv1scie</w:t>
      </w:r>
      <w:r>
        <w:t xml:space="preserve">,</w:t>
      </w:r>
      <w:r>
        <w:t xml:space="preserve"> </w:t>
      </w:r>
      <w:r>
        <w:rPr>
          <w:rStyle w:val="VerbatimChar"/>
        </w:rPr>
        <w:t xml:space="preserve">pv2scie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pv10scie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TIMSS</w:t>
      </w:r>
    </w:p>
    <w:p>
      <w:pPr>
        <w:pStyle w:val="Compact"/>
        <w:numPr>
          <w:ilvl w:val="1"/>
          <w:numId w:val="1017"/>
        </w:numPr>
      </w:pPr>
      <w:r>
        <w:t xml:space="preserve">matematyka:</w:t>
      </w:r>
      <w:r>
        <w:t xml:space="preserve"> </w:t>
      </w:r>
      <w:r>
        <w:rPr>
          <w:rStyle w:val="VerbatimChar"/>
        </w:rPr>
        <w:t xml:space="preserve">BSMMAT01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BSMMAT05</w:t>
      </w:r>
      <w:r>
        <w:t xml:space="preserve"> </w:t>
      </w:r>
      <w:r>
        <w:t xml:space="preserve">(wartości prawdopodobne wyników z matematyki; każda zmienna odpowiada jednej imputacji PV)</w:t>
      </w:r>
    </w:p>
    <w:p>
      <w:pPr>
        <w:pStyle w:val="Compact"/>
        <w:numPr>
          <w:ilvl w:val="1"/>
          <w:numId w:val="1017"/>
        </w:numPr>
      </w:pPr>
      <w:r>
        <w:t xml:space="preserve">przyroda:</w:t>
      </w:r>
      <w:r>
        <w:t xml:space="preserve"> </w:t>
      </w:r>
      <w:r>
        <w:rPr>
          <w:rStyle w:val="VerbatimChar"/>
        </w:rPr>
        <w:t xml:space="preserve">BSMSCI01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BSMSCI05</w:t>
      </w:r>
      <w:r>
        <w:t xml:space="preserve"> </w:t>
      </w:r>
      <w:r>
        <w:t xml:space="preserve">(wartości prawdopodobne wyników z nauk przyrodniczych)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ICCS</w:t>
      </w:r>
      <w:r>
        <w:t xml:space="preserve"> </w:t>
      </w:r>
      <w:r>
        <w:t xml:space="preserve">wiedza i umiejętności obywatelskie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PIRLS</w:t>
      </w:r>
      <w:r>
        <w:t xml:space="preserve">:</w:t>
      </w:r>
      <w:r>
        <w:t xml:space="preserve"> </w:t>
      </w:r>
      <w:r>
        <w:rPr>
          <w:rStyle w:val="VerbatimChar"/>
        </w:rPr>
        <w:t xml:space="preserve">BSRRD01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BSRRD05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PIAAC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rozumienie tekstu:</w:t>
      </w:r>
      <w:r>
        <w:t xml:space="preserve"> </w:t>
      </w:r>
      <w:r>
        <w:rPr>
          <w:rStyle w:val="VerbatimChar"/>
        </w:rPr>
        <w:t xml:space="preserve">PVLIT1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PVLIT10</w:t>
      </w:r>
    </w:p>
    <w:p>
      <w:pPr>
        <w:pStyle w:val="Compact"/>
        <w:numPr>
          <w:ilvl w:val="1"/>
          <w:numId w:val="1018"/>
        </w:numPr>
      </w:pPr>
      <w:r>
        <w:t xml:space="preserve">umiejętności matematyczne:</w:t>
      </w:r>
      <w:r>
        <w:t xml:space="preserve"> </w:t>
      </w:r>
      <w:r>
        <w:rPr>
          <w:rStyle w:val="VerbatimChar"/>
        </w:rPr>
        <w:t xml:space="preserve">PVNUM1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PVNUM10</w:t>
      </w:r>
    </w:p>
    <w:p>
      <w:pPr>
        <w:pStyle w:val="Compact"/>
        <w:numPr>
          <w:ilvl w:val="1"/>
          <w:numId w:val="1018"/>
        </w:numPr>
      </w:pPr>
      <w:r>
        <w:t xml:space="preserve">adaptatywne rozwiązywanie problemów (w II cyklu):</w:t>
      </w:r>
      <w:r>
        <w:t xml:space="preserve"> </w:t>
      </w:r>
      <w:r>
        <w:rPr>
          <w:rStyle w:val="VerbatimChar"/>
        </w:rPr>
        <w:t xml:space="preserve">PVAPS1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PVAPS10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wagi-analityczne"/>
    <w:p>
      <w:pPr>
        <w:pStyle w:val="Heading2"/>
      </w:pPr>
      <w:r>
        <w:t xml:space="preserve">2.10 Wagi analityczne</w:t>
      </w:r>
    </w:p>
    <w:p>
      <w:pPr>
        <w:pStyle w:val="FirstParagraph"/>
      </w:pPr>
      <w:r>
        <w:t xml:space="preserve">Drugim ważnym rodzajem zmiennych są</w:t>
      </w:r>
      <w:r>
        <w:t xml:space="preserve"> </w:t>
      </w:r>
      <w:r>
        <w:rPr>
          <w:b/>
          <w:bCs/>
        </w:rPr>
        <w:t xml:space="preserve">wagi analityczne</w:t>
      </w:r>
      <w:r>
        <w:t xml:space="preserve">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wymaga, by w aktywnym zbiorze danych były dostępne konkretne zmienne wag. Ich nazwy są automatycznie ustawiane przez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 podaniu nazwy badania.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końcowe (Final weight)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(dla uczniów PISA),</w:t>
      </w:r>
      <w:r>
        <w:t xml:space="preserve"> </w:t>
      </w:r>
      <w:r>
        <w:rPr>
          <w:rStyle w:val="VerbatimChar"/>
        </w:rPr>
        <w:t xml:space="preserve">TOTWGTS</w:t>
      </w:r>
      <w:r>
        <w:t xml:space="preserve"> </w:t>
      </w:r>
      <w:r>
        <w:t xml:space="preserve">(dla ICCS/ICILS),</w:t>
      </w:r>
      <w:r>
        <w:t xml:space="preserve"> </w:t>
      </w:r>
      <w:r>
        <w:rPr>
          <w:rStyle w:val="VerbatimChar"/>
        </w:rPr>
        <w:t xml:space="preserve">WGT</w:t>
      </w:r>
      <w:r>
        <w:t xml:space="preserve"> </w:t>
      </w:r>
      <w:r>
        <w:t xml:space="preserve">(dla PIRLS/TIMSS).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Wagi replikacyjne (Replicate weights)</w:t>
      </w:r>
      <w:r>
        <w:t xml:space="preserve">: Np.</w:t>
      </w:r>
      <w:r>
        <w:t xml:space="preserve"> </w:t>
      </w:r>
      <w:r>
        <w:rPr>
          <w:rStyle w:val="VerbatimChar"/>
        </w:rPr>
        <w:t xml:space="preserve">w_fstr1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w_fstr80</w:t>
      </w:r>
      <w:r>
        <w:t xml:space="preserve"> </w:t>
      </w:r>
      <w:r>
        <w:t xml:space="preserve">(PISA),</w:t>
      </w:r>
      <w:r>
        <w:t xml:space="preserve"> </w:t>
      </w:r>
      <w:r>
        <w:rPr>
          <w:rStyle w:val="VerbatimChar"/>
        </w:rPr>
        <w:t xml:space="preserve">SRWGT1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SRWGT75</w:t>
      </w:r>
      <w:r>
        <w:t xml:space="preserve"> </w:t>
      </w:r>
      <w:r>
        <w:t xml:space="preserve">(ICCS/ICILS),</w:t>
      </w:r>
      <w:r>
        <w:t xml:space="preserve"> </w:t>
      </w:r>
      <w:r>
        <w:rPr>
          <w:rStyle w:val="VerbatimChar"/>
        </w:rPr>
        <w:t xml:space="preserve">JR1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JR150</w:t>
      </w:r>
      <w:r>
        <w:t xml:space="preserve"> </w:t>
      </w:r>
      <w:r>
        <w:t xml:space="preserve">(PIRLS/TIMSS).</w:t>
      </w:r>
    </w:p>
    <w:p>
      <w:pPr>
        <w:pStyle w:val="FirstParagraph"/>
      </w:pPr>
      <w:r>
        <w:t xml:space="preserve">W przypadku niektórych badań, np.</w:t>
      </w:r>
      <w:r>
        <w:t xml:space="preserve"> </w:t>
      </w:r>
      <w:r>
        <w:rPr>
          <w:b/>
          <w:bCs/>
        </w:rPr>
        <w:t xml:space="preserve">TIMSS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PIRLS</w:t>
      </w:r>
      <w:r>
        <w:t xml:space="preserve">, konieczne jest przeliczenie wag. Opisujemy, jak to zrobić w części praktycznej.</w:t>
      </w:r>
    </w:p>
    <w:p>
      <w:pPr>
        <w:pStyle w:val="BodyText"/>
      </w:pPr>
      <w:r>
        <w:t xml:space="preserve">W niektórych badaniach rozróżnia się schematy badań zależnie od rodzaju badanych, np. w badaniu</w:t>
      </w:r>
      <w:r>
        <w:t xml:space="preserve"> </w:t>
      </w:r>
      <w:r>
        <w:rPr>
          <w:b/>
          <w:bCs/>
        </w:rPr>
        <w:t xml:space="preserve">TALIS</w:t>
      </w:r>
      <w:r>
        <w:t xml:space="preserve"> </w:t>
      </w:r>
      <w:r>
        <w:t xml:space="preserve">mamy opcje:</w:t>
      </w:r>
      <w:r>
        <w:t xml:space="preserve"> </w:t>
      </w:r>
      <w:r>
        <w:rPr>
          <w:rStyle w:val="VerbatimChar"/>
        </w:rPr>
        <w:t xml:space="preserve">TALISSCH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TALISTCH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TALISEC_LEADER</w:t>
      </w:r>
      <w:r>
        <w:t xml:space="preserve">, którą wprowadzamy zależnie od tego, jaką grupę chcemy analizować.</w:t>
      </w:r>
    </w:p>
    <w:p>
      <w:pPr>
        <w:pStyle w:val="BodyText"/>
      </w:pPr>
      <w:r>
        <w:t xml:space="preserve">Aby analizować dane nauczycieli lub szkół w badaniach ICCS/ICILS, należy odpowiednio ustawić nazwę badania 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nauczycieli: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ICCS_T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ICILS_T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 </w:t>
      </w:r>
      <w:r>
        <w:t xml:space="preserve">w poleceniu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Dzięki temu zostaną automatycznie wykorzystane odpowiednie wagi nauczycielskie.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Dane szkół:</w:t>
      </w:r>
      <w:r>
        <w:t xml:space="preserve"> </w:t>
      </w:r>
      <w:r>
        <w:t xml:space="preserve">użyj</w:t>
      </w:r>
      <w:r>
        <w:t xml:space="preserve"> </w:t>
      </w:r>
      <w:r>
        <w:rPr>
          <w:rStyle w:val="VerbatimChar"/>
        </w:rPr>
        <w:t xml:space="preserve">ICCS_C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ICILS_C</w:t>
      </w:r>
      <w:r>
        <w:t xml:space="preserve"> </w:t>
      </w:r>
      <w:r>
        <w:t xml:space="preserve">jako</w:t>
      </w:r>
      <w:r>
        <w:t xml:space="preserve"> </w:t>
      </w:r>
      <w:r>
        <w:rPr>
          <w:rStyle w:val="VerbatimChar"/>
        </w:rPr>
        <w:t xml:space="preserve">svyname</w:t>
      </w:r>
      <w:r>
        <w:t xml:space="preserve">, aby zastosować wagi szkolne.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Trzecią ważną informacją jest zmienna opisująca kraj, zazwyczaj odwołująca się do kodów ISO.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Wielkość liter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</w:t>
            </w:r>
            <w:r>
              <w:t xml:space="preserve"> </w:t>
            </w:r>
            <w:r>
              <w:rPr>
                <w:b/>
                <w:bCs/>
              </w:rPr>
              <w:t xml:space="preserve">wielkość liter ma znaczenie</w:t>
            </w:r>
            <w:r>
              <w:t xml:space="preserve">. Nazwy zmiennych dla PV powinny mieć wielkość zgodną z definicją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. Można je zmieniać komendą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 np.: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* Zmienia nazwy wszystkich zmiennych pv*math na wielkie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pv*math, </w:t>
            </w:r>
            <w:r>
              <w:rPr>
                <w:rStyle w:val="FunctionTok"/>
              </w:rPr>
              <w:t xml:space="preserve">upper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* Zmienia nazwy wszystkich zmiennych na małe litery</w:t>
            </w:r>
            <w:r>
              <w:br/>
            </w:r>
            <w:r>
              <w:rPr>
                <w:rStyle w:val="KeywordTok"/>
              </w:rPr>
              <w:t xml:space="preserve">rename</w:t>
            </w:r>
            <w:r>
              <w:rPr>
                <w:rStyle w:val="NormalTok"/>
              </w:rPr>
              <w:t xml:space="preserve"> *, </w:t>
            </w:r>
            <w:r>
              <w:rPr>
                <w:rStyle w:val="FunctionTok"/>
              </w:rPr>
              <w:t xml:space="preserve">lower</w:t>
            </w:r>
          </w:p>
        </w:tc>
      </w:tr>
    </w:tbl>
    <w:bookmarkEnd w:id="60"/>
    <w:bookmarkEnd w:id="61"/>
    <w:bookmarkStart w:id="87" w:name="analiza-danych-pisa-2022"/>
    <w:p>
      <w:pPr>
        <w:pStyle w:val="Heading1"/>
      </w:pPr>
      <w:r>
        <w:t xml:space="preserve">3. Analiza danych PISA 2022</w:t>
      </w:r>
    </w:p>
    <w:p>
      <w:pPr>
        <w:pStyle w:val="FirstParagraph"/>
      </w:pPr>
      <w:r>
        <w:t xml:space="preserve">Zaczniemy od badania PISA.</w:t>
      </w:r>
    </w:p>
    <w:bookmarkStart w:id="63" w:name="pobieranie-danych-1"/>
    <w:p>
      <w:pPr>
        <w:pStyle w:val="Heading2"/>
      </w:pPr>
      <w:r>
        <w:t xml:space="preserve">3.1 Pobieranie danych</w:t>
      </w:r>
    </w:p>
    <w:p>
      <w:pPr>
        <w:pStyle w:val="Compact"/>
        <w:numPr>
          <w:ilvl w:val="0"/>
          <w:numId w:val="1021"/>
        </w:numPr>
      </w:pPr>
      <w:r>
        <w:t xml:space="preserve">Wejdź na stronę OECD z danymi PISA 2022:</w:t>
      </w:r>
      <w:r>
        <w:t xml:space="preserve"> </w:t>
      </w:r>
      <w:hyperlink r:id="rId62">
        <w:r>
          <w:rPr>
            <w:rStyle w:val="Hyperlink"/>
          </w:rPr>
          <w:t xml:space="preserve">https://www.oecd.org/pisa/data/2022database/</w:t>
        </w:r>
      </w:hyperlink>
    </w:p>
    <w:p>
      <w:pPr>
        <w:pStyle w:val="Compact"/>
        <w:numPr>
          <w:ilvl w:val="0"/>
          <w:numId w:val="1021"/>
        </w:numPr>
      </w:pPr>
      <w:r>
        <w:t xml:space="preserve">Po wypełnieniu krótkiej ankiety zobaczysz listę plików w formacie SAS i SPSS. Są to dane z różnych modułów badania. Nas interesują dane z ankiety uczniów, w których są też ich wyniki. Stata ma wbudowaną możliwość importowania plików SAS (ale bez udostępnianego pliku z etykietami), możliwe jest też importowanie plików SPSS (.sav) przy pomocy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, ale komenda ta słabo sobie radzi z bardzo dużymi zbiorami danych i dłuższymi etykietami zmiennych i wartości.</w:t>
      </w:r>
    </w:p>
    <w:p>
      <w:pPr>
        <w:pStyle w:val="FirstParagraph"/>
      </w:pPr>
      <w:r>
        <w:t xml:space="preserve">Utwórz na swoim komputerze folder na dane, np.</w:t>
      </w:r>
      <w:r>
        <w:t xml:space="preserve"> </w:t>
      </w:r>
      <w:r>
        <w:rPr>
          <w:rStyle w:val="VerbatimChar"/>
        </w:rPr>
        <w:t xml:space="preserve">C:/pisa_data/</w:t>
      </w:r>
      <w:r>
        <w:t xml:space="preserve">.</w:t>
      </w:r>
    </w:p>
    <w:p>
      <w:pPr>
        <w:pStyle w:val="BodyText"/>
      </w:pPr>
      <w:r>
        <w:t xml:space="preserve">Pobierz międzynarodową bazę danych. Jest to spakowany (zip) plik zawierający dane w formacie SPSS. Rozpakowany plik nazywa się</w:t>
      </w:r>
      <w:r>
        <w:t xml:space="preserve"> </w:t>
      </w:r>
      <w:r>
        <w:rPr>
          <w:rStyle w:val="VerbatimChar"/>
          <w:b/>
          <w:bCs/>
        </w:rPr>
        <w:t xml:space="preserve">CY08MSP_STU_QQQ.SAV</w:t>
      </w:r>
      <w:r>
        <w:t xml:space="preserve">. Upewnij się, że plik jest zapisany w folderze. Do wczytywania pliku użyjemy komendy</w:t>
      </w:r>
      <w:r>
        <w:t xml:space="preserve"> </w:t>
      </w:r>
      <w:r>
        <w:rPr>
          <w:rStyle w:val="VerbatimChar"/>
        </w:rPr>
        <w:t xml:space="preserve">import spss</w:t>
      </w:r>
      <w:r>
        <w:t xml:space="preserve"> </w:t>
      </w:r>
      <w:r>
        <w:t xml:space="preserve">(dostępnej od wersji Stata 16, we wcześniejszych wersjach można było korzystać z pakietu</w:t>
      </w:r>
      <w:r>
        <w:t xml:space="preserve"> </w:t>
      </w:r>
      <w:r>
        <w:rPr>
          <w:rStyle w:val="VerbatimChar"/>
        </w:rPr>
        <w:t xml:space="preserve">usespss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3"/>
    <w:bookmarkStart w:id="67" w:name="wczytywanie-danych-w-stata"/>
    <w:p>
      <w:pPr>
        <w:pStyle w:val="Heading2"/>
      </w:pPr>
      <w:r>
        <w:t xml:space="preserve">3.2 Wczytywanie danych w Stata</w:t>
      </w:r>
    </w:p>
    <w:p>
      <w:pPr>
        <w:pStyle w:val="SourceCode"/>
      </w:pPr>
      <w:r>
        <w:rPr>
          <w:rStyle w:val="NormalTok"/>
        </w:rPr>
        <w:t xml:space="preserve">* Ustawiamy ścieżkę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naszego folderu roboczego</w:t>
      </w:r>
      <w:r>
        <w:br/>
      </w:r>
      <w:r>
        <w:rPr>
          <w:rStyle w:val="NormalTok"/>
        </w:rPr>
        <w:t xml:space="preserve">* Pamiętaj, aby podać tu własną ścieżkę!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"C:/pisa_data/"</w:t>
      </w:r>
      <w:r>
        <w:br/>
      </w:r>
      <w:r>
        <w:br/>
      </w:r>
      <w:r>
        <w:rPr>
          <w:rStyle w:val="NormalTok"/>
        </w:rPr>
        <w:t xml:space="preserve">* Wczytujemy zbiór danych PISA 2022 </w:t>
      </w:r>
      <w:r>
        <w:rPr>
          <w:rStyle w:val="FunctionTok"/>
        </w:rPr>
        <w:t xml:space="preserve">w</w:t>
      </w:r>
      <w:r>
        <w:rPr>
          <w:rStyle w:val="NormalTok"/>
        </w:rPr>
        <w:t xml:space="preserve"> formacie SPSS.</w:t>
      </w:r>
      <w:r>
        <w:br/>
      </w:r>
      <w:r>
        <w:rPr>
          <w:rStyle w:val="NormalTok"/>
        </w:rPr>
        <w:t xml:space="preserve">import spss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CY08MSP_STU_QQQ.SAV, </w:t>
      </w:r>
      <w:r>
        <w:rPr>
          <w:rStyle w:val="KeywordTok"/>
        </w:rPr>
        <w:t xml:space="preserve">clear</w:t>
      </w:r>
    </w:p>
    <w:p>
      <w:pPr>
        <w:pStyle w:val="FirstParagraph"/>
      </w:pPr>
      <w:r>
        <w:t xml:space="preserve">Plik jest duży: zawiera 1278 zmiennych dla 613 744 uczniów.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Problem z importem dużych plików SPSS w Stata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Niestety, Stata słabo sobie radzi z importem bardzo dużych plików SPSS (</w:t>
            </w:r>
            <w:r>
              <w:rPr>
                <w:rStyle w:val="VerbatimChar"/>
              </w:rPr>
              <w:t xml:space="preserve">.sav</w:t>
            </w:r>
            <w:r>
              <w:t xml:space="preserve">), nawet jeśli mamy wystarczająco dużo pamięci RAM. Próba zaimportowania pliku może zakończyć się niepowodzeniem w niektórych systemach. Można zaimportować dane z pliku SAS (</w:t>
            </w:r>
            <w:r>
              <w:rPr>
                <w:rStyle w:val="VerbatimChar"/>
              </w:rPr>
              <w:t xml:space="preserve">*.sas7bdat</w:t>
            </w:r>
            <w:r>
              <w:t xml:space="preserve">), jednak</w:t>
            </w:r>
            <w:r>
              <w:t xml:space="preserve"> </w:t>
            </w:r>
            <w:r>
              <w:rPr>
                <w:b/>
                <w:bCs/>
              </w:rPr>
              <w:t xml:space="preserve">stracimy etykiety wartości</w:t>
            </w:r>
            <w:r>
              <w:t xml:space="preserve"> </w:t>
            </w:r>
            <w:r>
              <w:t xml:space="preserve">(np. zmienna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  <w:r>
              <w:t xml:space="preserve"> </w:t>
            </w:r>
            <w:r>
              <w:t xml:space="preserve">będzie zawierała wartości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, ale bez opisu etykiet wartości). Wprawdzie dysponujemy także plikiem</w:t>
            </w:r>
            <w:r>
              <w:t xml:space="preserve"> </w:t>
            </w:r>
            <w:r>
              <w:rPr>
                <w:rStyle w:val="VerbatimChar"/>
              </w:rPr>
              <w:t xml:space="preserve">*.SAS</w:t>
            </w:r>
            <w:r>
              <w:t xml:space="preserve">, który zawiera definicje etykiet, ale Stata go nie obsługuje.</w:t>
            </w:r>
          </w:p>
          <w:p>
            <w:pPr>
              <w:pStyle w:val="BodyText"/>
            </w:pPr>
            <w:r>
              <w:t xml:space="preserve">W takiej sytuacji możemy użyć programu</w:t>
            </w:r>
            <w:r>
              <w:t xml:space="preserve"> </w:t>
            </w:r>
            <w:r>
              <w:rPr>
                <w:b/>
                <w:bCs/>
              </w:rPr>
              <w:t xml:space="preserve">R (pakiet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haven</w:t>
            </w:r>
            <w:r>
              <w:rPr>
                <w:b/>
                <w:bCs/>
              </w:rPr>
              <w:t xml:space="preserve">)</w:t>
            </w:r>
            <w:r>
              <w:t xml:space="preserve">, który pozwala zaimportować plik i zapisać go do formatu</w:t>
            </w:r>
            <w:r>
              <w:t xml:space="preserve"> </w:t>
            </w:r>
            <w:r>
              <w:rPr>
                <w:rStyle w:val="VerbatimChar"/>
              </w:rPr>
              <w:t xml:space="preserve">.dta</w:t>
            </w:r>
            <w:r>
              <w:t xml:space="preserve"> </w:t>
            </w:r>
            <w:r>
              <w:t xml:space="preserve">z pełnymi metadanymi.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Jeśli interesuje nas tylko wybrany podzbiór danych, możemy najpierw ograniczyć zbiór, korzystając z narzędzia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IDB Analyzer</w:t>
            </w:r>
            <w:r>
              <w:t xml:space="preserve">, który obsługuje pliki w różnych formatach, ale nie w formacie Stata. Wykorzystanie</w:t>
            </w:r>
            <w:r>
              <w:t xml:space="preserve"> </w:t>
            </w:r>
            <w:r>
              <w:rPr>
                <w:rStyle w:val="VerbatimChar"/>
              </w:rPr>
              <w:t xml:space="preserve">IDB Analyzer</w:t>
            </w:r>
            <w:r>
              <w:t xml:space="preserve"> </w:t>
            </w:r>
            <w:r>
              <w:t xml:space="preserve">może być pomocne w zarządzaniu plikami – np. gdy chcemy stworzyć zbiór z kilku krajów czy połączyć dane z różnego rodzaju narzędzi (np. ankiety ucznia i nauczyciela).</w:t>
            </w:r>
          </w:p>
        </w:tc>
      </w:tr>
    </w:tbl>
    <w:p>
      <w:pPr>
        <w:pStyle w:val="BodyText"/>
      </w:pPr>
      <w:r>
        <w:t xml:space="preserve">Po załadowaniu pliku sprawdźmy, czy mamy najważniejsze zmienne, z których korzysta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 Dla uproszczenia zapytamy o pierwsze 3 PV i 5 wag replikacyjnych.</w:t>
      </w:r>
    </w:p>
    <w:p>
      <w:pPr>
        <w:pStyle w:val="SourceCode"/>
      </w:pPr>
      <w:r>
        <w:br/>
      </w:r>
      <w:r>
        <w:rPr>
          <w:rStyle w:val="NormalTok"/>
        </w:rPr>
        <w:t xml:space="preserve">. </w:t>
      </w:r>
      <w:r>
        <w:rPr>
          <w:rStyle w:val="KeywordTok"/>
        </w:rPr>
        <w:t xml:space="preserve">describe</w:t>
      </w:r>
      <w:r>
        <w:rPr>
          <w:rStyle w:val="NormalTok"/>
        </w:rPr>
        <w:t xml:space="preserve"> PV1MATH-PV3MATH W_FSTUWT W_FSTURWT1- W_FSTURWT5 CNT</w:t>
      </w:r>
      <w:r>
        <w:br/>
      </w:r>
      <w:r>
        <w:br/>
      </w:r>
      <w:r>
        <w:rPr>
          <w:rStyle w:val="NormalTok"/>
        </w:rPr>
        <w:t xml:space="preserve">Variable        Storage   Display    Value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name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format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Variable </w:t>
      </w:r>
      <w:r>
        <w:rPr>
          <w:rStyle w:val="KeywordTok"/>
        </w:rPr>
        <w:t xml:space="preserve">label</w:t>
      </w:r>
      <w:r>
        <w:br/>
      </w:r>
      <w:r>
        <w:rPr>
          <w:rStyle w:val="NormalTok"/>
        </w:rPr>
        <w:t xml:space="preserve">-------------------------------------------------------------------------------------------------------------------------</w:t>
      </w:r>
      <w:r>
        <w:br/>
      </w:r>
      <w:r>
        <w:rPr>
          <w:rStyle w:val="NormalTok"/>
        </w:rPr>
        <w:t xml:space="preserve">PV1MATH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PV2MATH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PV3MATH 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Plausible Value 3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Mathematics</w:t>
      </w:r>
      <w:r>
        <w:br/>
      </w:r>
      <w:r>
        <w:rPr>
          <w:rStyle w:val="NormalTok"/>
        </w:rPr>
        <w:t xml:space="preserve">W_FSTUWT  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WEIGHT</w:t>
      </w:r>
      <w:r>
        <w:br/>
      </w:r>
      <w:r>
        <w:rPr>
          <w:rStyle w:val="NormalTok"/>
        </w:rPr>
        <w:t xml:space="preserve">W_FSTURWT1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1</w:t>
      </w:r>
      <w:r>
        <w:br/>
      </w:r>
      <w:r>
        <w:rPr>
          <w:rStyle w:val="NormalTok"/>
        </w:rPr>
        <w:t xml:space="preserve">W_FSTURWT2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2</w:t>
      </w:r>
      <w:r>
        <w:br/>
      </w:r>
      <w:r>
        <w:rPr>
          <w:rStyle w:val="NormalTok"/>
        </w:rPr>
        <w:t xml:space="preserve">W_FSTURWT3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3</w:t>
      </w:r>
      <w:r>
        <w:br/>
      </w:r>
      <w:r>
        <w:rPr>
          <w:rStyle w:val="NormalTok"/>
        </w:rPr>
        <w:t xml:space="preserve">W_FSTURWT4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4</w:t>
      </w:r>
      <w:r>
        <w:br/>
      </w:r>
      <w:r>
        <w:rPr>
          <w:rStyle w:val="NormalTok"/>
        </w:rPr>
        <w:t xml:space="preserve">W_FSTURWT5     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 %10.0g                  FINAL TRIMMED NONRESPONSE ADJUSTED STUDENT REPLICATE BRR-FAY WEIGHTS 5</w:t>
      </w:r>
      <w:r>
        <w:br/>
      </w:r>
      <w:r>
        <w:rPr>
          <w:rStyle w:val="NormalTok"/>
        </w:rPr>
        <w:t xml:space="preserve">CNT             str3    %7s                     Country code 3-character</w:t>
      </w:r>
    </w:p>
    <w:p>
      <w:r>
        <w:pict>
          <v:rect style="width:0;height:1.5pt" o:hralign="center" o:hrstd="t" o:hr="t"/>
        </w:pict>
      </w:r>
    </w:p>
    <w:bookmarkEnd w:id="67"/>
    <w:bookmarkStart w:id="86" w:name="analizy-pisa-krok-po-kroku---przykłady"/>
    <w:p>
      <w:pPr>
        <w:pStyle w:val="Heading2"/>
      </w:pPr>
      <w:r>
        <w:t xml:space="preserve">3.3 Analizy PISA krok po kroku - przykłady</w:t>
      </w:r>
    </w:p>
    <w:bookmarkStart w:id="70" w:name="X7b87f5864e213602d921411ed65d29f2ddf35d1"/>
    <w:p>
      <w:pPr>
        <w:pStyle w:val="Heading3"/>
      </w:pPr>
      <w:r>
        <w:t xml:space="preserve">3.3.1 Obliczanie średniego wyniku dla Polski i Czech</w:t>
      </w:r>
    </w:p>
    <w:p>
      <w:pPr>
        <w:pStyle w:val="FirstParagraph"/>
      </w:pPr>
      <w:r>
        <w:t xml:space="preserve">Ograniczmy nasz zbiór tylko do danych dla Polski i Czech. W Stata możemy do tego wykorzystać komendę</w:t>
      </w:r>
      <w:r>
        <w:t xml:space="preserve"> </w:t>
      </w:r>
      <w:r>
        <w:rPr>
          <w:rStyle w:val="VerbatimChar"/>
        </w:rPr>
        <w:t xml:space="preserve">keep if</w:t>
      </w:r>
      <w:r>
        <w:t xml:space="preserve"> </w:t>
      </w:r>
      <w:r>
        <w:t xml:space="preserve">(zachowaj tylko) lub komendę</w:t>
      </w:r>
      <w:r>
        <w:t xml:space="preserve"> </w:t>
      </w:r>
      <w:r>
        <w:rPr>
          <w:rStyle w:val="VerbatimChar"/>
        </w:rPr>
        <w:t xml:space="preserve">drop if</w:t>
      </w:r>
      <w:r>
        <w:t xml:space="preserve"> </w:t>
      </w:r>
      <w:r>
        <w:t xml:space="preserve">(usuń, jeśli). W naszym przypadku chcemy zachować tylko dane, dla których akronim kraju (zgodny z ISO) to</w:t>
      </w:r>
      <w:r>
        <w:t xml:space="preserve"> </w:t>
      </w:r>
      <w:r>
        <w:rPr>
          <w:rStyle w:val="VerbatimChar"/>
        </w:rPr>
        <w:t xml:space="preserve">POL</w:t>
      </w:r>
      <w:r>
        <w:t xml:space="preserve"> </w:t>
      </w:r>
      <w:r>
        <w:t xml:space="preserve">(Polska) lub</w:t>
      </w:r>
      <w:r>
        <w:t xml:space="preserve"> </w:t>
      </w:r>
      <w:r>
        <w:rPr>
          <w:rStyle w:val="VerbatimChar"/>
        </w:rPr>
        <w:t xml:space="preserve">CZE</w:t>
      </w:r>
      <w:r>
        <w:t xml:space="preserve"> </w:t>
      </w:r>
      <w:r>
        <w:t xml:space="preserve">(Czechy).</w:t>
      </w:r>
    </w:p>
    <w:p>
      <w:pPr>
        <w:pStyle w:val="SourceCode"/>
      </w:pPr>
      <w:r>
        <w:rPr>
          <w:rStyle w:val="VerbatimChar"/>
        </w:rPr>
        <w:t xml:space="preserve">. keep if CNT=="POL" | CNT=="CZE"</w:t>
      </w:r>
      <w:r>
        <w:br/>
      </w:r>
      <w:r>
        <w:rPr>
          <w:rStyle w:val="VerbatimChar"/>
        </w:rPr>
        <w:t xml:space="preserve">(599,273 observations deleted)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Uwaga na wielkość liter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 wielkość liter w nazwach zmiennych ma znaczenie. Często spotykanym problemem 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są niespójności nazw zmiennych.</w:t>
            </w:r>
            <w:r>
              <w:t xml:space="preserve"> </w:t>
            </w:r>
            <w:r>
              <w:t xml:space="preserve">W przypadku danych PISA,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oczekuje np., że kluczowe zmienne są zapisane małymi literami. Jeżeli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nie znajdzie określonej zmiennej, np.</w:t>
            </w:r>
            <w:r>
              <w:t xml:space="preserve"> </w:t>
            </w:r>
            <w:r>
              <w:rPr>
                <w:rStyle w:val="VerbatimChar"/>
              </w:rPr>
              <w:t xml:space="preserve">cnt</w:t>
            </w:r>
            <w:r>
              <w:t xml:space="preserve">, pokaże komunikat zawierający taką informację.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przypadku konieczna jest zmiana wielkości liter kluczowych zmiennych definiujących badanie. W analizowanym przypadku tymi zmiennym są:</w:t>
            </w:r>
            <w:r>
              <w:t xml:space="preserve"> </w:t>
            </w:r>
            <w:r>
              <w:rPr>
                <w:rStyle w:val="VerbatimChar"/>
              </w:rPr>
              <w:t xml:space="preserve">CNT (country)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CNTRYID (country 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CNTSCHID (school id)</w:t>
            </w:r>
            <w:r>
              <w:t xml:space="preserve">, oraz</w:t>
            </w:r>
            <w:r>
              <w:t xml:space="preserve"> </w:t>
            </w:r>
            <w:r>
              <w:rPr>
                <w:rStyle w:val="VerbatimChar"/>
              </w:rPr>
              <w:t xml:space="preserve">CNTSTUID (student id)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CNT W_FSTUWT W_FSTURWT* CNTSCHID, </w:t>
      </w:r>
      <w:r>
        <w:rPr>
          <w:rStyle w:val="FunctionTok"/>
        </w:rPr>
        <w:t xml:space="preserve">lower</w:t>
      </w:r>
    </w:p>
    <w:p>
      <w:pPr>
        <w:pStyle w:val="FirstParagraph"/>
      </w:pPr>
      <w:r>
        <w:t xml:space="preserve">Teraz możemy przeprowadzić analizy. Na początek spójrzmy na kilka statystyk opisowych wyników z matematyki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Wyniki tej komendy pokazują oszacowaną średnią, jej błąd standardowy i 95% przedział ufności.</w:t>
      </w:r>
    </w:p>
    <w:p>
      <w:pPr>
        <w:pStyle w:val="BodyText"/>
      </w:pPr>
      <w:r>
        <w:t xml:space="preserve">Zauważmy, że pojawia się również komentarz</w:t>
      </w:r>
      <w:r>
        <w:t xml:space="preserve"> </w:t>
      </w:r>
      <w:r>
        <w:rPr>
          <w:rStyle w:val="VerbatimChar"/>
        </w:rPr>
        <w:t xml:space="preserve">Survey parameters have been changed to PISA2015</w:t>
      </w:r>
      <w:r>
        <w:t xml:space="preserve">. Informuje on o tym, że analizy są prowadzone dla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(od PISA 2015 w badaniu używanych jest 10</w:t>
      </w:r>
      <w:r>
        <w:t xml:space="preserve"> </w:t>
      </w:r>
      <w:r>
        <w:rPr>
          <w:rStyle w:val="VerbatimChar"/>
        </w:rPr>
        <w:t xml:space="preserve">pv</w:t>
      </w:r>
      <w:r>
        <w:t xml:space="preserve"> </w:t>
      </w:r>
      <w:r>
        <w:t xml:space="preserve">– we wcześniejszych edycjach było 5).</w:t>
      </w:r>
    </w:p>
    <w:p>
      <w:r>
        <w:pict>
          <v:rect style="width:0;height:1.5pt" o:hralign="center" o:hrstd="t" o:hr="t"/>
        </w:pict>
      </w:r>
    </w:p>
    <w:bookmarkEnd w:id="70"/>
    <w:bookmarkStart w:id="71" w:name="X5ffeef7aa75e31c521888032d5bf136ad6bb9cb"/>
    <w:p>
      <w:pPr>
        <w:pStyle w:val="Heading3"/>
      </w:pPr>
      <w:r>
        <w:t xml:space="preserve">3.3.2 Różnice w wynikach chłopców i dziewcząt z testem istotności różnicy</w:t>
      </w:r>
    </w:p>
    <w:p>
      <w:pPr>
        <w:pStyle w:val="FirstParagraph"/>
      </w:pPr>
      <w:r>
        <w:t xml:space="preserve">Czy w wynikach z matematyki występują różnice między chłopcami a dziewczętami?</w:t>
      </w:r>
    </w:p>
    <w:p>
      <w:pPr>
        <w:pStyle w:val="BodyText"/>
      </w:pPr>
      <w:r>
        <w:t xml:space="preserve">Aby to sprawdzić, wykorzystamy opcję</w:t>
      </w:r>
      <w:r>
        <w:t xml:space="preserve"> </w:t>
      </w:r>
      <w:r>
        <w:rPr>
          <w:rStyle w:val="VerbatimChar"/>
        </w:rPr>
        <w:t xml:space="preserve">over()</w:t>
      </w:r>
      <w:r>
        <w:t xml:space="preserve">, która powtarza analizę dla każdej grupy zdefiniowanej przez podaną zmienną (w tym przypadku jest to płeć:</w:t>
      </w:r>
      <w:r>
        <w:t xml:space="preserve"> </w:t>
      </w:r>
      <w:r>
        <w:rPr>
          <w:rStyle w:val="VerbatimChar"/>
        </w:rPr>
        <w:t xml:space="preserve">ST004D01T</w:t>
      </w:r>
      <w:r>
        <w:t xml:space="preserve">). Dodanie dodatkowej opcji `test’ spowoduje, że repest obliczy też oszacowanie różnicy i przetstuje, czy różnica między średnimi jest istotna statystycznie.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display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 PV_MATH_m |  486.1626   2.946798   164.98   0.000      480.387   491.9382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 PV_MATH_m |  491.6791   2.672776   183.96   0.000     486.4405   496.9176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PV_MATH_m |  5.51646   3.326107     1.66   0.097   -1.002589   12.03551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uzyskanych wynikach widzimy średni wynik z matematyki (</w:t>
      </w:r>
      <w:r>
        <w:rPr>
          <w:rStyle w:val="VerbatimChar"/>
        </w:rPr>
        <w:t xml:space="preserve">PV_MATH_m</w:t>
      </w:r>
      <w:r>
        <w:t xml:space="preserve">) osobno dla chłopców (</w:t>
      </w:r>
      <w:r>
        <w:rPr>
          <w:rStyle w:val="VerbatimChar"/>
        </w:rPr>
        <w:t xml:space="preserve">ST004D01T=1</w:t>
      </w:r>
      <w:r>
        <w:t xml:space="preserve">: 486.16) i dziewcząt (</w:t>
      </w:r>
      <w:r>
        <w:rPr>
          <w:rStyle w:val="VerbatimChar"/>
        </w:rPr>
        <w:t xml:space="preserve">ST004D01T=2</w:t>
      </w:r>
      <w:r>
        <w:t xml:space="preserve">: 491.68). Wiersz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prezentuje</w:t>
      </w:r>
      <w:r>
        <w:t xml:space="preserve"> </w:t>
      </w:r>
      <w:r>
        <w:rPr>
          <w:b/>
          <w:bCs/>
        </w:rPr>
        <w:t xml:space="preserve">różnicę</w:t>
      </w:r>
      <w:r>
        <w:t xml:space="preserve"> </w:t>
      </w:r>
      <w:r>
        <w:t xml:space="preserve">między wynikami dziewcząt a chłopców (5.52 punktu).</w:t>
      </w:r>
      <w:r>
        <w:t xml:space="preserve"> </w:t>
      </w:r>
      <w:r>
        <w:rPr>
          <w:rStyle w:val="VerbatimChar"/>
        </w:rPr>
        <w:t xml:space="preserve">P&gt;|z|</w:t>
      </w:r>
      <w:r>
        <w:t xml:space="preserve"> </w:t>
      </w:r>
      <w:r>
        <w:t xml:space="preserve">to p-wartość, która wskazuje na istotność statystyczną. W tym przypadku p-wartość (0.097) jest powyżej przyjętego progu 0.05, co oznacza, że różnica w średnich wynikach</w:t>
      </w:r>
      <w:r>
        <w:t xml:space="preserve"> </w:t>
      </w:r>
      <w:r>
        <w:rPr>
          <w:b/>
          <w:bCs/>
        </w:rPr>
        <w:t xml:space="preserve">nie jest statystycznie istotna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óżnice-w-percentylach"/>
    <w:p>
      <w:pPr>
        <w:pStyle w:val="Heading3"/>
      </w:pPr>
      <w:r>
        <w:t xml:space="preserve">3.3.3 Różnice w percentylach</w:t>
      </w:r>
    </w:p>
    <w:p>
      <w:pPr>
        <w:pStyle w:val="FirstParagraph"/>
      </w:pPr>
      <w:r>
        <w:t xml:space="preserve">W interpretacji wyników ważne są nie tylko średnie. Zawsze warto spojrzeć też na zróżnicowanie wyników. Przyjrzyjmy się wartościom wybranych percentyli w Polsce.</w:t>
      </w:r>
    </w:p>
    <w:p>
      <w:pPr>
        <w:pStyle w:val="SourceCode"/>
      </w:pP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(p5 p25 p50 p75 p95))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PV_MATH_p5 |  340.3515   3.870307    87.94   0.000     332.7658   347.9372</w:t>
      </w:r>
      <w:r>
        <w:br/>
      </w:r>
      <w:r>
        <w:rPr>
          <w:rStyle w:val="NormalTok"/>
        </w:rPr>
        <w:t xml:space="preserve"> PV_MATH_p25 |  426.3688   3.188472   133.72   0.000     420.1195   432.6181</w:t>
      </w:r>
      <w:r>
        <w:br/>
      </w:r>
      <w:r>
        <w:rPr>
          <w:rStyle w:val="NormalTok"/>
        </w:rPr>
        <w:t xml:space="preserve"> PV_MATH_p50 |  490.4081   2.941234   166.74   0.000     484.6434   496.1728</w:t>
      </w:r>
      <w:r>
        <w:br/>
      </w:r>
      <w:r>
        <w:rPr>
          <w:rStyle w:val="NormalTok"/>
        </w:rPr>
        <w:t xml:space="preserve"> PV_MATH_p75 |    551.97   2.612002   211.32   0.000     546.8506   557.0894</w:t>
      </w:r>
      <w:r>
        <w:br/>
      </w:r>
      <w:r>
        <w:rPr>
          <w:rStyle w:val="NormalTok"/>
        </w:rPr>
        <w:t xml:space="preserve"> PV_MATH_p95 |  634.7251   3.701408   171.48   0.000     627.4705   641.9797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 ==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PV@MATH,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(ST004D01T,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ST004D01T = 1 2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ST004D01T</w:t>
      </w:r>
      <w:r>
        <w:br/>
      </w:r>
      <w:r>
        <w:br/>
      </w:r>
      <w:r>
        <w:rPr>
          <w:rStyle w:val="NormalTok"/>
        </w:rPr>
        <w:t xml:space="preserve">_pooled - ST004D01T = 1 ..........</w:t>
      </w:r>
      <w:r>
        <w:br/>
      </w:r>
      <w:r>
        <w:rPr>
          <w:rStyle w:val="NormalTok"/>
        </w:rPr>
        <w:t xml:space="preserve">_pooled - ST004D01T = 2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ST004D01T=1 |</w:t>
      </w:r>
      <w:r>
        <w:br/>
      </w:r>
      <w:r>
        <w:rPr>
          <w:rStyle w:val="NormalTok"/>
        </w:rPr>
        <w:t xml:space="preserve"> PV_MATH_p10 |  374.9559   4.83756    77.51   0.000     365.4745   384.4373</w:t>
      </w:r>
      <w:r>
        <w:br/>
      </w:r>
      <w:r>
        <w:rPr>
          <w:rStyle w:val="NormalTok"/>
        </w:rPr>
        <w:t xml:space="preserve"> PV_MATH_p25 |  428.5824   3.732784   114.82   0.000     421.2663   435.8985</w:t>
      </w:r>
      <w:r>
        <w:br/>
      </w:r>
      <w:r>
        <w:rPr>
          <w:rStyle w:val="NormalTok"/>
        </w:rPr>
        <w:t xml:space="preserve"> PV_MATH_p50 |  487.2313   3.528813   138.07   0.000      480.315   494.1476</w:t>
      </w:r>
      <w:r>
        <w:br/>
      </w:r>
      <w:r>
        <w:rPr>
          <w:rStyle w:val="NormalTok"/>
        </w:rPr>
        <w:t xml:space="preserve"> PV_MATH_p75 |  544.6233   3.83937    141.85   0.000     537.0983   552.1483</w:t>
      </w:r>
      <w:r>
        <w:br/>
      </w:r>
      <w:r>
        <w:rPr>
          <w:rStyle w:val="NormalTok"/>
        </w:rPr>
        <w:t xml:space="preserve"> PV_MATH_p90 |  593.7016   4.100419   144.79   0.000     585.6649   601.7383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ST004D01T=2 |</w:t>
      </w:r>
      <w:r>
        <w:br/>
      </w:r>
      <w:r>
        <w:rPr>
          <w:rStyle w:val="NormalTok"/>
        </w:rPr>
        <w:t xml:space="preserve"> PV_MATH_p10 |  365.8842   4.476712    81.73   0.000       357.11   374.6584</w:t>
      </w:r>
      <w:r>
        <w:br/>
      </w:r>
      <w:r>
        <w:rPr>
          <w:rStyle w:val="NormalTok"/>
        </w:rPr>
        <w:t xml:space="preserve"> PV_MATH_p25 |  423.8901   4.072185   104.09   0.000     415.9088   431.8714</w:t>
      </w:r>
      <w:r>
        <w:br/>
      </w:r>
      <w:r>
        <w:rPr>
          <w:rStyle w:val="NormalTok"/>
        </w:rPr>
        <w:t xml:space="preserve"> PV_MATH_p50 |  494.1357   3.850228   128.34   0.000     486.5894    501.682</w:t>
      </w:r>
      <w:r>
        <w:br/>
      </w:r>
      <w:r>
        <w:rPr>
          <w:rStyle w:val="NormalTok"/>
        </w:rPr>
        <w:t xml:space="preserve"> PV_MATH_p75 |  559.0357   3.361573   166.30   0.000     552.4471   565.6243</w:t>
      </w:r>
      <w:r>
        <w:br/>
      </w:r>
      <w:r>
        <w:rPr>
          <w:rStyle w:val="NormalTok"/>
        </w:rPr>
        <w:t xml:space="preserve"> PV_MATH_p90 |  613.7861   4.009809   153.07   0.000      605.927   621.6452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ST004D01T=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PV_MATH_p10 |  -9.0717   6.414851    -1.41   0.157   -21.64458   3.501176</w:t>
      </w:r>
      <w:r>
        <w:br/>
      </w:r>
      <w:r>
        <w:rPr>
          <w:rStyle w:val="NormalTok"/>
        </w:rPr>
        <w:t xml:space="preserve"> PV_MATH_p25 |  -4.6923   4.729754    -0.99   0.321   -13.96245   4.577848</w:t>
      </w:r>
      <w:r>
        <w:br/>
      </w:r>
      <w:r>
        <w:rPr>
          <w:rStyle w:val="NormalTok"/>
        </w:rPr>
        <w:t xml:space="preserve"> PV_MATH_p50 |  6.9044   4.563641     1.51   0.130   -2.040172   15.84897</w:t>
      </w:r>
      <w:r>
        <w:br/>
      </w:r>
      <w:r>
        <w:rPr>
          <w:rStyle w:val="NormalTok"/>
        </w:rPr>
        <w:t xml:space="preserve"> PV_MATH_p75 |  14.4124   4.640495     3.11   0.002   5.317198   23.5076</w:t>
      </w:r>
      <w:r>
        <w:br/>
      </w:r>
      <w:r>
        <w:rPr>
          <w:rStyle w:val="NormalTok"/>
        </w:rPr>
        <w:t xml:space="preserve"> PV_MATH_p90 |  20.0845   5.090743     3.95   0.000   10.10683   30.06217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 uzyskanej tabeli dla każdej grupy (chłopców i dziewcząt) wyświetlono percentyle (np.</w:t>
      </w:r>
      <w:r>
        <w:t xml:space="preserve"> </w:t>
      </w:r>
      <w:r>
        <w:rPr>
          <w:rStyle w:val="VerbatimChar"/>
        </w:rPr>
        <w:t xml:space="preserve">PV_MATH_p10</w:t>
      </w:r>
      <w:r>
        <w:t xml:space="preserve"> </w:t>
      </w:r>
      <w:r>
        <w:t xml:space="preserve">dla 10. percentyla,</w:t>
      </w:r>
      <w:r>
        <w:t xml:space="preserve"> </w:t>
      </w:r>
      <w:r>
        <w:rPr>
          <w:rStyle w:val="VerbatimChar"/>
        </w:rPr>
        <w:t xml:space="preserve">PV_MATH_p50</w:t>
      </w:r>
      <w:r>
        <w:t xml:space="preserve"> </w:t>
      </w:r>
      <w:r>
        <w:t xml:space="preserve">dla mediany itd.). W wierszach</w:t>
      </w:r>
      <w:r>
        <w:t xml:space="preserve"> </w:t>
      </w:r>
      <w:r>
        <w:rPr>
          <w:rStyle w:val="VerbatimChar"/>
        </w:rPr>
        <w:t xml:space="preserve">ST004D01T=d</w:t>
      </w:r>
      <w:r>
        <w:t xml:space="preserve"> </w:t>
      </w:r>
      <w:r>
        <w:t xml:space="preserve">znajdziemy różnice w percentylach między dziewczętami a chłopcami. Warto zwrócić uwagę na p-wartości: podczas gdy różnice na niższych percentylach (np. p10, p25) nie są istotne statystycznie, na wyższych percentylach (p75 i p90) różnice stają się</w:t>
      </w:r>
      <w:r>
        <w:t xml:space="preserve"> </w:t>
      </w:r>
      <w:r>
        <w:rPr>
          <w:b/>
          <w:bCs/>
        </w:rPr>
        <w:t xml:space="preserve">istotne statystycznie</w:t>
      </w:r>
      <w:r>
        <w:t xml:space="preserve"> </w:t>
      </w:r>
      <w:r>
        <w:t xml:space="preserve">(p-value odpowiednio 0.002 i 0.000).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Poniżej przedstawiamy dodatkowe funkcje pakietu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, które umożliwiają elastyczne zarządzanie wynikami analizy – ich wyświetlanie, zapisywanie i dalsze wykorzystanie: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display</w:t>
      </w:r>
      <w:r>
        <w:t xml:space="preserve">: Jest to ustawienie domyślne.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 </w:t>
      </w:r>
      <w:r>
        <w:t xml:space="preserve">pokazuje wyniki bezpośrednio w oknie wyników Stata.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outfile("nazwa_pliku.dta", [subopcje])</w:t>
      </w:r>
      <w:r>
        <w:t xml:space="preserve">: Zapisuje wyniki do pliku</w:t>
      </w:r>
      <w:r>
        <w:t xml:space="preserve"> </w:t>
      </w:r>
      <w:r>
        <w:rPr>
          <w:rStyle w:val="VerbatimChar"/>
        </w:rPr>
        <w:t xml:space="preserve">.dta</w:t>
      </w:r>
      <w:r>
        <w:t xml:space="preserve">, co ułatwia ich dalsze przetwarzanie. Możliwe jest dodanie dodatkowych opcji, takich jak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(p‑wartości) czy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(błędy standardowe), aby uwzględnić więcej szczegółów statystycznych.</w:t>
      </w:r>
    </w:p>
    <w:p>
      <w:pPr>
        <w:numPr>
          <w:ilvl w:val="0"/>
          <w:numId w:val="1022"/>
        </w:numPr>
      </w:pPr>
      <w:r>
        <w:rPr>
          <w:rStyle w:val="VerbatimChar"/>
          <w:b/>
          <w:bCs/>
        </w:rPr>
        <w:t xml:space="preserve">store(nazwa_obiektu)</w:t>
      </w:r>
      <w:r>
        <w:t xml:space="preserve">: Zapisuje wyniki jako obiekty w Stata, które można później przywołać. Dla każdego poziomu w</w:t>
      </w:r>
      <w:r>
        <w:t xml:space="preserve"> </w:t>
      </w:r>
      <w:r>
        <w:rPr>
          <w:rStyle w:val="VerbatimChar"/>
        </w:rPr>
        <w:t xml:space="preserve">by()</w:t>
      </w:r>
      <w:r>
        <w:t xml:space="preserve"> </w:t>
      </w:r>
      <w:r>
        <w:t xml:space="preserve">tworzony jest osobny obiekt.</w:t>
      </w:r>
    </w:p>
    <w:bookmarkEnd w:id="72"/>
    <w:bookmarkStart w:id="77" w:name="X73945618a12990236c9be09e7374b55f6b98164"/>
    <w:p>
      <w:pPr>
        <w:pStyle w:val="Heading3"/>
      </w:pPr>
      <w:r>
        <w:t xml:space="preserve">3.3.4 Jak porównywać wyniki między krajami i testować istotność różnic?</w:t>
      </w:r>
    </w:p>
    <w:p>
      <w:pPr>
        <w:pStyle w:val="FirstParagraph"/>
      </w:pPr>
      <w:r>
        <w:t xml:space="preserve">Aby porównywać wyniki między krajami, używamy opcji</w:t>
      </w:r>
      <w:r>
        <w:t xml:space="preserve"> </w:t>
      </w:r>
      <w:r>
        <w:rPr>
          <w:rStyle w:val="VerbatimChar"/>
          <w:b/>
          <w:bCs/>
        </w:rPr>
        <w:t xml:space="preserve">by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br/>
      </w:r>
      <w:r>
        <w:rPr>
          <w:rStyle w:val="NormalTok"/>
        </w:rPr>
        <w:t xml:space="preserve">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levels</w:t>
      </w:r>
      <w:r>
        <w:rPr>
          <w:rStyle w:val="NormalTok"/>
        </w:rPr>
        <w:t xml:space="preserve">(POL CZE))</w:t>
      </w:r>
      <w:r>
        <w:br/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POL..........</w:t>
      </w:r>
      <w:r>
        <w:br/>
      </w:r>
      <w:r>
        <w:rPr>
          <w:rStyle w:val="NormalTok"/>
        </w:rPr>
        <w:t xml:space="preserve">cnt : POL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488.9601   2.27485   214.94   0.000     484.5014   493.4187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CZE..........</w:t>
      </w:r>
      <w:r>
        <w:br/>
      </w:r>
      <w:r>
        <w:rPr>
          <w:rStyle w:val="NormalTok"/>
        </w:rPr>
        <w:t xml:space="preserve">cnt : CZE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  PV_MATH_m |  486.9992   2.093645   232.61   0.000     482.8957   491.1027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Czy średnia w Polsce była w 2022 r. wyższa niż w Czechach?</w:t>
      </w:r>
    </w:p>
    <w:p>
      <w:pPr>
        <w:pStyle w:val="SourceCode"/>
      </w:pPr>
      <w:r>
        <w:br/>
      </w:r>
      <w:r>
        <w:rPr>
          <w:rStyle w:val="NormalTok"/>
        </w:rPr>
        <w:t xml:space="preserve">* Analiza dla Polski i Czech z podziałem na kraje</w:t>
      </w:r>
      <w:r>
        <w:br/>
      </w:r>
      <w:r>
        <w:rPr>
          <w:rStyle w:val="NormalTok"/>
        </w:rPr>
        <w:t xml:space="preserve">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option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() only allows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 variables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</w:t>
      </w:r>
      <w:r>
        <w:br/>
      </w:r>
      <w:r>
        <w:rPr>
          <w:rStyle w:val="NormalTok"/>
        </w:rPr>
        <w:t xml:space="preserve">__00000U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</w:t>
      </w:r>
      <w:r>
        <w:br/>
      </w:r>
      <w:r>
        <w:rPr>
          <w:rStyle w:val="FunctionTok"/>
        </w:rPr>
        <w:t xml:space="preserve">r</w:t>
      </w:r>
      <w:r>
        <w:rPr>
          <w:rStyle w:val="NormalTok"/>
        </w:rPr>
        <w:t xml:space="preserve">(111);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Błąd</w:t>
            </w:r>
            <w:r>
              <w:t xml:space="preserve"> </w:t>
            </w:r>
            <w:r>
              <w:rPr>
                <w:rStyle w:val="VerbatimChar"/>
              </w:rPr>
              <w:t xml:space="preserve">option over() only allows numeric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powyższej komendzie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zakomunikował błąd. Zmienna użyta w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 </w:t>
            </w:r>
            <w:r>
              <w:t xml:space="preserve">nie może być zmienną zawierającą znaki (</w:t>
            </w:r>
            <w:r>
              <w:rPr>
                <w:rStyle w:val="VerbatimChar"/>
              </w:rPr>
              <w:t xml:space="preserve">string</w:t>
            </w:r>
            <w:r>
              <w:t xml:space="preserve">). Należy wtedy użyć drugiego identyfikatora dostępnego w zbiorze, zmiennej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CNTRYID</w:t>
            </w:r>
            <w:r>
              <w:t xml:space="preserve">, czyli numerycznego kodu ISO krajów (Polska to 616, a Czechy to 203).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PV@MATH)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(CNTRYID 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CNTRYID  = 203 616</w:t>
      </w:r>
      <w:r>
        <w:br/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CNTRYID</w:t>
      </w:r>
      <w:r>
        <w:br/>
      </w:r>
      <w:r>
        <w:br/>
      </w:r>
      <w:r>
        <w:rPr>
          <w:rStyle w:val="NormalTok"/>
        </w:rPr>
        <w:t xml:space="preserve">_pooled - CNTRYID  = 203 ..........</w:t>
      </w:r>
      <w:r>
        <w:br/>
      </w:r>
      <w:r>
        <w:rPr>
          <w:rStyle w:val="NormalTok"/>
        </w:rPr>
        <w:t xml:space="preserve">_pooled - CNTRYID  = 616 ..........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=203        |</w:t>
      </w:r>
      <w:r>
        <w:br/>
      </w:r>
      <w:r>
        <w:rPr>
          <w:rStyle w:val="NormalTok"/>
        </w:rPr>
        <w:t xml:space="preserve">  PV_MATH_m |  486.9992   2.093645   232.61   0.000      482.8957   491.1027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=616        |</w:t>
      </w:r>
      <w:r>
        <w:br/>
      </w:r>
      <w:r>
        <w:rPr>
          <w:rStyle w:val="NormalTok"/>
        </w:rPr>
        <w:t xml:space="preserve">  PV_MATH_m |  488.9601   2.27485   214.94   0.000      484.5014   493.4187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   |</w:t>
      </w:r>
      <w:r>
        <w:br/>
      </w:r>
      <w:r>
        <w:rPr>
          <w:rStyle w:val="NormalTok"/>
        </w:rPr>
        <w:t xml:space="preserve">  PV_MATH_m |  1.960846   2.944474     0.67   0.505    -3.810218   7.731909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Średnie wyniki uczniów z Polski i Czech</w:t>
      </w:r>
      <w:r>
        <w:t xml:space="preserve"> </w:t>
      </w:r>
      <w:r>
        <w:rPr>
          <w:b/>
          <w:bCs/>
        </w:rPr>
        <w:t xml:space="preserve">nie różnią się istotnie statystycznie</w:t>
      </w:r>
      <w:r>
        <w:t xml:space="preserve">. Przedziały ufności (Polska: 483–491, Czechy: 484–493) się pokrywają, a test różnicy (ostatni wiersz) pokazuje, że różnica 2 punktów nie jest istotna (p = 0.505). Ponieważ dane pochodzą z próby, uwzględniamy niepewność estymacji – tu brak podstaw, by uznać, że w populacji istnieje istotna różnica między krajami.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Warto zwrócić także uwagę na różnice między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Prefiks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wykonuje analizę osobno dla każdej grupy, traktując je jako niezależne zbiory danych. Nie umożliwia bezpośredniego testowania różnic między grupami – trzeba to robić oddzielnie.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Natomiast opcja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over(*zmienna*, test)</w:t>
            </w:r>
            <w:r>
              <w:t xml:space="preserve"> </w:t>
            </w:r>
            <w:r>
              <w:t xml:space="preserve">w</w:t>
            </w:r>
            <w:r>
              <w:t xml:space="preserve"> </w:t>
            </w:r>
            <w:r>
              <w:rPr>
                <w:rStyle w:val="VerbatimChar"/>
              </w:rPr>
              <w:t xml:space="preserve">repest</w:t>
            </w:r>
            <w:r>
              <w:t xml:space="preserve"> </w:t>
            </w:r>
            <w:r>
              <w:t xml:space="preserve">analizuje wszystkie grupy jednocześnie w ramach jednego modelu, automatycznie obliczając różnice między nimi i zapewniając, że błędy standardowe są poprawne.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0" w:name="Xe3731d1518975d2c766a2625c6df52547697682"/>
    <w:p>
      <w:pPr>
        <w:pStyle w:val="Heading3"/>
      </w:pPr>
      <w:r>
        <w:t xml:space="preserve">3.3.5 Odsetki uczniów według poziomów umiejętności</w:t>
      </w:r>
    </w:p>
    <w:p>
      <w:pPr>
        <w:pStyle w:val="FirstParagraph"/>
      </w:pPr>
      <w:r>
        <w:t xml:space="preserve">W raportach z badania PISA często przedstawia się dane w postaci poziomów umiejętności - zazwyczaj w postaci odsetków uczniów osiągających kolejne progi, zdefiniowane w punktach PISA. W zbiorze PISA nie ma odpowiedniej zmiennej – musimy ją stworzyć.</w:t>
      </w:r>
    </w:p>
    <w:p>
      <w:pPr>
        <w:pStyle w:val="BodyText"/>
      </w:pPr>
      <w:r>
        <w:t xml:space="preserve">O ile wcześniejsze analizy można było w zasadzie wykonywać, kopiując pojedyncze linie do okna poleceń i klikając Enter, to w praktyce wygodniej jest korzystać z</w:t>
      </w:r>
      <w:r>
        <w:t xml:space="preserve"> </w:t>
      </w:r>
      <w:r>
        <w:rPr>
          <w:b/>
          <w:bCs/>
        </w:rPr>
        <w:t xml:space="preserve">plików poleceń</w:t>
      </w:r>
      <w:r>
        <w:t xml:space="preserve"> </w:t>
      </w:r>
      <w:r>
        <w:t xml:space="preserve">(</w:t>
      </w:r>
      <w:r>
        <w:rPr>
          <w:rStyle w:val="VerbatimChar"/>
        </w:rPr>
        <w:t xml:space="preserve">do-file</w:t>
      </w:r>
      <w:r>
        <w:t xml:space="preserve">). Jest to plik tekstowy (</w:t>
      </w:r>
      <w:r>
        <w:rPr>
          <w:rStyle w:val="VerbatimChar"/>
        </w:rPr>
        <w:t xml:space="preserve">.do</w:t>
      </w:r>
      <w:r>
        <w:t xml:space="preserve">) zawierający sekwencję komend, działający jak skrypt. Jest to niezbędne narzędzie do zapewnienia powtarzalności, transparentności i efektywnej organizacji każdej analizy statystycznej. Umożliwia łatwe uruchamianie kodu, wprowadzanie zmian oraz dokumentowanie wszystkich kroków pracy z danymi.</w:t>
      </w:r>
    </w:p>
    <w:p>
      <w:pPr>
        <w:pStyle w:val="BodyText"/>
      </w:pPr>
      <w:r>
        <w:t xml:space="preserve">Aby wyliczyć proporcje uczniów, musimy przekształcić PV (dla matematyki są to zmienne</w:t>
      </w:r>
      <w:r>
        <w:t xml:space="preserve"> </w:t>
      </w:r>
      <w:r>
        <w:rPr>
          <w:rStyle w:val="VerbatimChar"/>
        </w:rPr>
        <w:t xml:space="preserve">PV1MATH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PV10MATH</w:t>
      </w:r>
      <w:r>
        <w:t xml:space="preserve">) na kategorialną zmienną odpowiadającą poziomom biegłości. Poniżej przekodowano wartości do poziomów zdefiniowanych w raporcie międzynarodowym PISA, gdzie wyróżniono poziomy 1a, 1b, 1c, poziom 2, 3, aż do poziomu 6, co łącznie daje 9 kategorii.</w:t>
      </w:r>
    </w:p>
    <w:p>
      <w:pPr>
        <w:pStyle w:val="SourceCode"/>
      </w:pPr>
      <w:r>
        <w:br/>
      </w:r>
      <w:r>
        <w:rPr>
          <w:rStyle w:val="NormalTok"/>
        </w:rPr>
        <w:t xml:space="preserve">* Zdefiniuj etykiety wartości dla nowej zmiennej</w:t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define</w:t>
      </w:r>
      <w:r>
        <w:rPr>
          <w:rStyle w:val="NormalTok"/>
        </w:rPr>
        <w:t xml:space="preserve"> math_level_labels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            8 </w:t>
      </w:r>
      <w:r>
        <w:rPr>
          <w:rStyle w:val="StringTok"/>
        </w:rPr>
        <w:t xml:space="preserve">"Poziom 6"</w:t>
      </w:r>
      <w:r>
        <w:br/>
      </w:r>
      <w:r>
        <w:br/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numlist 1/10 {</w:t>
      </w:r>
      <w:r>
        <w:br/>
      </w:r>
      <w:r>
        <w:br/>
      </w:r>
      <w:r>
        <w:rPr>
          <w:rStyle w:val="NormalTok"/>
        </w:rPr>
        <w:t xml:space="preserve">* Zrekoduj pv dla matematyki na poziomy biegłości</w:t>
      </w:r>
      <w:r>
        <w:br/>
      </w:r>
      <w:r>
        <w:rPr>
          <w:rStyle w:val="KeywordTok"/>
        </w:rPr>
        <w:t xml:space="preserve">recode</w:t>
      </w:r>
      <w:r>
        <w:rPr>
          <w:rStyle w:val="NormalTok"/>
        </w:rPr>
        <w:t xml:space="preserve"> PV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MATH   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/233.169 = 0 </w:t>
      </w:r>
      <w:r>
        <w:rPr>
          <w:rStyle w:val="StringTok"/>
        </w:rPr>
        <w:t xml:space="preserve">"Poniżej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(233.17/295.469 = 1 </w:t>
      </w:r>
      <w:r>
        <w:rPr>
          <w:rStyle w:val="StringTok"/>
        </w:rPr>
        <w:t xml:space="preserve">"Poziom 1c"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(295.47/357.769 = 2 </w:t>
      </w:r>
      <w:r>
        <w:rPr>
          <w:rStyle w:val="StringTok"/>
        </w:rPr>
        <w:t xml:space="preserve">"Poziom 1b"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(357.77/420.069 = 3 </w:t>
      </w:r>
      <w:r>
        <w:rPr>
          <w:rStyle w:val="StringTok"/>
        </w:rPr>
        <w:t xml:space="preserve">"Poziom 1a"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(420.07/482.379 = 4 </w:t>
      </w:r>
      <w:r>
        <w:rPr>
          <w:rStyle w:val="StringTok"/>
        </w:rPr>
        <w:t xml:space="preserve">"Poziom 2"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(482.38/544.679 = 5 </w:t>
      </w:r>
      <w:r>
        <w:rPr>
          <w:rStyle w:val="StringTok"/>
        </w:rPr>
        <w:t xml:space="preserve">"Poziom 3"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(544.68/606.989 = 6 </w:t>
      </w:r>
      <w:r>
        <w:rPr>
          <w:rStyle w:val="StringTok"/>
        </w:rPr>
        <w:t xml:space="preserve">"Poziom 4"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(606.99/669.299 = 7 </w:t>
      </w:r>
      <w:r>
        <w:rPr>
          <w:rStyle w:val="StringTok"/>
        </w:rPr>
        <w:t xml:space="preserve">"Poziom 5"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///</w:t>
      </w:r>
      <w:r>
        <w:br/>
      </w:r>
      <w:r>
        <w:rPr>
          <w:rStyle w:val="NormalTok"/>
        </w:rPr>
        <w:t xml:space="preserve">                    (669.30/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= 8 </w:t>
      </w:r>
      <w:r>
        <w:rPr>
          <w:rStyle w:val="StringTok"/>
        </w:rPr>
        <w:t xml:space="preserve">"Poziom 6"</w:t>
      </w:r>
      <w:r>
        <w:rPr>
          <w:rStyle w:val="NormalTok"/>
        </w:rPr>
        <w:t xml:space="preserve">),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(math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level)</w:t>
      </w:r>
      <w:r>
        <w:br/>
      </w:r>
      <w:r>
        <w:br/>
      </w:r>
      <w:r>
        <w:rPr>
          <w:rStyle w:val="NormalTok"/>
        </w:rPr>
        <w:t xml:space="preserve">* Zastosuj etykiety wartości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nowej zmiennej</w:t>
      </w:r>
      <w:r>
        <w:br/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math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level math_level_labels</w:t>
      </w:r>
      <w:r>
        <w:br/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Wyjaśnienie skryptu rekodowania PV na poziomy umiejętności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define math_level_labels ...</w:t>
            </w:r>
            <w:r>
              <w:t xml:space="preserve">: Definiuje opisowe etykiety (np.</w:t>
            </w:r>
            <w:r>
              <w:t xml:space="preserve"> </w:t>
            </w:r>
            <w:r>
              <w:t xml:space="preserve">“Poziom 1c”</w:t>
            </w:r>
            <w:r>
              <w:t xml:space="preserve">,</w:t>
            </w:r>
            <w:r>
              <w:t xml:space="preserve"> </w:t>
            </w:r>
            <w:r>
              <w:t xml:space="preserve">“Poziom 6”</w:t>
            </w:r>
            <w:r>
              <w:t xml:space="preserve">) dla wartości liczbowych, które będziemy przypisywać poziomom. Dzięki temu w wynikach zobaczymy czytelne nazwy, a nie tylko liczby.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foreach i of numlist 1/10 { ... }</w:t>
            </w:r>
            <w:r>
              <w:t xml:space="preserve">: To pętla, która wykonuje ten sam zestaw komend dziesięć razy (dla każdej z dziesięciu PV, czyli</w:t>
            </w:r>
            <w:r>
              <w:t xml:space="preserve"> 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PV10MATH</w:t>
            </w:r>
            <w:r>
              <w:t xml:space="preserve">). Pozwala to uniknąć powtarzania kodu.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recode PV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MATH (min/233.169 = 0 ...) ..., gen(math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level)</w:t>
            </w:r>
            <w:r>
              <w:t xml:space="preserve">: Komenda</w:t>
            </w:r>
            <w:r>
              <w:t xml:space="preserve"> </w:t>
            </w:r>
            <w:r>
              <w:rPr>
                <w:rStyle w:val="VerbatimChar"/>
              </w:rPr>
              <w:t xml:space="preserve">recode</w:t>
            </w:r>
            <w:r>
              <w:t xml:space="preserve"> </w:t>
            </w:r>
            <w:r>
              <w:t xml:space="preserve">przekształca każdy surowy wynik PISA (</w:t>
            </w:r>
            <w:r>
              <w:rPr>
                <w:rStyle w:val="VerbatimChar"/>
              </w:rPr>
              <w:t xml:space="preserve">PV1MATH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PV2MATH</w:t>
            </w:r>
            <w:r>
              <w:t xml:space="preserve"> </w:t>
            </w:r>
            <w:r>
              <w:t xml:space="preserve">itd.) na nową zmienną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itd.). Odbywa się to poprzez przypisanie liczbowej wartości (0 do 8) na podstawie zdefiniowanych przedziałów punktowych (np. wynik od 233.17 do 295.469 staje się wartością 1). Opcja</w:t>
            </w:r>
            <w:r>
              <w:t xml:space="preserve"> </w:t>
            </w:r>
            <w:r>
              <w:rPr>
                <w:rStyle w:val="VerbatimChar"/>
              </w:rPr>
              <w:t xml:space="preserve">gen()</w:t>
            </w:r>
            <w:r>
              <w:t xml:space="preserve"> </w:t>
            </w:r>
            <w:r>
              <w:t xml:space="preserve">tworzy nową zmienną, zachowując oryginalne dane.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label values math</w:t>
            </w:r>
            <w:r>
              <w:rPr>
                <w:b/>
                <w:bCs/>
              </w:rPr>
              <w:t xml:space="preserve">i</w:t>
            </w:r>
            <w:r>
              <w:rPr>
                <w:rStyle w:val="VerbatimChar"/>
                <w:b/>
                <w:bCs/>
              </w:rPr>
              <w:t xml:space="preserve">level math_level_labels</w:t>
            </w:r>
            <w:r>
              <w:t xml:space="preserve">: Na koniec, do nowo utworzonej zmiennej (</w:t>
            </w:r>
            <w:r>
              <w:rPr>
                <w:rStyle w:val="VerbatimChar"/>
              </w:rPr>
              <w:t xml:space="preserve">math1level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math2level</w:t>
            </w:r>
            <w:r>
              <w:t xml:space="preserve"> </w:t>
            </w:r>
            <w:r>
              <w:t xml:space="preserve">itd.) przypisywane są zdefiniowane etykiety, dzięki czemu wartości liczbowe (0, 1, 2…) są wyświetlane jako zrozumiałe opisy poziomów umiejętności (np.</w:t>
            </w:r>
            <w:r>
              <w:t xml:space="preserve"> </w:t>
            </w:r>
            <w:r>
              <w:t xml:space="preserve">“Poniżej 1c”</w:t>
            </w:r>
            <w:r>
              <w:t xml:space="preserve">,</w:t>
            </w:r>
            <w:r>
              <w:t xml:space="preserve"> </w:t>
            </w:r>
            <w:r>
              <w:t xml:space="preserve">“Poziom 1c”</w:t>
            </w:r>
            <w:r>
              <w:t xml:space="preserve">).</w:t>
            </w:r>
          </w:p>
        </w:tc>
      </w:tr>
    </w:tbl>
    <w:p>
      <w:pPr>
        <w:pStyle w:val="FirstParagraph"/>
      </w:pPr>
      <w:r>
        <w:t xml:space="preserve">Powyżej zrekodowano wartości PV do wszystkich poziomów, ale możemy też uprościć rekodowanie, np. wyróżnić kategorię uczniów, którzy są poniżej 2 poziomu (wartość 1) i na poziomie 2 i wyżej (wartość 0).</w:t>
      </w:r>
    </w:p>
    <w:p>
      <w:pPr>
        <w:pStyle w:val="BodyText"/>
      </w:pPr>
      <w:r>
        <w:t xml:space="preserve">Mając te zmienne, możemy wyliczyć odsetki uczniów na poszczególnych poziomach. Wyliczmy to dla Polski.</w:t>
      </w:r>
    </w:p>
    <w:p>
      <w:pPr>
        <w:pStyle w:val="SourceCode"/>
      </w:pPr>
      <w:r>
        <w:br/>
      </w:r>
      <w:r>
        <w:rPr>
          <w:rStyle w:val="NormalTok"/>
        </w:rPr>
        <w:t xml:space="preserve">. repest PISA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cnt==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 , estimate(freq math@level)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br/>
      </w:r>
      <w:r>
        <w:rPr>
          <w:rStyle w:val="NormalTok"/>
        </w:rPr>
        <w:t xml:space="preserve">_pooled..........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| Coefficient  Std. err.      z    P&gt;|z|     [95% conf. interval]</w:t>
      </w:r>
      <w:r>
        <w:br/>
      </w:r>
      <w:r>
        <w:rPr>
          <w:rStyle w:val="NormalTok"/>
        </w:rPr>
        <w:t xml:space="preserve">------------+----------------------------------------------------------------</w:t>
      </w:r>
      <w:r>
        <w:br/>
      </w:r>
      <w:r>
        <w:rPr>
          <w:rStyle w:val="NormalTok"/>
        </w:rPr>
        <w:t xml:space="preserve">math_level_0 |   .0740546   .0629373     1.18   0.239    -.0493001   .1974094</w:t>
      </w:r>
      <w:r>
        <w:br/>
      </w:r>
      <w:r>
        <w:rPr>
          <w:rStyle w:val="NormalTok"/>
        </w:rPr>
        <w:t xml:space="preserve">math_level_1 |   1.129739   .2436488     4.64   0.000     .6521962   1.607282</w:t>
      </w:r>
      <w:r>
        <w:br/>
      </w:r>
      <w:r>
        <w:rPr>
          <w:rStyle w:val="NormalTok"/>
        </w:rPr>
        <w:t xml:space="preserve">math_level_2 |   6.367772   .5078255    12.54   0.000     5.372453   7.363092</w:t>
      </w:r>
      <w:r>
        <w:br/>
      </w:r>
      <w:r>
        <w:rPr>
          <w:rStyle w:val="NormalTok"/>
        </w:rPr>
        <w:t xml:space="preserve">math_level_3 |    15.4304   .7576769    20.37   0.000    13.94538   16.91542</w:t>
      </w:r>
      <w:r>
        <w:br/>
      </w:r>
      <w:r>
        <w:rPr>
          <w:rStyle w:val="NormalTok"/>
        </w:rPr>
        <w:t xml:space="preserve">math_level_4 |   23.75994   .9219499    25.77   0.000    21.95295   25.56692</w:t>
      </w:r>
      <w:r>
        <w:br/>
      </w:r>
      <w:r>
        <w:rPr>
          <w:rStyle w:val="NormalTok"/>
        </w:rPr>
        <w:t xml:space="preserve">math_level_5 |   25.58255   .8678128    29.48   0.000    23.88167   27.28344</w:t>
      </w:r>
      <w:r>
        <w:br/>
      </w:r>
      <w:r>
        <w:rPr>
          <w:rStyle w:val="NormalTok"/>
        </w:rPr>
        <w:t xml:space="preserve">math_level_6 |   18.24058   .6846419    26.64   0.000    16.89871   19.58245</w:t>
      </w:r>
      <w:r>
        <w:br/>
      </w:r>
      <w:r>
        <w:rPr>
          <w:rStyle w:val="NormalTok"/>
        </w:rPr>
        <w:t xml:space="preserve">math_level_7 |   7.499555   .4674799    16.04   0.000    6.583311   8.415799</w:t>
      </w:r>
      <w:r>
        <w:br/>
      </w:r>
      <w:r>
        <w:rPr>
          <w:rStyle w:val="NormalTok"/>
        </w:rPr>
        <w:t xml:space="preserve">math_level_8 |   1.915414   .2991674     6.40   0.000    1.329057   2.501771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80"/>
    <w:bookmarkStart w:id="85" w:name="regresja-liniowa"/>
    <w:p>
      <w:pPr>
        <w:pStyle w:val="Heading3"/>
      </w:pPr>
      <w:r>
        <w:t xml:space="preserve">3.3.6 Regresja liniowa</w:t>
      </w:r>
    </w:p>
    <w:p>
      <w:pPr>
        <w:pStyle w:val="FirstParagraph"/>
      </w:pPr>
      <w:r>
        <w:t xml:space="preserve">W tym przykładzie przeanalizujemy związek między statusem społeczno-ekonomicznym (ESCS) uczniów z wynikami z matematyki (</w:t>
      </w:r>
      <w:r>
        <w:rPr>
          <w:rStyle w:val="VerbatimChar"/>
        </w:rPr>
        <w:t xml:space="preserve">PV@MATH</w:t>
      </w:r>
      <w:r>
        <w:t xml:space="preserve">).</w:t>
      </w:r>
    </w:p>
    <w:p>
      <w:pPr>
        <w:pStyle w:val="BodyText"/>
      </w:pPr>
      <w:r>
        <w:t xml:space="preserve">Opcja</w:t>
      </w:r>
      <w:r>
        <w:t xml:space="preserve"> </w:t>
      </w:r>
      <w:r>
        <w:rPr>
          <w:rStyle w:val="VerbatimChar"/>
          <w:b/>
          <w:bCs/>
        </w:rPr>
        <w:t xml:space="preserve">results(add(r2 N))</w:t>
      </w:r>
      <w:r>
        <w:t xml:space="preserve">: Ta opcja pozwala na dodanie do tabeli wyników dodatkowych statystyk, które są domyślnie przechowywane przez Stata . W tym przypadku dodajemy</w:t>
      </w:r>
      <w:r>
        <w:t xml:space="preserve"> </w:t>
      </w:r>
      <w:r>
        <w:rPr>
          <w:b/>
          <w:bCs/>
        </w:rPr>
        <w:t xml:space="preserve">R-kwadrat</w:t>
      </w:r>
      <w:r>
        <w:t xml:space="preserve"> </w:t>
      </w:r>
      <w:r>
        <w:t xml:space="preserve">(</w:t>
      </w:r>
      <w:r>
        <w:rPr>
          <w:rStyle w:val="VerbatimChar"/>
        </w:rPr>
        <w:t xml:space="preserve">e_r2</w:t>
      </w:r>
      <w:r>
        <w:t xml:space="preserve">) – miarę dopasowania modelu, oraz</w:t>
      </w:r>
      <w:r>
        <w:t xml:space="preserve"> </w:t>
      </w:r>
      <w:r>
        <w:rPr>
          <w:b/>
          <w:bCs/>
        </w:rPr>
        <w:t xml:space="preserve">liczbę obserwacji</w:t>
      </w:r>
      <w:r>
        <w:t xml:space="preserve"> </w:t>
      </w:r>
      <w:r>
        <w:t xml:space="preserve">(</w:t>
      </w:r>
      <w:r>
        <w:rPr>
          <w:rStyle w:val="VerbatimChar"/>
        </w:rPr>
        <w:t xml:space="preserve">e_N</w:t>
      </w:r>
      <w:r>
        <w:t xml:space="preserve">).</w:t>
      </w:r>
    </w:p>
    <w:p>
      <w:pPr>
        <w:pStyle w:val="BodyText"/>
      </w:pPr>
      <w:r>
        <w:t xml:space="preserve">Analizy przeprowadzimy osobno dla Polski i dla Czech.</w:t>
      </w:r>
    </w:p>
    <w:p>
      <w:pPr>
        <w:pStyle w:val="SourceCode"/>
      </w:pPr>
      <w:r>
        <w:br/>
      </w:r>
      <w:r>
        <w:rPr>
          <w:rStyle w:val="NormalTok"/>
        </w:rPr>
        <w:t xml:space="preserve">* Model regresji liniowej</w:t>
      </w:r>
      <w:r>
        <w:br/>
      </w:r>
      <w:r>
        <w:br/>
      </w:r>
      <w:r>
        <w:rPr>
          <w:rStyle w:val="NormalTok"/>
        </w:rPr>
        <w:t xml:space="preserve">* Zwykły, liniowy efekt</w:t>
      </w:r>
      <w:r>
        <w:br/>
      </w:r>
      <w:r>
        <w:br/>
      </w:r>
      <w:r>
        <w:rPr>
          <w:rStyle w:val="NormalTok"/>
        </w:rPr>
        <w:t xml:space="preserve">. repest PISA,  estimate(stata: </w:t>
      </w:r>
      <w:r>
        <w:rPr>
          <w:rStyle w:val="KeywordTok"/>
        </w:rPr>
        <w:t xml:space="preserve">reg</w:t>
      </w:r>
      <w:r>
        <w:rPr>
          <w:rStyle w:val="NormalTok"/>
        </w:rPr>
        <w:t xml:space="preserve"> PV@MATH ESCS)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(cnt) results(add(r2 </w:t>
      </w:r>
      <w:r>
        <w:rPr>
          <w:rStyle w:val="KeywordTok"/>
        </w:rPr>
        <w:t xml:space="preserve">N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50.58072   1.800561    28.09   0.000     47.05168   54.10975</w:t>
      </w:r>
      <w:r>
        <w:br/>
      </w:r>
      <w:r>
        <w:rPr>
          <w:rStyle w:val="StringTok"/>
        </w:rPr>
        <w:t xml:space="preserve">       _cons |   492.6841   1.810705   272.10   0.000     489.1352   496.2331</w:t>
      </w:r>
      <w:r>
        <w:br/>
      </w:r>
      <w:r>
        <w:rPr>
          <w:rStyle w:val="StringTok"/>
        </w:rPr>
        <w:t xml:space="preserve">        e_r2 |   .2204457   .0121808    18.10   0.000     .1965719   .2443196</w:t>
      </w:r>
      <w:r>
        <w:br/>
      </w:r>
      <w:r>
        <w:rPr>
          <w:rStyle w:val="StringTok"/>
        </w:rPr>
        <w:t xml:space="preserve">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------------+----------------------------------------------------------------</w:t>
      </w:r>
      <w:r>
        <w:br/>
      </w:r>
      <w:r>
        <w:rPr>
          <w:rStyle w:val="StringTok"/>
        </w:rPr>
        <w:t xml:space="preserve">        ESCS |   40.34929   1.857624    21.72   0.000     36.70842   43.99017</w:t>
      </w:r>
      <w:r>
        <w:br/>
      </w:r>
      <w:r>
        <w:rPr>
          <w:rStyle w:val="StringTok"/>
        </w:rPr>
        <w:t xml:space="preserve">       _cons |   494.8693   1.851499   267.28   0.000     491.2404   498.4981</w:t>
      </w:r>
      <w:r>
        <w:br/>
      </w:r>
      <w:r>
        <w:rPr>
          <w:rStyle w:val="StringTok"/>
        </w:rPr>
        <w:t xml:space="preserve">        e_r2 |   .1625078   .0129805    12.52   0.000     .1370666    .187949</w:t>
      </w:r>
      <w:r>
        <w:br/>
      </w:r>
      <w:r>
        <w:rPr>
          <w:rStyle w:val="StringTok"/>
        </w:rPr>
        <w:t xml:space="preserve">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* Nieliniowy efekt ESCS</w:t>
      </w:r>
      <w:r>
        <w:br/>
      </w:r>
      <w:r>
        <w:br/>
      </w:r>
      <w:r>
        <w:rPr>
          <w:rStyle w:val="StringTok"/>
        </w:rPr>
        <w:t xml:space="preserve">. repest PISA,  estimate(stata: reg PV@MATH c.ESCS##c.ESCS) by(cnt) results(add(r2 N))</w:t>
      </w:r>
      <w:r>
        <w:br/>
      </w:r>
      <w:r>
        <w:rPr>
          <w:rStyle w:val="StringTok"/>
        </w:rPr>
        <w:t xml:space="preserve">Survey parameters have been changed to PISA2015</w:t>
      </w:r>
      <w:r>
        <w:br/>
      </w:r>
      <w:r>
        <w:rPr>
          <w:rStyle w:val="StringTok"/>
        </w:rPr>
        <w:t xml:space="preserve">`"</w:t>
      </w:r>
      <w:r>
        <w:rPr>
          <w:rStyle w:val="NormalTok"/>
        </w:rPr>
        <w:t xml:space="preserve">CZE</w:t>
      </w:r>
      <w:r>
        <w:rPr>
          <w:rStyle w:val="StringTok"/>
        </w:rPr>
        <w:t xml:space="preserve">"' `"</w:t>
      </w:r>
      <w:r>
        <w:rPr>
          <w:rStyle w:val="NormalTok"/>
        </w:rPr>
        <w:t xml:space="preserve">POL</w:t>
      </w:r>
      <w:r>
        <w:rPr>
          <w:rStyle w:val="StringTok"/>
        </w:rPr>
        <w:t xml:space="preserve">"'</w:t>
      </w:r>
      <w:r>
        <w:br/>
      </w:r>
      <w:r>
        <w:br/>
      </w:r>
      <w:r>
        <w:rPr>
          <w:rStyle w:val="StringTok"/>
        </w:rPr>
        <w:t xml:space="preserve">CZE..........</w:t>
      </w:r>
      <w:r>
        <w:br/>
      </w:r>
      <w:r>
        <w:rPr>
          <w:rStyle w:val="StringTok"/>
        </w:rPr>
        <w:t xml:space="preserve">cnt : CZE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 49.8014   1.80252    27.63   0.000     46.26852   53.33427</w:t>
      </w:r>
      <w:r>
        <w:br/>
      </w:r>
      <w:r>
        <w:rPr>
          <w:rStyle w:val="StringTok"/>
        </w:rPr>
        <w:t xml:space="preserve">c_ESCS_c_ESCS |  -5.542008   1.618431    -3.42   0.001    -8.714074  -2.369941</w:t>
      </w:r>
      <w:r>
        <w:br/>
      </w:r>
      <w:r>
        <w:rPr>
          <w:rStyle w:val="StringTok"/>
        </w:rPr>
        <w:t xml:space="preserve">        _cons |   496.8342   2.284468   217.48   0.000     492.3567   501.3117</w:t>
      </w:r>
      <w:r>
        <w:br/>
      </w:r>
      <w:r>
        <w:rPr>
          <w:rStyle w:val="StringTok"/>
        </w:rPr>
        <w:t xml:space="preserve">         e_r2 |   .2233969   .0118917    18.79   0.000     .2000896   .2467041</w:t>
      </w:r>
      <w:r>
        <w:br/>
      </w:r>
      <w:r>
        <w:rPr>
          <w:rStyle w:val="StringTok"/>
        </w:rPr>
        <w:t xml:space="preserve">          e_N |      8301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br/>
      </w:r>
      <w:r>
        <w:rPr>
          <w:rStyle w:val="StringTok"/>
        </w:rPr>
        <w:t xml:space="preserve">POL..........</w:t>
      </w:r>
      <w:r>
        <w:br/>
      </w:r>
      <w:r>
        <w:rPr>
          <w:rStyle w:val="StringTok"/>
        </w:rPr>
        <w:t xml:space="preserve">cnt : POL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  <w:r>
        <w:br/>
      </w:r>
      <w:r>
        <w:rPr>
          <w:rStyle w:val="StringTok"/>
        </w:rPr>
        <w:t xml:space="preserve">            | Coefficient  Std. err.      z    P&gt;|z|     [95% conf. interval]</w:t>
      </w:r>
      <w:r>
        <w:br/>
      </w:r>
      <w:r>
        <w:rPr>
          <w:rStyle w:val="StringTok"/>
        </w:rPr>
        <w:t xml:space="preserve">--------------+----------------------------------------------------------------</w:t>
      </w:r>
      <w:r>
        <w:br/>
      </w:r>
      <w:r>
        <w:rPr>
          <w:rStyle w:val="StringTok"/>
        </w:rPr>
        <w:t xml:space="preserve">         ESCS |   40.10634   1.979861    20.26   0.000     36.22588   43.98679</w:t>
      </w:r>
      <w:r>
        <w:br/>
      </w:r>
      <w:r>
        <w:rPr>
          <w:rStyle w:val="StringTok"/>
        </w:rPr>
        <w:t xml:space="preserve">c_ESCS_c_ESCS |  -1.108514   2.206676    -0.50   0.615    -5.433519   3.216491</w:t>
      </w:r>
      <w:r>
        <w:br/>
      </w:r>
      <w:r>
        <w:rPr>
          <w:rStyle w:val="StringTok"/>
        </w:rPr>
        <w:t xml:space="preserve">        _cons |   495.7264   2.62605   188.77   0.000     490.5794   500.8733</w:t>
      </w:r>
      <w:r>
        <w:br/>
      </w:r>
      <w:r>
        <w:rPr>
          <w:rStyle w:val="StringTok"/>
        </w:rPr>
        <w:t xml:space="preserve">         e_r2 |   .1627424   .0128378    12.68   0.000     .1375808    .187904</w:t>
      </w:r>
      <w:r>
        <w:br/>
      </w:r>
      <w:r>
        <w:rPr>
          <w:rStyle w:val="StringTok"/>
        </w:rPr>
        <w:t xml:space="preserve">          e_N |      5875         .         .       .           .          .</w:t>
      </w:r>
      <w:r>
        <w:br/>
      </w:r>
      <w:r>
        <w:rPr>
          <w:rStyle w:val="StringTok"/>
        </w:rPr>
        <w:t xml:space="preserve">-------------------------------------------------------------------------------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Interpretacja wyników regresji liniowej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Wyniki pierwszej regresji pokazują</w:t>
            </w:r>
            <w:r>
              <w:t xml:space="preserve"> </w:t>
            </w:r>
            <w:r>
              <w:rPr>
                <w:b/>
                <w:bCs/>
              </w:rPr>
              <w:t xml:space="preserve">liniowy związek</w:t>
            </w:r>
            <w:r>
              <w:t xml:space="preserve"> </w:t>
            </w:r>
            <w:r>
              <w:t xml:space="preserve">między ESCS a wynikami z matematyki w obu krajach.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Czech</w:t>
            </w:r>
            <w:r>
              <w:t xml:space="preserve">: Wzrost ESCS o jedną jednostkę wiąże się ze wzrostem wyniku z matematyki o około</w:t>
            </w:r>
            <w:r>
              <w:t xml:space="preserve"> </w:t>
            </w:r>
            <w:r>
              <w:rPr>
                <w:b/>
                <w:bCs/>
              </w:rPr>
              <w:t xml:space="preserve">50.58 punktu</w:t>
            </w:r>
            <w:r>
              <w:t xml:space="preserve">. Model ten wyjaśnia około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zmienności wyników (</w:t>
            </w:r>
            <w:r>
              <w:rPr>
                <w:rStyle w:val="VerbatimChar"/>
              </w:rPr>
              <w:t xml:space="preserve">e_r2 = 0.22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Dla Polski</w:t>
            </w:r>
            <w:r>
              <w:t xml:space="preserve">: Ten sam wzrost ESCS przekłada się na wzrost wyniku o około</w:t>
            </w:r>
            <w:r>
              <w:t xml:space="preserve"> </w:t>
            </w:r>
            <w:r>
              <w:rPr>
                <w:b/>
                <w:bCs/>
              </w:rPr>
              <w:t xml:space="preserve">40.35 punktu</w:t>
            </w:r>
            <w:r>
              <w:t xml:space="preserve">, a model wyjaśnia około</w:t>
            </w:r>
            <w:r>
              <w:t xml:space="preserve"> </w:t>
            </w:r>
            <w:r>
              <w:rPr>
                <w:b/>
                <w:bCs/>
              </w:rPr>
              <w:t xml:space="preserve">16%</w:t>
            </w:r>
            <w:r>
              <w:t xml:space="preserve"> </w:t>
            </w:r>
            <w:r>
              <w:t xml:space="preserve">zmienności (</w:t>
            </w:r>
            <w:r>
              <w:rPr>
                <w:rStyle w:val="VerbatimChar"/>
              </w:rPr>
              <w:t xml:space="preserve">e_r2 = 0.16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 obu przypadkach efekt ESCS jest statystycznie istotny (p-wartości bliskie 0.000). Widzimy, że siła związku między statusem społeczno-ekonomicznym a wynikami edukacyjnymi jest wyższa w Czechach niż w Polsce.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Nieliniowy efekt ESCS (interakcja zmiennej ze sobą)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 Stata, gdy chcemy modelować</w:t>
            </w:r>
            <w:r>
              <w:t xml:space="preserve"> </w:t>
            </w:r>
            <w:r>
              <w:rPr>
                <w:b/>
                <w:bCs/>
              </w:rPr>
              <w:t xml:space="preserve">efekty nieliniowe</w:t>
            </w:r>
            <w:r>
              <w:t xml:space="preserve"> </w:t>
            </w:r>
            <w:r>
              <w:t xml:space="preserve">dla zmiennych ciągłych (takich jak ESCS), możemy dodać do modelu potęgi tej zmiennej. Najczęściej używa się kwadratu zmiennej. Stata ułatwia to za pomocą</w:t>
            </w:r>
            <w:r>
              <w:t xml:space="preserve"> </w:t>
            </w:r>
            <w:r>
              <w:rPr>
                <w:b/>
                <w:bCs/>
              </w:rPr>
              <w:t xml:space="preserve">notacji zmiennych czynnikowych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factor variables</w:t>
            </w:r>
            <w:r>
              <w:t xml:space="preserve">), gdzie</w:t>
            </w:r>
            <w:r>
              <w:t xml:space="preserve"> </w:t>
            </w:r>
            <w:r>
              <w:rPr>
                <w:rStyle w:val="VerbatimChar"/>
              </w:rPr>
              <w:t xml:space="preserve">c.</w:t>
            </w:r>
            <w:r>
              <w:t xml:space="preserve"> </w:t>
            </w:r>
            <w:r>
              <w:t xml:space="preserve">oznaczamy zmienne ciągłe, a</w:t>
            </w:r>
            <w:r>
              <w:t xml:space="preserve"> </w:t>
            </w:r>
            <w:r>
              <w:rPr>
                <w:rStyle w:val="VerbatimChar"/>
              </w:rPr>
              <w:t xml:space="preserve">i.</w:t>
            </w:r>
            <w:r>
              <w:t xml:space="preserve"> </w:t>
            </w:r>
            <w:r>
              <w:t xml:space="preserve">zmienne kategorialne (np. płeć). Fragment</w:t>
            </w:r>
            <w:r>
              <w:t xml:space="preserve"> </w:t>
            </w:r>
            <w:r>
              <w:rPr>
                <w:rStyle w:val="VerbatimChar"/>
              </w:rPr>
              <w:t xml:space="preserve">c.zmienna##c.zmienna</w:t>
            </w:r>
            <w:r>
              <w:t xml:space="preserve"> </w:t>
            </w:r>
            <w:r>
              <w:t xml:space="preserve">tworzy interakcję zmiennej ciągłej ze sobą, co jest równoznaczne z dodaniem do modelu zmiennej kwadratowej (</w:t>
            </w:r>
            <w:r>
              <w:rPr>
                <w:rStyle w:val="VerbatimChar"/>
              </w:rPr>
              <w:t xml:space="preserve">zmienna^2</w:t>
            </w:r>
            <w:r>
              <w:t xml:space="preserve">). Stata automatycznie utworzy zarówno główny efekt zmiennej (ESCS), jak i jej kwadrat (</w:t>
            </w:r>
            <w:r>
              <w:rPr>
                <w:rStyle w:val="VerbatimChar"/>
              </w:rPr>
              <w:t xml:space="preserve">c.ESCS#c.ESCS</w:t>
            </w:r>
            <w:r>
              <w:t xml:space="preserve"> </w:t>
            </w:r>
            <w:r>
              <w:t xml:space="preserve">w tabeli, choć często wyświetlane jako</w:t>
            </w:r>
            <w:r>
              <w:t xml:space="preserve"> </w:t>
            </w:r>
            <w:r>
              <w:rPr>
                <w:rStyle w:val="VerbatimChar"/>
              </w:rPr>
              <w:t xml:space="preserve">c.ESCS_c_ESCS</w:t>
            </w:r>
            <w:r>
              <w:t xml:space="preserve">). Jest to wygodny sposób na sprawdzenie, czy związek jest ściśle liniowy.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 naszym przykładzie współczynnik kwadratowy jest</w:t>
            </w:r>
            <w:r>
              <w:t xml:space="preserve"> </w:t>
            </w:r>
            <w:r>
              <w:rPr>
                <w:b/>
                <w:bCs/>
              </w:rPr>
              <w:t xml:space="preserve">statystycznie istotny w Czechach</w:t>
            </w:r>
            <w:r>
              <w:t xml:space="preserve"> </w:t>
            </w:r>
            <w:r>
              <w:t xml:space="preserve">(p-wartość = 0.001), co wskazuje, że związek między ESCS a wynikami z matematyki jest nieliniowy. Ujemny współczynnik kwadratowy sugeruje, że pozytywny wpływ ESCS na wyniki z matematyki jest silniejszy na niższych poziomach ESCS i stopniowo słabnie na wyższych poziomach statusu. R-kwadrat nieznacznie wzrósł do 0.2234, co sugeruje, że model z efektem nieliniowym jest lepiej dopasowany do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97" w:name="analiza-danych-timss-i-pirls"/>
    <w:p>
      <w:pPr>
        <w:pStyle w:val="Heading1"/>
      </w:pPr>
      <w:r>
        <w:t xml:space="preserve">4. Analiza Danych TIMSS ( i PIRLS)</w:t>
      </w:r>
    </w:p>
    <w:p>
      <w:pPr>
        <w:pStyle w:val="FirstParagraph"/>
      </w:pPr>
      <w:r>
        <w:t xml:space="preserve">Przejdziemy teraz do badania TIMSS. Główna różnica, w porównaniu z badaniem PISA, wiąże się z koniecznością</w:t>
      </w:r>
      <w:r>
        <w:t xml:space="preserve"> </w:t>
      </w:r>
      <w:r>
        <w:rPr>
          <w:b/>
          <w:bCs/>
        </w:rPr>
        <w:t xml:space="preserve">samodzielnego przeliczenia wag replikacyjnych</w:t>
      </w:r>
      <w:r>
        <w:t xml:space="preserve">. Analogiczne rozwiązania zastosowano w badaniu PIRLS 2021, więc poniższe skrypty będą też działać na danych PIRLS.</w:t>
      </w:r>
    </w:p>
    <w:p>
      <w:r>
        <w:pict>
          <v:rect style="width:0;height:1.5pt" o:hralign="center" o:hrstd="t" o:hr="t"/>
        </w:pict>
      </w:r>
    </w:p>
    <w:bookmarkStart w:id="88" w:name="struktura-plików"/>
    <w:p>
      <w:pPr>
        <w:pStyle w:val="Heading2"/>
      </w:pPr>
      <w:r>
        <w:t xml:space="preserve">4.1 Struktura plików</w:t>
      </w:r>
    </w:p>
    <w:p>
      <w:pPr>
        <w:pStyle w:val="FirstParagraph"/>
      </w:pPr>
      <w:r>
        <w:t xml:space="preserve">Przypomnijmy, że w badaniach IEA (TIMSS, PIRLS) zbiory są często podzielone na wiele plików. Typowa struktura nazwy pliku wygląda następująco:</w:t>
      </w:r>
      <w:r>
        <w:t xml:space="preserve"> </w:t>
      </w:r>
      <w:r>
        <w:rPr>
          <w:rStyle w:val="VerbatimChar"/>
          <w:b/>
          <w:bCs/>
        </w:rPr>
        <w:t xml:space="preserve">asa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m8</w:t>
      </w:r>
      <w:r>
        <w:rPr>
          <w:b/>
          <w:bCs/>
        </w:rPr>
        <w:t xml:space="preserve"> </w:t>
      </w:r>
      <w:r>
        <w:rPr>
          <w:b/>
          <w:bCs/>
        </w:rPr>
        <w:t xml:space="preserve">.sav</w:t>
      </w:r>
    </w:p>
    <w:p>
      <w:pPr>
        <w:pStyle w:val="BodyText"/>
      </w:pPr>
      <w:r>
        <w:t xml:space="preserve">Gdzie: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asa</w:t>
      </w:r>
      <w:r>
        <w:t xml:space="preserve">: Typ danych, np.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- dane uczniów Klasy 4 (dla Klasy 8:</w:t>
      </w:r>
      <w:r>
        <w:t xml:space="preserve"> </w:t>
      </w:r>
      <w:r>
        <w:rPr>
          <w:rStyle w:val="VerbatimChar"/>
        </w:rPr>
        <w:t xml:space="preserve">bsa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pol</w:t>
      </w:r>
      <w:r>
        <w:t xml:space="preserve">: Kod kraju (Polska).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m8</w:t>
      </w:r>
      <w:r>
        <w:t xml:space="preserve">: Cykl badania (np. TIMSS 2019).</w:t>
      </w:r>
    </w:p>
    <w:p>
      <w:r>
        <w:pict>
          <v:rect style="width:0;height:1.5pt" o:hralign="center" o:hrstd="t" o:hr="t"/>
        </w:pict>
      </w:r>
    </w:p>
    <w:bookmarkEnd w:id="88"/>
    <w:bookmarkStart w:id="90" w:name="przygotowanie-danych-timss"/>
    <w:p>
      <w:pPr>
        <w:pStyle w:val="Heading2"/>
      </w:pPr>
      <w:r>
        <w:t xml:space="preserve">4.2 Przygotowanie danych TIMSS</w:t>
      </w:r>
    </w:p>
    <w:bookmarkStart w:id="89" w:name="pobieranie-i-łączenie-danych"/>
    <w:p>
      <w:pPr>
        <w:pStyle w:val="Heading3"/>
      </w:pPr>
      <w:r>
        <w:t xml:space="preserve">4.2.1 Pobieranie i łączenie danych</w:t>
      </w:r>
    </w:p>
    <w:p>
      <w:pPr>
        <w:pStyle w:val="FirstParagraph"/>
      </w:pPr>
      <w:r>
        <w:t xml:space="preserve">Dane TIMSS są dostępne w repozytorium na stronie IEA:</w:t>
      </w:r>
      <w:r>
        <w:t xml:space="preserve"> </w:t>
      </w:r>
      <w:hyperlink r:id="rId44">
        <w:r>
          <w:rPr>
            <w:rStyle w:val="Hyperlink"/>
          </w:rPr>
          <w:t xml:space="preserve">https://www.iea.nl/data-tools/repository</w:t>
        </w:r>
      </w:hyperlink>
      <w:r>
        <w:t xml:space="preserve">. Po wejściu do zakładki TIMSS i zaakceptowaniu warunków korzystania możemy pobrać dane. Badanie TIMSS jest prowadzone w klasach 4 i 8. Nas interesuje klasa 4. Dane możemy pobrać w 3 formatach: SAS, SPSS i R. Wybieramy format</w:t>
      </w:r>
      <w:r>
        <w:t xml:space="preserve"> </w:t>
      </w:r>
      <w:r>
        <w:rPr>
          <w:b/>
          <w:bCs/>
        </w:rPr>
        <w:t xml:space="preserve">SPSS</w:t>
      </w:r>
      <w:r>
        <w:t xml:space="preserve">.</w:t>
      </w:r>
    </w:p>
    <w:p>
      <w:pPr>
        <w:pStyle w:val="BodyText"/>
      </w:pPr>
      <w:r>
        <w:t xml:space="preserve">Po pobraniu danych i skopiowaniu ich do naszego roboczego folderu możemy zacząć pracę. Pobrany plik zawiera nie tylko liczne pliki z danymi, ale także dokumentację umieszczoną w poszczególnych katalogach, co jest dużym ułatwieniem.</w:t>
      </w:r>
    </w:p>
    <w:p>
      <w:pPr>
        <w:pStyle w:val="BodyText"/>
      </w:pPr>
      <w:r>
        <w:t xml:space="preserve">Spójrzmy, jak wygląda ten katalog z okna Stata:</w:t>
      </w:r>
    </w:p>
    <w:p>
      <w:pPr>
        <w:pStyle w:val="SourceCode"/>
      </w:pPr>
      <w:r>
        <w:br/>
      </w:r>
      <w:r>
        <w:rPr>
          <w:rStyle w:val="NormalTok"/>
        </w:rPr>
        <w:t xml:space="preserve"> cd C:\timss_data\TIMSS2023_IDB_SPSS_G4</w:t>
      </w:r>
      <w:r>
        <w:br/>
      </w:r>
      <w:r>
        <w:rPr>
          <w:rStyle w:val="NormalTok"/>
        </w:rPr>
        <w:t xml:space="preserve">C:\timss_data\TIMSS2023_IDB_SPSS_G4</w:t>
      </w:r>
      <w:r>
        <w:br/>
      </w:r>
      <w:r>
        <w:br/>
      </w:r>
      <w:r>
        <w:rPr>
          <w:rStyle w:val="NormalTok"/>
        </w:rPr>
        <w:t xml:space="preserve">. </w:t>
      </w:r>
      <w:r>
        <w:rPr>
          <w:rStyle w:val="OtherTok"/>
        </w:rPr>
        <w:t xml:space="preserve">dir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..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1_User Guide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2_Data Files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3_Supplemental Material</w:t>
      </w:r>
      <w:r>
        <w:br/>
      </w:r>
      <w:r>
        <w:rPr>
          <w:rStyle w:val="NormalTok"/>
        </w:rPr>
        <w:t xml:space="preserve">  &lt;</w:t>
      </w:r>
      <w:r>
        <w:rPr>
          <w:rStyle w:val="OtherTok"/>
        </w:rPr>
        <w:t xml:space="preserve">dir</w:t>
      </w:r>
      <w:r>
        <w:rPr>
          <w:rStyle w:val="NormalTok"/>
        </w:rPr>
        <w:t xml:space="preserve">&gt;   6/14/25 13:48  4_Reports and Encyclopedia</w:t>
      </w:r>
      <w:r>
        <w:br/>
      </w:r>
      <w:r>
        <w:rPr>
          <w:rStyle w:val="NormalTok"/>
        </w:rPr>
        <w:t xml:space="preserve">   0.1k   6/14/25 13:48  timss2023.org.url</w:t>
      </w:r>
    </w:p>
    <w:p>
      <w:pPr>
        <w:pStyle w:val="FirstParagraph"/>
      </w:pPr>
      <w:r>
        <w:t xml:space="preserve">Nas interesują dane dla Polski . Znajdziemy je w folderze</w:t>
      </w:r>
      <w:r>
        <w:t xml:space="preserve"> </w:t>
      </w:r>
      <w:r>
        <w:t xml:space="preserve">“2_Data Files”</w:t>
      </w:r>
      <w:r>
        <w:t xml:space="preserve">, w którym jest podfolder</w:t>
      </w:r>
      <w:r>
        <w:t xml:space="preserve"> </w:t>
      </w:r>
      <w:r>
        <w:t xml:space="preserve">“SPSS Data”</w:t>
      </w:r>
      <w:r>
        <w:t xml:space="preserve">.</w:t>
      </w:r>
    </w:p>
    <w:p>
      <w:pPr>
        <w:pStyle w:val="SourceCode"/>
      </w:pPr>
      <w:r>
        <w:br/>
      </w:r>
      <w:r>
        <w:rPr>
          <w:rStyle w:val="NormalTok"/>
        </w:rPr>
        <w:t xml:space="preserve">. cd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rPr>
          <w:rStyle w:val="CharTok"/>
        </w:rPr>
        <w:t xml:space="preserve">\"</w:t>
      </w:r>
      <w:r>
        <w:br/>
      </w:r>
      <w:r>
        <w:rPr>
          <w:rStyle w:val="StringTok"/>
        </w:rPr>
        <w:t xml:space="preserve">C:</w:t>
      </w:r>
      <w:r>
        <w:rPr>
          <w:rStyle w:val="CharTok"/>
        </w:rPr>
        <w:t xml:space="preserve">\t</w:t>
      </w:r>
      <w:r>
        <w:rPr>
          <w:rStyle w:val="StringTok"/>
        </w:rPr>
        <w:t xml:space="preserve">imss_data\TIMSS2023_IDB_SPSS_G4\2_Data Files\SPSS Data</w:t>
      </w:r>
      <w:r>
        <w:br/>
      </w:r>
      <w:r>
        <w:br/>
      </w:r>
      <w:r>
        <w:rPr>
          <w:rStyle w:val="StringTok"/>
        </w:rPr>
        <w:t xml:space="preserve">. dir *pol*</w:t>
      </w:r>
      <w:r>
        <w:br/>
      </w:r>
      <w:r>
        <w:rPr>
          <w:rStyle w:val="StringTok"/>
        </w:rPr>
        <w:t xml:space="preserve">  67.3k   6/14/25 13:48  acgpolm8.sav</w:t>
      </w:r>
      <w:r>
        <w:br/>
      </w:r>
      <w:r>
        <w:rPr>
          <w:rStyle w:val="StringTok"/>
        </w:rPr>
        <w:t xml:space="preserve">8426.9k   6/14/25 13:48  asapolm8.sav</w:t>
      </w:r>
      <w:r>
        <w:br/>
      </w:r>
      <w:r>
        <w:rPr>
          <w:rStyle w:val="StringTok"/>
        </w:rPr>
        <w:t xml:space="preserve">5005.8k   6/14/25 13:48  asgpolm8.sav</w:t>
      </w:r>
      <w:r>
        <w:br/>
      </w:r>
      <w:r>
        <w:rPr>
          <w:rStyle w:val="StringTok"/>
        </w:rPr>
        <w:t xml:space="preserve">1049.6k   6/14/25 13:48  ashpolm8.sav</w:t>
      </w:r>
      <w:r>
        <w:br/>
      </w:r>
      <w:r>
        <w:rPr>
          <w:rStyle w:val="StringTok"/>
        </w:rPr>
        <w:t xml:space="preserve">  12.0M   6/14/25 13:48  asppolm8.sav</w:t>
      </w:r>
      <w:r>
        <w:br/>
      </w:r>
      <w:r>
        <w:rPr>
          <w:rStyle w:val="StringTok"/>
        </w:rPr>
        <w:t xml:space="preserve">3152.6k   6/14/25 13:48  asrpolm8.sav</w:t>
      </w:r>
      <w:r>
        <w:br/>
      </w:r>
      <w:r>
        <w:rPr>
          <w:rStyle w:val="StringTok"/>
        </w:rPr>
        <w:t xml:space="preserve">7076.1k   6/14/25 13:48  astpolm8.sav</w:t>
      </w:r>
      <w:r>
        <w:br/>
      </w:r>
      <w:r>
        <w:rPr>
          <w:rStyle w:val="StringTok"/>
        </w:rPr>
        <w:t xml:space="preserve"> 283.6k   6/14/25 13:48  atgpolm8.sav</w:t>
      </w:r>
    </w:p>
    <w:p>
      <w:pPr>
        <w:pStyle w:val="FirstParagraph"/>
      </w:pPr>
      <w:r>
        <w:t xml:space="preserve">Interesują nas zbiory zawierające</w:t>
      </w:r>
      <w:r>
        <w:t xml:space="preserve"> </w:t>
      </w:r>
      <w:r>
        <w:rPr>
          <w:rStyle w:val="VerbatimChar"/>
        </w:rPr>
        <w:t xml:space="preserve">asa</w:t>
      </w:r>
      <w:r>
        <w:t xml:space="preserve">, które wczytamy i zapiszemy w formacie Stata. W tym przykładzie używamy tylko danych dla Polski, ale warto pokazać w jaki sposobów możemy przekonwertować dane dla innych krajów.</w:t>
      </w:r>
    </w:p>
    <w:p>
      <w:pPr>
        <w:pStyle w:val="SourceCode"/>
      </w:pPr>
      <w:r>
        <w:br/>
      </w:r>
      <w:r>
        <w:rPr>
          <w:rStyle w:val="NormalTok"/>
        </w:rPr>
        <w:t xml:space="preserve">usespss asapolm8.sav</w:t>
      </w:r>
      <w:r>
        <w:br/>
      </w:r>
      <w:r>
        <w:rPr>
          <w:rStyle w:val="KeywordTok"/>
        </w:rPr>
        <w:t xml:space="preserve">save</w:t>
      </w:r>
      <w:r>
        <w:rPr>
          <w:rStyle w:val="NormalTok"/>
        </w:rPr>
        <w:t xml:space="preserve">    asapolm8.dta, </w:t>
      </w:r>
      <w:r>
        <w:rPr>
          <w:rStyle w:val="KeywordTok"/>
        </w:rPr>
        <w:t xml:space="preserve">replace</w:t>
      </w:r>
      <w:r>
        <w:br/>
      </w:r>
      <w:r>
        <w:rPr>
          <w:rStyle w:val="NormalTok"/>
        </w:rPr>
        <w:t xml:space="preserve">}</w:t>
      </w:r>
    </w:p>
    <w:bookmarkEnd w:id="89"/>
    <w:bookmarkEnd w:id="90"/>
    <w:bookmarkStart w:id="93" w:name="Xdb5c5ec28dfb5763be6d99bf224d6833079f2af"/>
    <w:p>
      <w:pPr>
        <w:pStyle w:val="Heading2"/>
      </w:pPr>
      <w:r>
        <w:t xml:space="preserve">4.3 Przygotowanie wag dla repest (Kluczowy etap!)</w:t>
      </w:r>
    </w:p>
    <w:p>
      <w:pPr>
        <w:pStyle w:val="FirstParagraph"/>
      </w:pPr>
      <w:r>
        <w:t xml:space="preserve">W odróżnieniu do PISA, badania IEA (TIMSS/PIRLS) stosują metodę replikacji Jackknife. W tej metodzie kluczową rolę odgrywają</w:t>
      </w:r>
      <w:r>
        <w:t xml:space="preserve"> </w:t>
      </w:r>
      <w:r>
        <w:t xml:space="preserve">“strefy losowania”</w:t>
      </w:r>
      <w:r>
        <w:t xml:space="preserve"> </w:t>
      </w:r>
      <w:r>
        <w:t xml:space="preserve">(zmienna JKZONE), od których zależy, ile wag replikacyjnych musimy wygenerować do poprawnej analizy.</w:t>
      </w:r>
    </w:p>
    <w:p>
      <w:pPr>
        <w:pStyle w:val="BodyText"/>
      </w:pPr>
      <w:r>
        <w:t xml:space="preserve">IEA stosuje</w:t>
      </w:r>
      <w:r>
        <w:t xml:space="preserve"> </w:t>
      </w:r>
      <w:r>
        <w:rPr>
          <w:rStyle w:val="VerbatimChar"/>
        </w:rPr>
        <w:t xml:space="preserve">Jackknife Repeated Replication</w:t>
      </w:r>
      <w:r>
        <w:t xml:space="preserve"> </w:t>
      </w:r>
      <w:r>
        <w:t xml:space="preserve">zamiast `</w:t>
      </w:r>
      <w:r>
        <w:rPr>
          <w:rStyle w:val="VerbatimChar"/>
        </w:rPr>
        <w:t xml:space="preserve">Balanced Repeated Replication</w:t>
      </w:r>
      <w:r>
        <w:t xml:space="preserve">, ponieważ próbki w TIMSS i PIRLS mają bardziej zróżnicowaną strukturę losowania między krajami. W wielu systemach edukacyjnych nie da się uzyskać symetrycznych, zbalansowanych podpróbek wymaganych przez BRR. JRR jest prostsze i elastyczne – dla każdego kraju tworzy się tyle wag replikacyjnych, ile odpowiada faktycznej liczbie stref losowania.</w:t>
      </w:r>
    </w:p>
    <w:p>
      <w:pPr>
        <w:pStyle w:val="BodyText"/>
      </w:pPr>
      <w:r>
        <w:t xml:space="preserve">W porównaniu z wcześniejszymi edycjami, w TIMSS 2023 liczbę tych stref zwiększono (z 75 do 125), ale liczba stref różni się między krajami. W czasie, gdy piszemy ten poradnik, nie zostalo jeszcze uwzględnione w skrypcie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.</w:t>
      </w:r>
    </w:p>
    <w:p>
      <w:pPr>
        <w:pStyle w:val="BodyText"/>
      </w:pPr>
      <w:r>
        <w:t xml:space="preserve">Na początek, konieczne jest użycie kodu, który sam dostosuje się do struktury danych. Poniższy skrypt należy uruchomić tylko raz po załadowaniu i połączeniu zbiorów.</w:t>
      </w:r>
    </w:p>
    <w:p>
      <w:pPr>
        <w:pStyle w:val="SourceCode"/>
      </w:pP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rPr>
          <w:rStyle w:val="NormalTok"/>
        </w:rPr>
        <w:t xml:space="preserve">* Generowanie wag dla danych z różnymi JKZONE</w:t>
      </w:r>
      <w:r>
        <w:br/>
      </w:r>
      <w:r>
        <w:rPr>
          <w:rStyle w:val="NormalTok"/>
        </w:rPr>
        <w:t xml:space="preserve">* -----------------------------------------------------------------------------</w:t>
      </w:r>
      <w:r>
        <w:br/>
      </w:r>
      <w:r>
        <w:br/>
      </w:r>
      <w:r>
        <w:rPr>
          <w:rStyle w:val="NormalTok"/>
        </w:rPr>
        <w:t xml:space="preserve">* Waga główna oczekiwana przez repest</w:t>
      </w:r>
      <w:r>
        <w:br/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WGT = TOTWGT</w:t>
      </w:r>
      <w:r>
        <w:br/>
      </w:r>
      <w:r>
        <w:br/>
      </w:r>
      <w:r>
        <w:rPr>
          <w:rStyle w:val="NormalTok"/>
        </w:rPr>
        <w:t xml:space="preserve">* Renumeracja stref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(gdy JKZONE nie jest 1..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tempvar</w:t>
      </w:r>
      <w:r>
        <w:rPr>
          <w:rStyle w:val="NormalTok"/>
        </w:rPr>
        <w:t xml:space="preserve"> z_strefa</w:t>
      </w:r>
      <w:r>
        <w:br/>
      </w:r>
      <w:r>
        <w:rPr>
          <w:rStyle w:val="KeywordTok"/>
        </w:rPr>
        <w:t xml:space="preserve">egen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 =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(JKZONE)</w:t>
      </w:r>
      <w:r>
        <w:br/>
      </w:r>
      <w:r>
        <w:br/>
      </w:r>
      <w:r>
        <w:rPr>
          <w:rStyle w:val="NormalTok"/>
        </w:rPr>
        <w:t xml:space="preserve">* Liczba stref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i liczba replik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quietly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levelsof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(zs)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 : </w:t>
      </w:r>
      <w:r>
        <w:rPr>
          <w:rStyle w:val="FunctionTok"/>
        </w:rPr>
        <w:t xml:space="preserve">word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`zs'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= 2*</w:t>
      </w:r>
      <w:r>
        <w:rPr>
          <w:rStyle w:val="OtherTok"/>
        </w:rPr>
        <w:t xml:space="preserve">`k'</w:t>
      </w:r>
      <w:r>
        <w:br/>
      </w:r>
      <w:r>
        <w:br/>
      </w:r>
      <w:r>
        <w:rPr>
          <w:rStyle w:val="NormalTok"/>
        </w:rPr>
        <w:t xml:space="preserve">* Wagi replikacyjne JRR-paired — dokładnie 2*</w:t>
      </w:r>
      <w:r>
        <w:rPr>
          <w:rStyle w:val="KeywordTok"/>
        </w:rPr>
        <w:t xml:space="preserve">k</w:t>
      </w:r>
      <w:r>
        <w:br/>
      </w:r>
      <w:r>
        <w:rPr>
          <w:rStyle w:val="KeywordTok"/>
        </w:rPr>
        <w:t xml:space="preserve">capture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JR*</w:t>
      </w:r>
      <w:r>
        <w:br/>
      </w:r>
      <w:r>
        <w:rPr>
          <w:rStyle w:val="KeywordTok"/>
        </w:rPr>
        <w:t xml:space="preserve">forvalues</w:t>
      </w:r>
      <w:r>
        <w:rPr>
          <w:rStyle w:val="NormalTok"/>
        </w:rPr>
        <w:t xml:space="preserve"> i = 1/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j = </w:t>
      </w:r>
      <w:r>
        <w:rPr>
          <w:rStyle w:val="OtherTok"/>
        </w:rPr>
        <w:t xml:space="preserve">`k'</w:t>
      </w:r>
      <w:r>
        <w:rPr>
          <w:rStyle w:val="NormalTok"/>
        </w:rPr>
        <w:t xml:space="preserve"> + </w:t>
      </w:r>
      <w:r>
        <w:rPr>
          <w:rStyle w:val="OtherTok"/>
        </w:rPr>
        <w:t xml:space="preserve">`i'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double</w:t>
      </w:r>
      <w:r>
        <w:rPr>
          <w:rStyle w:val="NormalTok"/>
        </w:rPr>
        <w:t xml:space="preserve">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WGT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2*WGT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   JR</w:t>
      </w:r>
      <w:r>
        <w:rPr>
          <w:rStyle w:val="OtherTok"/>
        </w:rPr>
        <w:t xml:space="preserve">`j'</w:t>
      </w:r>
      <w:r>
        <w:rPr>
          <w:rStyle w:val="NormalTok"/>
        </w:rPr>
        <w:t xml:space="preserve"> = 0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`z_strefa'</w:t>
      </w:r>
      <w:r>
        <w:rPr>
          <w:rStyle w:val="NormalTok"/>
        </w:rPr>
        <w:t xml:space="preserve">==</w:t>
      </w:r>
      <w:r>
        <w:rPr>
          <w:rStyle w:val="OtherTok"/>
        </w:rPr>
        <w:t xml:space="preserve">`i'</w:t>
      </w:r>
      <w:r>
        <w:rPr>
          <w:rStyle w:val="NormalTok"/>
        </w:rPr>
        <w:t xml:space="preserve"> &amp; JKREP==1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KeywordTok"/>
        </w:rPr>
        <w:t xml:space="preserve">ds</w:t>
      </w:r>
      <w:r>
        <w:rPr>
          <w:rStyle w:val="NormalTok"/>
        </w:rPr>
        <w:t xml:space="preserve"> JR*, has(</w:t>
      </w:r>
      <w:r>
        <w:rPr>
          <w:rStyle w:val="DecVal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numeric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Ten kod tworzy odpowiednią liczbę wag replikacyjnych (np. 150 dla TIMSS 2019, lub odpowiednią ich liczbę dla TIMSS 2023 ) metodą Jackknife Repeated Replication.</w:t>
      </w:r>
    </w:p>
    <w:p>
      <w:pPr>
        <w:pStyle w:val="BodyText"/>
      </w:pPr>
      <w:r>
        <w:t xml:space="preserve">Niedogodnością jest to, że analizy możemy prowadzić dla konkretnego kraju, bo w poleceniu repest musimy doprecyzować ich liczbę (jeśli tego nie zrobimy błędy standardowe będą niepoprawne). Temu służy ostatnia część powyżsego bloku poleceń, która wyświetla nam odpowiednie dane.</w:t>
      </w:r>
    </w:p>
    <w:p>
      <w:pPr>
        <w:pStyle w:val="SourceCode"/>
      </w:pP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* Ile replik wyszło? — TĘ LICZBĘ wpiszesz ręcznie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NREP()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"Stref (k):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`k'</w:t>
      </w:r>
      <w:r>
        <w:br/>
      </w:r>
      <w:r>
        <w:rPr>
          <w:rStyle w:val="NormalTok"/>
        </w:rPr>
        <w:t xml:space="preserve">Stref (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76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di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 </w:t>
      </w:r>
      <w:r>
        <w:rPr>
          <w:rStyle w:val="StringTok"/>
        </w:rPr>
        <w:t xml:space="preserve">"Replik (r=2*k):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`r'</w:t>
      </w:r>
      <w:r>
        <w:br/>
      </w:r>
      <w:r>
        <w:rPr>
          <w:rStyle w:val="NormalTok"/>
        </w:rPr>
        <w:t xml:space="preserve">Replik (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=2*</w:t>
      </w:r>
      <w:r>
        <w:rPr>
          <w:rStyle w:val="KeywordTok"/>
        </w:rPr>
        <w:t xml:space="preserve">k</w:t>
      </w:r>
      <w:r>
        <w:rPr>
          <w:rStyle w:val="NormalTok"/>
        </w:rPr>
        <w:t xml:space="preserve">): 152</w:t>
      </w:r>
    </w:p>
    <w:p>
      <w:pPr>
        <w:pStyle w:val="FirstParagraph"/>
      </w:pPr>
      <w:r>
        <w:t xml:space="preserve">Widzimy, że w Polsce jest 76 stref i powyższy skrypt stworzył 152 wag replikacyjnych.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Adnotacja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Jeśli chcemy analizować zbiory z danymi z ankiet nauczycieli to wagi przeliczamy w analogiczny sposób. Wczytujemy plik nauczycieli i wyliczamy wagi używając wag dla nauczycieli</w:t>
            </w:r>
            <w:r>
              <w:t xml:space="preserve"> </w:t>
            </w:r>
            <w:r>
              <w:rPr>
                <w:rStyle w:val="VerbatimChar"/>
              </w:rPr>
              <w:t xml:space="preserve">gen double WGT = MATWGT</w:t>
            </w:r>
            <w:r>
              <w:t xml:space="preserve">. Dalej postępujemy identycznie (zmienne JKZONE/JKREP są w pliku z danymi nauczycieli).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6" w:name="analizy-timss-krok-po-kroku---przykłady"/>
    <w:p>
      <w:pPr>
        <w:pStyle w:val="Heading2"/>
      </w:pPr>
      <w:r>
        <w:t xml:space="preserve">4.4 Analizy TIMSS krok po kroku - przykłady</w:t>
      </w:r>
    </w:p>
    <w:p>
      <w:pPr>
        <w:pStyle w:val="FirstParagraph"/>
      </w:pPr>
      <w:r>
        <w:t xml:space="preserve">Podstawowe polecenia są bardzo podobne do tych, które pokazywaliśmy dla analiz danych PISA. Różnice sprowadzają się do różnic w nazwach zmiennych i dodaniu liczby wag replikacyjnych.</w:t>
      </w:r>
    </w:p>
    <w:p>
      <w:pPr>
        <w:pStyle w:val="BodyText"/>
      </w:pPr>
      <w:r>
        <w:t xml:space="preserve">Policzmy najpierw średnie wyniki.</w:t>
      </w:r>
    </w:p>
    <w:p>
      <w:pPr>
        <w:pStyle w:val="SourceCode"/>
      </w:pPr>
      <w:r>
        <w:br/>
      </w:r>
      <w:r>
        <w:rPr>
          <w:rStyle w:val="NormalTok"/>
        </w:rPr>
        <w:t xml:space="preserve">. . repest TIMSS , estimate(</w:t>
      </w:r>
      <w:r>
        <w:rPr>
          <w:rStyle w:val="KeywordTok"/>
        </w:rPr>
        <w:t xml:space="preserve">means</w:t>
      </w:r>
      <w:r>
        <w:rPr>
          <w:rStyle w:val="NormalTok"/>
        </w:rPr>
        <w:t xml:space="preserve"> ASMMAT0@ 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ASMMAT0__m |   546.0228   2.033083   268.57   0.000      542.038    550.0076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bookmarkStart w:id="94" w:name="różnice-między-płciami-w-polsce"/>
    <w:p>
      <w:pPr>
        <w:pStyle w:val="Heading3"/>
      </w:pPr>
      <w:r>
        <w:t xml:space="preserve">4.4.1 Różnice między płciami w Polsce</w:t>
      </w:r>
    </w:p>
    <w:p>
      <w:pPr>
        <w:pStyle w:val="FirstParagraph"/>
      </w:pPr>
      <w:r>
        <w:t xml:space="preserve">Policzmy teraz różnice między chłopcami i dziewczętami w Polsce. Policzenie różnic w średnich jest proste i nie różni się od przykładów opisanych powyżej. Użyjemy opcji</w:t>
      </w:r>
      <w:r>
        <w:t xml:space="preserve"> </w:t>
      </w:r>
      <w:r>
        <w:rPr>
          <w:rStyle w:val="VerbatimChar"/>
          <w:b/>
          <w:bCs/>
        </w:rPr>
        <w:t xml:space="preserve">estimate(means ASMMAT0@ ) over(ITSEX , test)</w:t>
      </w:r>
      <w:r>
        <w:t xml:space="preserve">, czyli podmienimy zmienną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na zmienną, w której jest informacja o płci, czyli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.</w:t>
      </w:r>
    </w:p>
    <w:p>
      <w:pPr>
        <w:pStyle w:val="BodyText"/>
      </w:pPr>
      <w:r>
        <w:t xml:space="preserve">Poniżej przyjrzymy się oszacowaniom wybranych percentyli i różnicom tych oszacowań dla chłopców i dziewcząt.</w:t>
      </w:r>
    </w:p>
    <w:p>
      <w:pPr>
        <w:pStyle w:val="SourceCode"/>
      </w:pPr>
      <w:r>
        <w:br/>
      </w:r>
      <w:r>
        <w:rPr>
          <w:rStyle w:val="NormalTok"/>
        </w:rPr>
        <w:t xml:space="preserve">repest TIMSS , estimate(</w:t>
      </w:r>
      <w:r>
        <w:rPr>
          <w:rStyle w:val="KeywordTok"/>
        </w:rPr>
        <w:t xml:space="preserve">summarize</w:t>
      </w:r>
      <w:r>
        <w:rPr>
          <w:rStyle w:val="NormalTok"/>
        </w:rPr>
        <w:t xml:space="preserve"> ASMMAT0@, </w:t>
      </w:r>
      <w:r>
        <w:rPr>
          <w:rStyle w:val="KeywordTok"/>
        </w:rPr>
        <w:t xml:space="preserve">stats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mean</w:t>
      </w:r>
      <w:r>
        <w:rPr>
          <w:rStyle w:val="NormalTok"/>
        </w:rPr>
        <w:t xml:space="preserve"> p10 p25 p50 p75 p90))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rPr>
          <w:rStyle w:val="NormalTok"/>
        </w:rPr>
        <w:t xml:space="preserve">(file C:\Users\IBE-2660\AppData\Local\Temp\ST_2150_000005.tmp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found)</w:t>
      </w:r>
      <w:r>
        <w:br/>
      </w:r>
      <w:r>
        <w:rPr>
          <w:rStyle w:val="NormalTok"/>
        </w:rPr>
        <w:t xml:space="preserve">file C:\Users\IBE-2660\AppData\Local\Temp\ST_2150_000005.tmp saved</w:t>
      </w:r>
      <w:r>
        <w:br/>
      </w:r>
      <w:r>
        <w:rPr>
          <w:rStyle w:val="BaseNTok"/>
        </w:rPr>
        <w:t xml:space="preserve">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 ITSEX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  <w:r>
        <w:br/>
      </w:r>
      <w:r>
        <w:rPr>
          <w:rStyle w:val="NormalTok"/>
        </w:rPr>
        <w:t xml:space="preserve">              | Coefficient  Std. err.      z    P&gt;|z|     [95% conf. interval]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ITSEX=1       |</w:t>
      </w:r>
      <w:r>
        <w:br/>
      </w:r>
      <w:r>
        <w:rPr>
          <w:rStyle w:val="NormalTok"/>
        </w:rPr>
        <w:t xml:space="preserve">ASMMAT0__mean |   540.6729   2.446792   220.97   0.000     535.8772    545.4685</w:t>
      </w:r>
      <w:r>
        <w:br/>
      </w:r>
      <w:r>
        <w:rPr>
          <w:rStyle w:val="NormalTok"/>
        </w:rPr>
        <w:t xml:space="preserve"> ASMMAT0__p10 |   442.7281   3.944585   112.24   0.000     434.9968    450.4593</w:t>
      </w:r>
      <w:r>
        <w:br/>
      </w:r>
      <w:r>
        <w:rPr>
          <w:rStyle w:val="NormalTok"/>
        </w:rPr>
        <w:t xml:space="preserve"> ASMMAT0__p25 |   493.9585   3.532112   139.85   0.000     487.0357    500.8814</w:t>
      </w:r>
      <w:r>
        <w:br/>
      </w:r>
      <w:r>
        <w:rPr>
          <w:rStyle w:val="NormalTok"/>
        </w:rPr>
        <w:t xml:space="preserve"> ASMMAT0__p50 |   545.2986   3.510619   155.33   0.000     538.4179    552.1793</w:t>
      </w:r>
      <w:r>
        <w:br/>
      </w:r>
      <w:r>
        <w:rPr>
          <w:rStyle w:val="NormalTok"/>
        </w:rPr>
        <w:t xml:space="preserve"> ASMMAT0__p75 |   591.5121   3.101972   190.69   0.000     585.4324    597.5919</w:t>
      </w:r>
      <w:r>
        <w:br/>
      </w:r>
      <w:r>
        <w:rPr>
          <w:rStyle w:val="NormalTok"/>
        </w:rPr>
        <w:t xml:space="preserve"> ASMMAT0__p90 |    632.209   5.778426   109.41   0.000     620.8835    643.5345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ITSEX=2       |</w:t>
      </w:r>
      <w:r>
        <w:br/>
      </w:r>
      <w:r>
        <w:rPr>
          <w:rStyle w:val="NormalTok"/>
        </w:rPr>
        <w:t xml:space="preserve">ASMMAT0__mean |     551.32   2.724234   202.38   0.000     545.9806    556.6594</w:t>
      </w:r>
      <w:r>
        <w:br/>
      </w:r>
      <w:r>
        <w:rPr>
          <w:rStyle w:val="NormalTok"/>
        </w:rPr>
        <w:t xml:space="preserve"> ASMMAT0__p10 |   447.9956    6.53938    68.51   0.000     435.1787    460.8126</w:t>
      </w:r>
      <w:r>
        <w:br/>
      </w:r>
      <w:r>
        <w:rPr>
          <w:rStyle w:val="NormalTok"/>
        </w:rPr>
        <w:t xml:space="preserve"> ASMMAT0__p25 |   503.0338   3.998141   125.82   0.000     495.1976      510.87</w:t>
      </w:r>
      <w:r>
        <w:br/>
      </w:r>
      <w:r>
        <w:rPr>
          <w:rStyle w:val="NormalTok"/>
        </w:rPr>
        <w:t xml:space="preserve"> ASMMAT0__p50 |   557.1689   4.501254   123.78   0.000     548.3466    565.9912</w:t>
      </w:r>
      <w:r>
        <w:br/>
      </w:r>
      <w:r>
        <w:rPr>
          <w:rStyle w:val="NormalTok"/>
        </w:rPr>
        <w:t xml:space="preserve"> ASMMAT0__p75 |   604.0593   3.711391   162.76   0.000     596.7851    611.3335</w:t>
      </w:r>
      <w:r>
        <w:br/>
      </w:r>
      <w:r>
        <w:rPr>
          <w:rStyle w:val="NormalTok"/>
        </w:rPr>
        <w:t xml:space="preserve"> ASMMAT0__p90 |   646.2404    4.36668   147.99   0.000     637.6819    654.7989</w:t>
      </w:r>
      <w:r>
        <w:br/>
      </w:r>
      <w:r>
        <w:rPr>
          <w:rStyle w:val="NormalTok"/>
        </w:rPr>
        <w:t xml:space="preserve">--------------+----------------------------------------------------------------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 |</w:t>
      </w:r>
      <w:r>
        <w:br/>
      </w:r>
      <w:r>
        <w:rPr>
          <w:rStyle w:val="NormalTok"/>
        </w:rPr>
        <w:t xml:space="preserve">ASMMAT0__mean |   10.64712   3.188914     3.34   0.001     4.396965    16.89728</w:t>
      </w:r>
      <w:r>
        <w:br/>
      </w:r>
      <w:r>
        <w:rPr>
          <w:rStyle w:val="NormalTok"/>
        </w:rPr>
        <w:t xml:space="preserve"> ASMMAT0__p10 |   5.267572   7.480926     0.70   0.481    -9.394773    19.92992</w:t>
      </w:r>
      <w:r>
        <w:br/>
      </w:r>
      <w:r>
        <w:rPr>
          <w:rStyle w:val="NormalTok"/>
        </w:rPr>
        <w:t xml:space="preserve"> ASMMAT0__p25 |   9.075292   5.415111     1.68   0.094    -1.538131    19.68872</w:t>
      </w:r>
      <w:r>
        <w:br/>
      </w:r>
      <w:r>
        <w:rPr>
          <w:rStyle w:val="NormalTok"/>
        </w:rPr>
        <w:t xml:space="preserve"> ASMMAT0__p50 |   11.87034   5.404963     2.20   0.028     1.276807    22.46387</w:t>
      </w:r>
      <w:r>
        <w:br/>
      </w:r>
      <w:r>
        <w:rPr>
          <w:rStyle w:val="NormalTok"/>
        </w:rPr>
        <w:t xml:space="preserve"> ASMMAT0__p75 |   12.54714    4.43619     2.83   0.005     3.852365    21.24191</w:t>
      </w:r>
      <w:r>
        <w:br/>
      </w:r>
      <w:r>
        <w:rPr>
          <w:rStyle w:val="NormalTok"/>
        </w:rPr>
        <w:t xml:space="preserve"> ASMMAT0__p90 |   14.03136   6.960439     2.02   0.044     .3891518    27.67357</w:t>
      </w:r>
      <w:r>
        <w:br/>
      </w:r>
      <w:r>
        <w:rPr>
          <w:rStyle w:val="NormalTok"/>
        </w:rPr>
        <w:t xml:space="preserve">-------------------------------------------------------------------------------</w:t>
      </w:r>
    </w:p>
    <w:p>
      <w:pPr>
        <w:pStyle w:val="FirstParagraph"/>
      </w:pPr>
      <w:r>
        <w:t xml:space="preserve">W tabeli zestawiono</w:t>
      </w:r>
      <w:r>
        <w:t xml:space="preserve"> </w:t>
      </w:r>
      <w:r>
        <w:rPr>
          <w:b/>
          <w:bCs/>
        </w:rPr>
        <w:t xml:space="preserve">percentyle wyników z matematyki dla dziewcząt (</w:t>
      </w:r>
      <w:r>
        <w:rPr>
          <w:rStyle w:val="VerbatimChar"/>
          <w:b/>
          <w:bCs/>
        </w:rPr>
        <w:t xml:space="preserve">ITSEX=1</w:t>
      </w:r>
      <w:r>
        <w:rPr>
          <w:b/>
          <w:bCs/>
        </w:rPr>
        <w:t xml:space="preserve">) i chłopców (</w:t>
      </w:r>
      <w:r>
        <w:rPr>
          <w:rStyle w:val="VerbatimChar"/>
          <w:b/>
          <w:bCs/>
        </w:rPr>
        <w:t xml:space="preserve">ITSEX=2</w:t>
      </w:r>
      <w:r>
        <w:rPr>
          <w:b/>
          <w:bCs/>
        </w:rPr>
        <w:t xml:space="preserve">) w Polsce oraz różnice między nimi (</w:t>
      </w:r>
      <w:r>
        <w:rPr>
          <w:rStyle w:val="VerbatimChar"/>
          <w:b/>
          <w:bCs/>
        </w:rPr>
        <w:t xml:space="preserve">ITSEX=d</w:t>
      </w:r>
      <w:r>
        <w:rPr>
          <w:b/>
          <w:bCs/>
        </w:rPr>
        <w:t xml:space="preserve">)</w:t>
      </w:r>
      <w:r>
        <w:t xml:space="preserve">. Różnica średnich wynosi 10.6 pkt i jest istotna statystycznie, błąd standardowy to 3,2 pkt, a 95% przedział ufności oszacowania tej różnicy to 4,4-16,9 pkt. Wartości percentyli sugerują, że przewaga chłopców jest wyraźniejsza w górnej części rozkładu – np. mediana (p50) chłopców jest wyższa o około 12 punktów, a różnica ta jest statystycznie istotna. W dolnej części rozkładu (p10, p25) różnice są mniejsze i często nieistotne.</w:t>
      </w:r>
    </w:p>
    <w:p>
      <w:r>
        <w:pict>
          <v:rect style="width:0;height:1.5pt" o:hralign="center" o:hrstd="t" o:hr="t"/>
        </w:pict>
      </w:r>
    </w:p>
    <w:bookmarkEnd w:id="94"/>
    <w:bookmarkStart w:id="95" w:name="poziomy-umiejętności"/>
    <w:p>
      <w:pPr>
        <w:pStyle w:val="Heading3"/>
      </w:pPr>
      <w:r>
        <w:t xml:space="preserve">4.4.2 Poziomy umiejętności</w:t>
      </w:r>
    </w:p>
    <w:p>
      <w:pPr>
        <w:pStyle w:val="FirstParagraph"/>
      </w:pPr>
      <w:r>
        <w:t xml:space="preserve">W zbiorze TIMSS mamy zmienną opisującą poziomy umiejętności, a właściwie 5 osobnych zmiennych wyliczonych dla każdej z</w:t>
      </w:r>
      <w:r>
        <w:t xml:space="preserve"> </w:t>
      </w:r>
      <w:r>
        <w:rPr>
          <w:rStyle w:val="VerbatimChar"/>
        </w:rPr>
        <w:t xml:space="preserve">pv</w:t>
      </w:r>
      <w:r>
        <w:t xml:space="preserve">. Korzystając z komendy</w:t>
      </w:r>
      <w:r>
        <w:t xml:space="preserve"> </w:t>
      </w:r>
      <w:r>
        <w:rPr>
          <w:rStyle w:val="VerbatimChar"/>
        </w:rPr>
        <w:t xml:space="preserve">fre</w:t>
      </w:r>
      <w:r>
        <w:t xml:space="preserve"> </w:t>
      </w:r>
      <w:r>
        <w:t xml:space="preserve">(</w:t>
      </w:r>
      <w:r>
        <w:rPr>
          <w:rStyle w:val="VerbatimChar"/>
        </w:rPr>
        <w:t xml:space="preserve">ssc install fre</w:t>
      </w:r>
      <w:r>
        <w:t xml:space="preserve">) przyjrzymy się pierwszej z tej grupy zmiennych:</w:t>
      </w:r>
    </w:p>
    <w:p>
      <w:pPr>
        <w:pStyle w:val="SourceCode"/>
      </w:pPr>
      <w:r>
        <w:br/>
      </w:r>
      <w:r>
        <w:rPr>
          <w:rStyle w:val="NormalTok"/>
        </w:rPr>
        <w:t xml:space="preserve">. fre ASMIBM01</w:t>
      </w:r>
      <w:r>
        <w:br/>
      </w:r>
      <w:r>
        <w:br/>
      </w:r>
      <w:r>
        <w:rPr>
          <w:rStyle w:val="NormalTok"/>
        </w:rPr>
        <w:t xml:space="preserve">ASMIBM01 -- INTERN. MATH BENCH REACHED WITH 1ST PV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                      |      Freq.    Percent      Valid      Cum.</w:t>
      </w:r>
      <w:r>
        <w:br/>
      </w:r>
      <w:r>
        <w:rPr>
          <w:rStyle w:val="NormalTok"/>
        </w:rPr>
        <w:t xml:space="preserve">----------------------------------------+--------------------------------------------</w:t>
      </w:r>
      <w:r>
        <w:br/>
      </w:r>
      <w:r>
        <w:rPr>
          <w:rStyle w:val="NormalTok"/>
        </w:rPr>
        <w:t xml:space="preserve">Valid   1 Below 400                                |        170      3.64       3.64       3.64</w:t>
      </w:r>
      <w:r>
        <w:br/>
      </w:r>
      <w:r>
        <w:rPr>
          <w:rStyle w:val="NormalTok"/>
        </w:rPr>
        <w:t xml:space="preserve">        2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400 but below 475 |        622     13.33      13.33      16.97</w:t>
      </w:r>
      <w:r>
        <w:br/>
      </w:r>
      <w:r>
        <w:rPr>
          <w:rStyle w:val="NormalTok"/>
        </w:rPr>
        <w:t xml:space="preserve">        3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475 but below 550 |       1509     32.34      32.34      49.31</w:t>
      </w:r>
      <w:r>
        <w:br/>
      </w:r>
      <w:r>
        <w:rPr>
          <w:rStyle w:val="NormalTok"/>
        </w:rPr>
        <w:t xml:space="preserve">        4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550 but below 625 |       1695     36.33      36.33      85.64</w:t>
      </w:r>
      <w:r>
        <w:br/>
      </w:r>
      <w:r>
        <w:rPr>
          <w:rStyle w:val="NormalTok"/>
        </w:rPr>
        <w:t xml:space="preserve">        5 At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above 625                  |        670     14.36      14.36     100.00</w:t>
      </w:r>
      <w:r>
        <w:br/>
      </w:r>
      <w:r>
        <w:rPr>
          <w:rStyle w:val="NormalTok"/>
        </w:rPr>
        <w:t xml:space="preserve">        Total                                |       4666    100.00     100.00</w:t>
      </w:r>
      <w:r>
        <w:br/>
      </w:r>
      <w:r>
        <w:rPr>
          <w:rStyle w:val="NormalTok"/>
        </w:rPr>
        <w:t xml:space="preserve">-------------------------------------------------------------------------------------</w:t>
      </w:r>
    </w:p>
    <w:p>
      <w:pPr>
        <w:pStyle w:val="FirstParagraph"/>
      </w:pPr>
      <w:r>
        <w:t xml:space="preserve">Ta zmienna to przekodowana zmienna</w:t>
      </w:r>
      <w:r>
        <w:t xml:space="preserve"> </w:t>
      </w:r>
      <w:r>
        <w:rPr>
          <w:rStyle w:val="VerbatimChar"/>
        </w:rPr>
        <w:t xml:space="preserve">pv</w:t>
      </w:r>
      <w:r>
        <w:t xml:space="preserve">, według zdefiniowanych w badaniu granic poszczególnych poziomów. Powyższy rozkład jest nieważony. Aby uzyskać rozkład populacyjny, musimy użyć wag i uśrednić je dla wszystkich wartości</w:t>
      </w:r>
      <w:r>
        <w:t xml:space="preserve"> </w:t>
      </w:r>
      <w:r>
        <w:rPr>
          <w:rStyle w:val="VerbatimChar"/>
        </w:rPr>
        <w:t xml:space="preserve">pv</w:t>
      </w:r>
      <w:r>
        <w:t xml:space="preserve">. Tu z pomocą przychodzi</w:t>
      </w:r>
      <w:r>
        <w:t xml:space="preserve"> </w:t>
      </w:r>
      <w:r>
        <w:rPr>
          <w:rStyle w:val="VerbatimChar"/>
        </w:rPr>
        <w:t xml:space="preserve">repest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. repest TIMSS , estimate(freq ASMIBM0@) svyparms(NREP(152))</w:t>
      </w:r>
      <w:r>
        <w:br/>
      </w:r>
      <w:r>
        <w:br/>
      </w:r>
      <w:r>
        <w:rPr>
          <w:rStyle w:val="NormalTok"/>
        </w:rPr>
        <w:t xml:space="preserve">_pooled.....</w:t>
      </w:r>
      <w:r>
        <w:br/>
      </w:r>
      <w:r>
        <w:rPr>
          <w:rStyle w:val="NormalTok"/>
        </w:rPr>
        <w:t xml:space="preserve">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  ASMIBM0__1 |   3.818529    .453191     8.43   0.000     2.930291    4.706767</w:t>
      </w:r>
      <w:r>
        <w:br/>
      </w:r>
      <w:r>
        <w:rPr>
          <w:rStyle w:val="NormalTok"/>
        </w:rPr>
        <w:t xml:space="preserve">  ASMIBM0__2 |   13.21859   .7538217    17.54   0.000     11.74113    14.69606</w:t>
      </w:r>
      <w:r>
        <w:br/>
      </w:r>
      <w:r>
        <w:rPr>
          <w:rStyle w:val="NormalTok"/>
        </w:rPr>
        <w:t xml:space="preserve">  ASMIBM0__3 |   32.43265   .9518056    34.07   0.000     30.56714    34.29815</w:t>
      </w:r>
      <w:r>
        <w:br/>
      </w:r>
      <w:r>
        <w:rPr>
          <w:rStyle w:val="NormalTok"/>
        </w:rPr>
        <w:t xml:space="preserve">  ASMIBM0__4 |   36.15421   1.047753    34.51   0.000     34.10065    38.20777</w:t>
      </w:r>
      <w:r>
        <w:br/>
      </w:r>
      <w:r>
        <w:rPr>
          <w:rStyle w:val="NormalTok"/>
        </w:rPr>
        <w:t xml:space="preserve">  ASMIBM0__5 |   14.37602   .8519447    16.87   0.000     12.70624     16.0458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W kolumnie</w:t>
      </w:r>
      <w:r>
        <w:t xml:space="preserve"> </w:t>
      </w:r>
      <w:r>
        <w:rPr>
          <w:rStyle w:val="VerbatimChar"/>
          <w:b/>
          <w:bCs/>
        </w:rPr>
        <w:t xml:space="preserve">Coefficient</w:t>
      </w:r>
      <w:r>
        <w:t xml:space="preserve"> </w:t>
      </w:r>
      <w:r>
        <w:t xml:space="preserve">mamy wyliczenia odsetków uczniów na kolejnych poziomach, np. pierwszy wiersz pokazuje oszacowanie odsetka uczniów, których wynik jest niższy niż 400 pkt na skali TIMSS. W Polsce jest to około</w:t>
      </w:r>
      <w:r>
        <w:t xml:space="preserve"> </w:t>
      </w:r>
      <w:r>
        <w:rPr>
          <w:b/>
          <w:bCs/>
        </w:rPr>
        <w:t xml:space="preserve">4% uczniów</w:t>
      </w:r>
      <w:r>
        <w:t xml:space="preserve"> </w:t>
      </w:r>
      <w:r>
        <w:t xml:space="preserve">(przedział ufności CI95 to 2.9–4.7% uczniów).</w:t>
      </w:r>
    </w:p>
    <w:p>
      <w:pPr>
        <w:pStyle w:val="BodyText"/>
      </w:pPr>
      <w:r>
        <w:t xml:space="preserve">Możemy też wyliczyć bardziej rozbudowane porównania. Wróćmy do przykładu z różnicami ze względu na płeć:</w:t>
      </w:r>
    </w:p>
    <w:p>
      <w:pPr>
        <w:pStyle w:val="SourceCode"/>
      </w:pPr>
      <w:r>
        <w:br/>
      </w:r>
      <w:r>
        <w:br/>
      </w:r>
      <w:r>
        <w:rPr>
          <w:rStyle w:val="NormalTok"/>
        </w:rPr>
        <w:t xml:space="preserve">. repest TIMSS  , estimate(freq ASMIBM0@)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(ITSEX, </w:t>
      </w:r>
      <w:r>
        <w:rPr>
          <w:rStyle w:val="KeywordTok"/>
        </w:rPr>
        <w:t xml:space="preserve">test</w:t>
      </w:r>
      <w:r>
        <w:rPr>
          <w:rStyle w:val="NormalTok"/>
        </w:rPr>
        <w:t xml:space="preserve">) svyparms(NREP(152))</w:t>
      </w:r>
      <w:r>
        <w:br/>
      </w:r>
      <w:r>
        <w:rPr>
          <w:rStyle w:val="NormalTok"/>
        </w:rPr>
        <w:t xml:space="preserve"> </w:t>
      </w:r>
      <w:r>
        <w:rPr>
          <w:rStyle w:val="BaseNTok"/>
        </w:rPr>
        <w:t xml:space="preserve">over</w:t>
      </w:r>
      <w:r>
        <w:rPr>
          <w:rStyle w:val="NormalTok"/>
        </w:rPr>
        <w:t xml:space="preserve"> ITSEX = 1 2 </w:t>
      </w:r>
      <w:r>
        <w:br/>
      </w:r>
      <w:r>
        <w:br/>
      </w:r>
      <w:r>
        <w:rPr>
          <w:rStyle w:val="NormalTok"/>
        </w:rPr>
        <w:t xml:space="preserve">_pooled - ITSEX = 1 .....</w:t>
      </w:r>
      <w:r>
        <w:br/>
      </w:r>
      <w:r>
        <w:rPr>
          <w:rStyle w:val="NormalTok"/>
        </w:rPr>
        <w:t xml:space="preserve">_pooled - ITSEX = 2 .....</w:t>
      </w:r>
      <w:r>
        <w:br/>
      </w:r>
      <w:r>
        <w:rPr>
          <w:rStyle w:val="NormalTok"/>
        </w:rPr>
        <w:t xml:space="preserve">_pooled : _pooled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| Coefficient  Std. err.      z    P&gt;|z|     [95% conf. interval]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ITSEX=1      |</w:t>
      </w:r>
      <w:r>
        <w:br/>
      </w:r>
      <w:r>
        <w:rPr>
          <w:rStyle w:val="NormalTok"/>
        </w:rPr>
        <w:t xml:space="preserve">  ASMIBM0__1 |   3.807798   .6125007     6.22   0.000     2.607318    5.008277</w:t>
      </w:r>
      <w:r>
        <w:br/>
      </w:r>
      <w:r>
        <w:rPr>
          <w:rStyle w:val="NormalTok"/>
        </w:rPr>
        <w:t xml:space="preserve">  ASMIBM0__2 |   14.41528   .9742022    14.80   0.000     12.50588    16.32468</w:t>
      </w:r>
      <w:r>
        <w:br/>
      </w:r>
      <w:r>
        <w:rPr>
          <w:rStyle w:val="NormalTok"/>
        </w:rPr>
        <w:t xml:space="preserve">  ASMIBM0__3 |   34.56772   1.225612    28.20   0.000     32.16556    36.96988</w:t>
      </w:r>
      <w:r>
        <w:br/>
      </w:r>
      <w:r>
        <w:rPr>
          <w:rStyle w:val="NormalTok"/>
        </w:rPr>
        <w:t xml:space="preserve">  ASMIBM0__4 |   35.13991   1.570727    22.37   0.000     32.06135    38.21848</w:t>
      </w:r>
      <w:r>
        <w:br/>
      </w:r>
      <w:r>
        <w:rPr>
          <w:rStyle w:val="NormalTok"/>
        </w:rPr>
        <w:t xml:space="preserve">  ASMIBM0__5 |   12.06929   1.349484     8.94   0.000     9.424351    14.71423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ITSEX=2      |</w:t>
      </w:r>
      <w:r>
        <w:br/>
      </w:r>
      <w:r>
        <w:rPr>
          <w:rStyle w:val="NormalTok"/>
        </w:rPr>
        <w:t xml:space="preserve">  ASMIBM0__1 |   3.829155   .5573351     6.87   0.000     2.736798    4.921511</w:t>
      </w:r>
      <w:r>
        <w:br/>
      </w:r>
      <w:r>
        <w:rPr>
          <w:rStyle w:val="NormalTok"/>
        </w:rPr>
        <w:t xml:space="preserve">  ASMIBM0__2 |    12.0337   1.033463    11.64   0.000     10.00815    14.05925</w:t>
      </w:r>
      <w:r>
        <w:br/>
      </w:r>
      <w:r>
        <w:rPr>
          <w:rStyle w:val="NormalTok"/>
        </w:rPr>
        <w:t xml:space="preserve">  ASMIBM0__3 |   30.31861   1.280613    23.68   0.000     27.80865    32.82856</w:t>
      </w:r>
      <w:r>
        <w:br/>
      </w:r>
      <w:r>
        <w:rPr>
          <w:rStyle w:val="NormalTok"/>
        </w:rPr>
        <w:t xml:space="preserve">  ASMIBM0__4 |   37.15851   1.629268    22.81   0.000      33.9652    40.35182</w:t>
      </w:r>
      <w:r>
        <w:br/>
      </w:r>
      <w:r>
        <w:rPr>
          <w:rStyle w:val="NormalTok"/>
        </w:rPr>
        <w:t xml:space="preserve">  ASMIBM0__5 |   16.66003   1.167054    14.28   0.000     14.37265    18.94741</w:t>
      </w:r>
      <w:r>
        <w:br/>
      </w:r>
      <w:r>
        <w:rPr>
          <w:rStyle w:val="NormalTok"/>
        </w:rPr>
        <w:t xml:space="preserve">-------------+----------------------------------------------------------------</w:t>
      </w:r>
      <w:r>
        <w:br/>
      </w:r>
      <w:r>
        <w:rPr>
          <w:rStyle w:val="NormalTok"/>
        </w:rPr>
        <w:t xml:space="preserve">ITSEX=</w:t>
      </w:r>
      <w:r>
        <w:rPr>
          <w:rStyle w:val="KeywordTok"/>
        </w:rPr>
        <w:t xml:space="preserve">d</w:t>
      </w:r>
      <w:r>
        <w:rPr>
          <w:rStyle w:val="NormalTok"/>
        </w:rPr>
        <w:t xml:space="preserve">      |</w:t>
      </w:r>
      <w:r>
        <w:br/>
      </w:r>
      <w:r>
        <w:rPr>
          <w:rStyle w:val="NormalTok"/>
        </w:rPr>
        <w:t xml:space="preserve">  ASMIBM0__1 |   .0213571   .7412523     0.03   0.977    -1.431471    1.474185</w:t>
      </w:r>
      <w:r>
        <w:br/>
      </w:r>
      <w:r>
        <w:rPr>
          <w:rStyle w:val="NormalTok"/>
        </w:rPr>
        <w:t xml:space="preserve">  ASMIBM0__2 |  -2.381582   1.325725    -1.80   0.072    -4.979955    .2167903</w:t>
      </w:r>
      <w:r>
        <w:br/>
      </w:r>
      <w:r>
        <w:rPr>
          <w:rStyle w:val="NormalTok"/>
        </w:rPr>
        <w:t xml:space="preserve">  ASMIBM0__3 |   -4.24911   1.629858    -2.61   0.009    -7.443573   -1.054647</w:t>
      </w:r>
      <w:r>
        <w:br/>
      </w:r>
      <w:r>
        <w:rPr>
          <w:rStyle w:val="NormalTok"/>
        </w:rPr>
        <w:t xml:space="preserve">  ASMIBM0__4 |   2.018596   2.418225     0.83   0.404    -2.721038     6.75823</w:t>
      </w:r>
      <w:r>
        <w:br/>
      </w:r>
      <w:r>
        <w:rPr>
          <w:rStyle w:val="NormalTok"/>
        </w:rPr>
        <w:t xml:space="preserve">  ASMIBM0__5 |   4.590739   1.858332     2.47   0.013     .9484761    8.233002</w:t>
      </w:r>
      <w:r>
        <w:br/>
      </w:r>
      <w:r>
        <w:rPr>
          <w:rStyle w:val="NormalTok"/>
        </w:rPr>
        <w:t xml:space="preserve">------------------------------------------------------------------------------</w:t>
      </w:r>
    </w:p>
    <w:p>
      <w:pPr>
        <w:pStyle w:val="FirstParagraph"/>
      </w:pPr>
      <w:r>
        <w:t xml:space="preserve">Porównanie odsetków uczniów osiągających różne poziomy umiejętności pokazuje, że chłopcy częściej niż dziewczęta osiągają najwyższy poziom (625+), a rzadziej poziomy niższe. Na przykład 16.7% chłopców osiąga najwyższy poziom wobec 12.1% dziewcząt. Różnica ta jest istotna statystycznie.</w:t>
      </w:r>
    </w:p>
    <w:p>
      <w:pPr>
        <w:pStyle w:val="BodyText"/>
      </w:pPr>
      <w:r>
        <w:t xml:space="preserve">Największe różnice występują na poziomach 3 i 5 — chłopcy rzadziej znajdują się na poziomie 3 (30.3% vs 34.6%), a częściej na poziomie najwyższym (16.7% vs 12.1%). Może to sugerować, że wśród chłopców jest więcej uczniów o bardzo wysokich osiągnięciach, mimo że różnice w średnich wynikach były umiarkowane.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www.iea.nl/data-tools/repository" TargetMode="External" /><Relationship Type="http://schemas.openxmlformats.org/officeDocument/2006/relationships/hyperlink" Id="rId43" Target="https://www.oecd.org/en/about/programmes/oecd-survey-on-social-and-emotional-skills.html#data" TargetMode="External" /><Relationship Type="http://schemas.openxmlformats.org/officeDocument/2006/relationships/hyperlink" Id="rId42" Target="https://www.oecd.org/en/about/programmes/talis.html#data" TargetMode="External" /><Relationship Type="http://schemas.openxmlformats.org/officeDocument/2006/relationships/hyperlink" Id="rId40" Target="https://www.oecd.org/pisa/data" TargetMode="External" /><Relationship Type="http://schemas.openxmlformats.org/officeDocument/2006/relationships/hyperlink" Id="rId62" Target="https://www.oecd.org/pisa/data/2022database/" TargetMode="External" /><Relationship Type="http://schemas.openxmlformats.org/officeDocument/2006/relationships/hyperlink" Id="rId41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badań międzynarodowych w Stata z użyciem pakietu repest</dc:title>
  <dc:creator>Michał Sitek, IBE PIB, m.sitek@ibe.edu.pl</dc:creator>
  <dc:language>pl</dc:language>
  <cp:keywords/>
  <dcterms:created xsi:type="dcterms:W3CDTF">2026-04-24T08:29:07Z</dcterms:created>
  <dcterms:modified xsi:type="dcterms:W3CDTF">2026-04-24T08:29:07Z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Spis treści</vt:lpwstr>
  </property>
</Properties>
</file>