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7F1D1D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7F1D1D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7F1D1D"/>
          <w:sz w:val="28"/>
        </w:rPr>
        <w:t>DOCUMENTS REQUIRED FOR INSURANCE CLAIMS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22"/>
        </w:rPr>
        <w:t>Claim Submission Checklist &amp; Process Note</w:t>
      </w:r>
    </w:p>
    <w:p>
      <w:pPr>
        <w:spacing w:before="40" w:after="40" w:line="240" w:lineRule="auto"/>
        <w:jc w:val="left"/>
        <w:pBdr>
          <w:bottom w:val="single" w:sz="6" w:space="1" w:color="7F1D1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Please ensure all required documents are submitted with the claim form. Incomplete submissions will delay processing. Original documents must be produced for verification — certified copies may be accepted at the discretion of the claims officer.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I.  HEALTH / MEDICLAIM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504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040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Document Required</w:t>
            </w:r>
          </w:p>
        </w:tc>
        <w:tc>
          <w:tcPr>
            <w:tcW w:type="dxa" w:w="1872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Original / Copy</w:t>
            </w:r>
          </w:p>
        </w:tc>
        <w:tc>
          <w:tcPr>
            <w:tcW w:type="dxa" w:w="1886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Mandatory</w:t>
            </w:r>
          </w:p>
        </w:tc>
      </w:tr>
      <w:tr>
        <w:tc>
          <w:tcPr>
            <w:tcW w:type="dxa" w:w="504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72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86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II.  MOTOR / VEHICLE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504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040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Document Required</w:t>
            </w:r>
          </w:p>
        </w:tc>
        <w:tc>
          <w:tcPr>
            <w:tcW w:type="dxa" w:w="1872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Original / Copy</w:t>
            </w:r>
          </w:p>
        </w:tc>
        <w:tc>
          <w:tcPr>
            <w:tcW w:type="dxa" w:w="1886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Mandatory</w:t>
            </w:r>
          </w:p>
        </w:tc>
      </w:tr>
      <w:tr>
        <w:tc>
          <w:tcPr>
            <w:tcW w:type="dxa" w:w="504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72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86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III.  FIRE / PROPERTY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504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040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Document Required</w:t>
            </w:r>
          </w:p>
        </w:tc>
        <w:tc>
          <w:tcPr>
            <w:tcW w:type="dxa" w:w="1872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Original / Copy</w:t>
            </w:r>
          </w:p>
        </w:tc>
        <w:tc>
          <w:tcPr>
            <w:tcW w:type="dxa" w:w="1886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Mandatory</w:t>
            </w:r>
          </w:p>
        </w:tc>
      </w:tr>
      <w:tr>
        <w:tc>
          <w:tcPr>
            <w:tcW w:type="dxa" w:w="504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72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86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IV.  CLAIM SUBMISSION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Step 1.</w:t>
            </w:r>
          </w:p>
        </w:tc>
        <w:tc>
          <w:tcPr>
            <w:tcW w:type="dxa" w:w="360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Notify the insurer / TPA within</w:t>
            </w:r>
          </w:p>
        </w:tc>
        <w:tc>
          <w:tcPr>
            <w:tcW w:type="dxa" w:w="519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Step 2.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Complete and submit claim form with all documents to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Step 3.</w:t>
            </w:r>
          </w:p>
        </w:tc>
        <w:tc>
          <w:tcPr>
            <w:tcW w:type="dxa" w:w="360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Claim assessment / surveyor appointment within</w:t>
            </w:r>
          </w:p>
        </w:tc>
        <w:tc>
          <w:tcPr>
            <w:tcW w:type="dxa" w:w="519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Step 4.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Settlement / rejection notification within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Step 5.</w:t>
            </w:r>
          </w:p>
        </w:tc>
        <w:tc>
          <w:tcPr>
            <w:tcW w:type="dxa" w:w="360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Payment via</w:t>
            </w:r>
          </w:p>
        </w:tc>
        <w:tc>
          <w:tcPr>
            <w:tcW w:type="dxa" w:w="519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V.  CONTACT FOR CLAIMS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Claims Hotline</w:t>
            </w:r>
          </w:p>
        </w:tc>
        <w:tc>
          <w:tcPr>
            <w:tcW w:type="dxa" w:w="519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Claims Email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TPA / Portal</w:t>
            </w:r>
          </w:p>
        </w:tc>
        <w:tc>
          <w:tcPr>
            <w:tcW w:type="dxa" w:w="519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Office Hours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40" w:after="40" w:line="240" w:lineRule="auto"/>
        <w:jc w:val="left"/>
        <w:pBdr>
          <w:bottom w:val="single" w:sz="6" w:space="1" w:color="7F1D1D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Document Ref: TEST-001   |   Generated: 24 Mar 2026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