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>
      <w:pPr>
        <w:spacing w:after="240"/>
      </w:pPr>
      <w:r>
        <w:rPr>
          <w:noProof/>
        </w:rPr>
        <w:drawing>
          <wp:inline distT="0" distB="0" distL="0" distR="0" wp14:anchorId="2BC67146" wp14:editId="2BC67147">
            <wp:extent cx="1238250" cy="333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34"/>
          <w:szCs w:val="34"/>
        </w:rPr>
        <w:t xml:space="preserve">Example Programme</w:t>
      </w:r>
    </w:p>
    <w:p>
      <w:pPr>
        <w:spacing w:after="40"/>
      </w:pPr>
      <w:r>
        <w:rPr>
          <w:i/>
          <w:iCs/>
          <w:color w:val="6B6F76"/>
          <w:sz w:val="24"/>
          <w:szCs w:val="24"/>
        </w:rPr>
        <w:t xml:space="preserve">Steering Committee One-Pager</w:t>
      </w:r>
    </w:p>
    <w:p>
      <w:pPr>
        <w:spacing w:after="160"/>
      </w:pPr>
      <w:r>
        <w:rPr>
          <w:i/>
          <w:iCs/>
          <w:color w:val="6B6F76"/>
          <w:sz w:val="18"/>
          <w:szCs w:val="18"/>
        </w:rPr>
        <w:t xml:space="preserve">Draft, generated by creaite on 9 October 2026. Not yet reviewed. Client-safe version.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Steering committee, 9 October 2026 · changes since 1 October 2026</w:t>
      </w:r>
    </w:p>
    <w:p>
      <w:pPr>
        <w:spacing w:after="300"/>
      </w:pPr>
      <w:r>
        <w:rPr>
          <w:rFonts w:ascii="Arial" w:eastAsia="Arial" w:hAnsi="Arial" w:cs="Arial"/>
          <w:b/>
          <w:bCs/>
          <w:color w:val="FFFFFF"/>
          <w:sz w:val="16"/>
          <w:szCs w:val="16"/>
          <w:shd w:val="clear" w:color="auto" w:fill="D68910"/>
        </w:rPr>
        <w:t xml:space="preserve"> AT RISK </w:t>
      </w:r>
      <w:r>
        <w:t xml:space="preserve">  </w:t>
      </w:r>
      <w:r>
        <w:rPr>
          <w:sz w:val="20"/>
          <w:szCs w:val="20"/>
        </w:rPr>
        <w:t xml:space="preserve">UAT start slipped two weeks.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Overall Status</w:t>
      </w:r>
    </w:p>
    <w:p>
      <w:pPr>
        <w:spacing w:after="200"/>
      </w:pPr>
      <w:r>
        <w:t xml:space="preserve">One weekly update so far: At risk.</w:t>
      </w:r>
    </w:p>
    <w:p>
      <w:pPr>
        <w:spacing w:after="200"/>
      </w:pPr>
      <w:r>
        <w:t xml:space="preserve">Phase two is being prepared.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What Changed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New issue: Test licences are not yet ordered. Testing could start late. Purchase order raised this week.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Decided: Go-live remains on 20 November.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Top Risks and Issues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2"/>
        <w:gridCol w:w="5236"/>
        <w:gridCol w:w="1122"/>
        <w:gridCol w:w="187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2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ID</w:t>
            </w:r>
          </w:p>
        </w:tc>
        <w:tc>
          <w:tcPr>
            <w:tcW w:w="5236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Description and response</w:t>
            </w:r>
          </w:p>
        </w:tc>
        <w:tc>
          <w:tcPr>
            <w:tcW w:w="1122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Priority</w:t>
            </w:r>
          </w:p>
        </w:tc>
        <w:tc>
          <w:tcPr>
            <w:tcW w:w="1870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Owner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12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52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Issue: Test licences are not yet ordered. Testing could start late. Purchase order raised this week.</w:t>
            </w:r>
          </w:p>
        </w:tc>
        <w:tc>
          <w:tcPr>
            <w:tcW w:w="112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sz="4" w:space="1" w:color="C2C8D6"/>
        </w:pBdr>
        <w:spacing w:before="60" w:after="60"/>
      </w:pP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Next Period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revised delivery plan. — Alan Carter, due 14-10-2026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signed statement of work. — Jane Doe (Example Client Ltd), due 16-10-2026</w:t>
      </w:r>
    </w:p>
    <w:p>
      <w:pPr>
        <w:spacing w:before="320" w:after="0"/>
      </w:pPr>
      <w:r>
        <w:rPr>
          <w:color w:val="6B6F76"/>
          <w:sz w:val="16"/>
          <w:szCs w:val="16"/>
        </w:rPr>
        <w:t xml:space="preserve">Source: creaite tracker, client-visible items only, 9 October 2026</w:t>
      </w:r>
    </w:p>
    <w:sectPr w:rsidR="00104B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9517A9" w14:textId="77777777" w:rsidR="00151F62" w:rsidRDefault="00151F62" w:rsidP="00C74507">
      <w:r>
        <w:separator/>
      </w:r>
    </w:p>
  </w:endnote>
  <w:endnote w:type="continuationSeparator" w:id="0">
    <w:p w14:paraId="017EE795" w14:textId="77777777" w:rsidR="00151F62" w:rsidRDefault="00151F62" w:rsidP="00C74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FF96EF" w14:textId="77777777" w:rsidR="00151F62" w:rsidRDefault="00151F62" w:rsidP="00C74507">
      <w:r>
        <w:separator/>
      </w:r>
    </w:p>
  </w:footnote>
  <w:footnote w:type="continuationSeparator" w:id="0">
    <w:p w14:paraId="22F9FBC8" w14:textId="77777777" w:rsidR="00151F62" w:rsidRDefault="00151F62" w:rsidP="00C74507">
      <w:r>
        <w:continuationSeparator/>
      </w:r>
    </w:p>
  </w:footnote>
</w:footnotes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8014DE"/>
    <w:multiLevelType w:val="hybridMultilevel"/>
    <w:tmpl w:val="65607784"/>
    <w:lvl w:ilvl="0" w:tplc="77E89EA6">
      <w:start w:val="1"/>
      <w:numFmt w:val="bullet"/>
      <w:lvlText w:val="•"/>
      <w:lvlJc w:val="left"/>
      <w:pPr>
        <w:ind w:left="360" w:hanging="260"/>
      </w:pPr>
    </w:lvl>
    <w:lvl w:ilvl="1" w:tplc="DB5601D4">
      <w:numFmt w:val="decimal"/>
      <w:lvlText w:val=""/>
      <w:lvlJc w:val="left"/>
    </w:lvl>
    <w:lvl w:ilvl="2" w:tplc="773EFDCA">
      <w:numFmt w:val="decimal"/>
      <w:lvlText w:val=""/>
      <w:lvlJc w:val="left"/>
    </w:lvl>
    <w:lvl w:ilvl="3" w:tplc="EB6C4DDE">
      <w:numFmt w:val="decimal"/>
      <w:lvlText w:val=""/>
      <w:lvlJc w:val="left"/>
    </w:lvl>
    <w:lvl w:ilvl="4" w:tplc="AD80BB98">
      <w:numFmt w:val="decimal"/>
      <w:lvlText w:val=""/>
      <w:lvlJc w:val="left"/>
    </w:lvl>
    <w:lvl w:ilvl="5" w:tplc="5D2E22EA">
      <w:numFmt w:val="decimal"/>
      <w:lvlText w:val=""/>
      <w:lvlJc w:val="left"/>
    </w:lvl>
    <w:lvl w:ilvl="6" w:tplc="C4C68E92">
      <w:numFmt w:val="decimal"/>
      <w:lvlText w:val=""/>
      <w:lvlJc w:val="left"/>
    </w:lvl>
    <w:lvl w:ilvl="7" w:tplc="1EE0FDD6">
      <w:numFmt w:val="decimal"/>
      <w:lvlText w:val=""/>
      <w:lvlJc w:val="left"/>
    </w:lvl>
    <w:lvl w:ilvl="8" w:tplc="91E8F186">
      <w:numFmt w:val="decimal"/>
      <w:lvlText w:val=""/>
      <w:lvlJc w:val="left"/>
    </w:lvl>
  </w:abstractNum>
  <w:abstractNum w:abstractNumId="1" w15:restartNumberingAfterBreak="0">
    <w:nsid w:val="76E213AF"/>
    <w:multiLevelType w:val="hybridMultilevel"/>
    <w:tmpl w:val="8B04C322"/>
    <w:lvl w:ilvl="0" w:tplc="A9909FB6">
      <w:start w:val="1"/>
      <w:numFmt w:val="bullet"/>
      <w:lvlText w:val="●"/>
      <w:lvlJc w:val="left"/>
      <w:pPr>
        <w:ind w:left="720" w:hanging="360"/>
      </w:pPr>
    </w:lvl>
    <w:lvl w:ilvl="1" w:tplc="79342DBE">
      <w:start w:val="1"/>
      <w:numFmt w:val="bullet"/>
      <w:lvlText w:val="○"/>
      <w:lvlJc w:val="left"/>
      <w:pPr>
        <w:ind w:left="1440" w:hanging="360"/>
      </w:pPr>
    </w:lvl>
    <w:lvl w:ilvl="2" w:tplc="567C446A">
      <w:start w:val="1"/>
      <w:numFmt w:val="bullet"/>
      <w:lvlText w:val="■"/>
      <w:lvlJc w:val="left"/>
      <w:pPr>
        <w:ind w:left="2160" w:hanging="360"/>
      </w:pPr>
    </w:lvl>
    <w:lvl w:ilvl="3" w:tplc="E35CC908">
      <w:start w:val="1"/>
      <w:numFmt w:val="bullet"/>
      <w:lvlText w:val="●"/>
      <w:lvlJc w:val="left"/>
      <w:pPr>
        <w:ind w:left="2880" w:hanging="360"/>
      </w:pPr>
    </w:lvl>
    <w:lvl w:ilvl="4" w:tplc="C6DEDBFE">
      <w:start w:val="1"/>
      <w:numFmt w:val="bullet"/>
      <w:lvlText w:val="○"/>
      <w:lvlJc w:val="left"/>
      <w:pPr>
        <w:ind w:left="3600" w:hanging="360"/>
      </w:pPr>
    </w:lvl>
    <w:lvl w:ilvl="5" w:tplc="5F6E930E">
      <w:start w:val="1"/>
      <w:numFmt w:val="bullet"/>
      <w:lvlText w:val="■"/>
      <w:lvlJc w:val="left"/>
      <w:pPr>
        <w:ind w:left="4320" w:hanging="360"/>
      </w:pPr>
    </w:lvl>
    <w:lvl w:ilvl="6" w:tplc="2450556C">
      <w:start w:val="1"/>
      <w:numFmt w:val="bullet"/>
      <w:lvlText w:val="●"/>
      <w:lvlJc w:val="left"/>
      <w:pPr>
        <w:ind w:left="5040" w:hanging="360"/>
      </w:pPr>
    </w:lvl>
    <w:lvl w:ilvl="7" w:tplc="82B82E24">
      <w:start w:val="1"/>
      <w:numFmt w:val="bullet"/>
      <w:lvlText w:val="●"/>
      <w:lvlJc w:val="left"/>
      <w:pPr>
        <w:ind w:left="5760" w:hanging="360"/>
      </w:pPr>
    </w:lvl>
    <w:lvl w:ilvl="8" w:tplc="6810B5FE">
      <w:start w:val="1"/>
      <w:numFmt w:val="bullet"/>
      <w:lvlText w:val="●"/>
      <w:lvlJc w:val="left"/>
      <w:pPr>
        <w:ind w:left="6480" w:hanging="360"/>
      </w:pPr>
    </w:lvl>
  </w:abstractNum>
  <w:num w:numId="1" w16cid:durableId="4370230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B42"/>
    <w:rsid w:val="00054D0F"/>
    <w:rsid w:val="00104B42"/>
    <w:rsid w:val="00151F62"/>
    <w:rsid w:val="005E7772"/>
    <w:rsid w:val="005F5D9E"/>
    <w:rsid w:val="00C706C7"/>
    <w:rsid w:val="00C7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670D6"/>
  <w15:docId w15:val="{D202473B-462C-F54B-BC55-C27E6929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E1F1E"/>
        <w:sz w:val="21"/>
        <w:szCs w:val="21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4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4507"/>
  </w:style>
  <w:style w:type="paragraph" w:styleId="Footer">
    <w:name w:val="footer"/>
    <w:basedOn w:val="Normal"/>
    <w:link w:val="FooterChar"/>
    <w:uiPriority w:val="99"/>
    <w:unhideWhenUsed/>
    <w:rsid w:val="00C74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4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2470</Words>
  <Characters>13506</Characters>
  <Application>Microsoft Office Word</Application>
  <DocSecurity>0</DocSecurity>
  <Lines>225</Lines>
  <Paragraphs>93</Paragraphs>
  <ScaleCrop>false</ScaleCrop>
  <Company/>
  <LinksUpToDate>false</LinksUpToDate>
  <CharactersWithSpaces>15951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Steerco</dc:title>
  <dc:creator>creaite</dc:creator>
</cp:coreProperties>
</file>