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97A3E6" w14:textId="7973877F" w:rsidR="00351369" w:rsidRDefault="009663FF">
      <w:pPr>
        <w:rPr>
          <w:rFonts w:ascii="Times New Roman" w:hAnsi="Times New Roman" w:cs="Times New Roman"/>
          <w:b/>
          <w:sz w:val="32"/>
        </w:rPr>
      </w:pPr>
      <w:r>
        <w:rPr>
          <w:rFonts w:ascii="Times New Roman" w:hAnsi="Times New Roman" w:cs="Times New Roman"/>
          <w:b/>
          <w:sz w:val="32"/>
        </w:rPr>
        <w:t>Тёмные паттерны: где заканчивается удобный интерфейс и начинается манипуляция</w:t>
      </w:r>
    </w:p>
    <w:p w14:paraId="156C8C71" w14:textId="77777777" w:rsidR="009663FF" w:rsidRDefault="009663FF">
      <w:pPr>
        <w:rPr>
          <w:rFonts w:ascii="Times New Roman" w:hAnsi="Times New Roman" w:cs="Times New Roman"/>
          <w:b/>
          <w:sz w:val="32"/>
        </w:rPr>
      </w:pPr>
    </w:p>
    <w:p w14:paraId="47AE8E60" w14:textId="694C39C5" w:rsidR="009663FF" w:rsidRDefault="009663FF" w:rsidP="009663FF">
      <w:pPr>
        <w:spacing w:after="200"/>
        <w:rPr>
          <w:rFonts w:ascii="Times New Roman" w:hAnsi="Times New Roman" w:cs="Times New Roman"/>
        </w:rPr>
      </w:pPr>
      <w:r>
        <w:rPr>
          <w:rFonts w:ascii="Times New Roman" w:hAnsi="Times New Roman" w:cs="Times New Roman"/>
        </w:rPr>
        <w:t>Раньше, чтобы обмануть покупателя, нужен был человек: продавец, который отговорит от возврата, или мелкий шрифт в договоре, который никто не читает. Сегодня эту работу выполняет интерфейс. Приложение само решает, какой тариф показать первым, какую галочку поставить за вас и сколько экранов должно быть между «я передумал» и реальной отменой подписки. Разница в масштабе: интерфейс не устаёт и не ошибается, а работает одновременно на миллионах пользователей, поэтому и эффект от манипуляции больше, чем от любого нечестного продавца в отдельно взятом магазине.</w:t>
      </w:r>
    </w:p>
    <w:p w14:paraId="3E0725C3" w14:textId="4E89AA8D" w:rsidR="009663FF" w:rsidRDefault="009663FF" w:rsidP="009663FF">
      <w:pPr>
        <w:spacing w:after="200"/>
        <w:rPr>
          <w:rFonts w:ascii="Times New Roman" w:hAnsi="Times New Roman" w:cs="Times New Roman"/>
        </w:rPr>
      </w:pPr>
      <w:r>
        <w:rPr>
          <w:rFonts w:ascii="Times New Roman" w:hAnsi="Times New Roman" w:cs="Times New Roman"/>
        </w:rPr>
        <w:t>Я больше двадцати пяти лет управляю бизнесом и сам делаю цифровые продукты, линейку устройств умного дома с приложением и телемедицинский сервис с личным кабинетом и подписками. Поэтому вопрос, где заканчивается удобство и начинается манипуляция, для меня не теоретический: я задаю его своей команде дизайнеров на этапе прототипа, до того как что-либо уходит в разработку.</w:t>
      </w:r>
    </w:p>
    <w:p w14:paraId="27ABB92C" w14:textId="165FD8F1" w:rsidR="009663FF" w:rsidRDefault="009663FF" w:rsidP="009663FF">
      <w:pPr>
        <w:spacing w:after="200"/>
        <w:rPr>
          <w:rFonts w:ascii="Times New Roman" w:hAnsi="Times New Roman" w:cs="Times New Roman"/>
        </w:rPr>
      </w:pPr>
      <w:r>
        <w:rPr>
          <w:rFonts w:ascii="Times New Roman" w:hAnsi="Times New Roman" w:cs="Times New Roman"/>
        </w:rPr>
        <w:t>Граница на самом деле простая. Удобный интерфейс экономит время пользователя и подводит его к решению, которое он и так хотел принять. Манипулятивный интерфейс, его называют «тёмным паттерном», то есть намеренно запутанным дизайном, экономит время и деньги компании за счёт пользователя и подводит его к решению, которое он не принял бы, если бы разобрался. Проверка простая: уберите с экрана спешку, тревогу и путаницу. Если человек выбирает то же самое, это хороший UX, удобный и понятный интерфейс. Если выбор меняется, это манипуляция, как её ни назови в договоре.</w:t>
      </w:r>
    </w:p>
    <w:p w14:paraId="36492610" w14:textId="1B313C4C" w:rsidR="009663FF" w:rsidRDefault="009663FF" w:rsidP="009663FF">
      <w:pPr>
        <w:spacing w:after="200"/>
        <w:rPr>
          <w:rFonts w:ascii="Times New Roman" w:hAnsi="Times New Roman" w:cs="Times New Roman"/>
        </w:rPr>
      </w:pPr>
      <w:r>
        <w:rPr>
          <w:rFonts w:ascii="Times New Roman" w:hAnsi="Times New Roman" w:cs="Times New Roman"/>
        </w:rPr>
        <w:t>Регуляторы формулируют это не так лирично, но смысл тот же. В Евросоюзе с февраля 2024 года действует статья 25 закона о цифровых услугах (DSA): она прямо запрещает интерфейсы, которые обманывают пользователя или искажают его свободный выбор, а в пояснениях к статье прямо названы примеры, усложнённая отмена подписки и фальшивые таймеры «осталось 3 минуты». В США в сентябре 2025 года Amazon за три дня до начала суда согласился заплатить 2,5 миллиарда долларов по иску Федеральной торговой комиссии. Претензия касалась подписки Prime: оформить её можно было одним кликом, а чтобы отменить, пользователь проходил четыре экрана, шесть кликов и пятнадцать развилок. Внутри компании этот путь так и назывался, «поток Илиады», по аналогии с бесконечной поэмой Гомера.</w:t>
      </w:r>
    </w:p>
    <w:p w14:paraId="7FCC5687" w14:textId="419BDA6D" w:rsidR="009663FF" w:rsidRDefault="009663FF" w:rsidP="009663FF">
      <w:pPr>
        <w:spacing w:after="200"/>
        <w:rPr>
          <w:rFonts w:ascii="Times New Roman" w:hAnsi="Times New Roman" w:cs="Times New Roman"/>
        </w:rPr>
      </w:pPr>
      <w:r>
        <w:rPr>
          <w:rFonts w:ascii="Times New Roman" w:hAnsi="Times New Roman" w:cs="Times New Roman"/>
        </w:rPr>
        <w:t>В России похожая история произошла с предустановленными галочками. С 1 сентября 2025 года продавцу прямо запрещено включать в заказ платные товары и услуги по умолчанию: согласие на всё дополнительное должно быть оформлено отдельно и осознанно, а не спрятано в уже отмеченном чекбоксе. С 9 января 2026 года штрафы за нарушение выросли в разы, для компании теперь это до 500 тысяч рублей за каждый эпизод, а не разовая мелочь, которую дешевле заплатить, чем переделывать интерфейс.</w:t>
      </w:r>
    </w:p>
    <w:p w14:paraId="00C0115C" w14:textId="091CADCA" w:rsidR="009663FF" w:rsidRDefault="009663FF" w:rsidP="009663FF">
      <w:pPr>
        <w:spacing w:after="200"/>
        <w:rPr>
          <w:rFonts w:ascii="Times New Roman" w:hAnsi="Times New Roman" w:cs="Times New Roman"/>
        </w:rPr>
      </w:pPr>
      <w:r>
        <w:rPr>
          <w:rFonts w:ascii="Times New Roman" w:hAnsi="Times New Roman" w:cs="Times New Roman"/>
        </w:rPr>
        <w:t>Можно ли считать это нарушением закона. Да, но с одной особенностью. Отдельного закона о недобросовестных коммерческих практиках, как в Евросоюзе, в России нет. Вместо одного закона работает связка из нескольких. Закон «О защите прав потребителей» обязывает продавца давать полную и достоверную информацию (статья 10) и позволяет отказаться от навязанной услуги с возвратом денег (обновлённая статья 16). Кодекс об административных правонарушениях штрафует за введение потребителя в заблуждение относительно свойств товара или услуги (статья 14.7) и отдельно за нарушение права на информацию (статья 14.8). А если предустановленная галочка или скрытые условия привели к тому, что человек в принципе не понимал, на что подписывается, саму сделку можно оспорить в суде как заключённую под влиянием заблуждения или обмана, это уже статьи 178 и 179 Гражданского кодекса. Проще говоря, один и тот же тёмный паттерн можно атаковать сразу с трёх сторон: штраф от Роспотребнадзора, административное дело и личный иск покупателя.</w:t>
      </w:r>
    </w:p>
    <w:p w14:paraId="41804EF7" w14:textId="5DB3CA27" w:rsidR="009663FF" w:rsidRDefault="009663FF" w:rsidP="009663FF">
      <w:pPr>
        <w:spacing w:after="200"/>
        <w:rPr>
          <w:rFonts w:ascii="Times New Roman" w:hAnsi="Times New Roman" w:cs="Times New Roman"/>
        </w:rPr>
      </w:pPr>
      <w:r>
        <w:rPr>
          <w:rFonts w:ascii="Times New Roman" w:hAnsi="Times New Roman" w:cs="Times New Roman"/>
        </w:rPr>
        <w:t>Отсюда мой практический совет предпринимателям и менеджерам: не ждите, пока юрист увидит готовый продукт в сторе. У нас в компании правило простое: ни один экран с оплатой, подпиской или согласием на обработку данных не уходит в разработку без короткого разбора на этапе прототипа, до того как дизайнер нарисовал финальные кнопки. На этом разборе всего три вопроса. Может ли человек отказаться так же легко, как согласиться, без звонков в поддержку и поиска кнопки на третьем экране настроек. Есть ли на экране хоть одно утверждение про срочность или ограниченное количество, которое можно проверить фактами, а не просто «создаёт настроение». И останется ли выбор пользователя тем же самым, если убрать предзаполненные галочки и таймер обратного отсчёта.</w:t>
      </w:r>
    </w:p>
    <w:p w14:paraId="3C4FF9BC" w14:textId="3B492D3A" w:rsidR="009663FF" w:rsidRDefault="009663FF" w:rsidP="009663FF">
      <w:pPr>
        <w:spacing w:after="200"/>
        <w:rPr>
          <w:rFonts w:ascii="Times New Roman" w:hAnsi="Times New Roman" w:cs="Times New Roman"/>
        </w:rPr>
      </w:pPr>
      <w:r>
        <w:rPr>
          <w:rFonts w:ascii="Times New Roman" w:hAnsi="Times New Roman" w:cs="Times New Roman"/>
        </w:rPr>
        <w:t>Если на все три вопроса можно честно ответить «да», претензий потом не будет, потому что придираться будет не к чему. Юрист, подключённый на этапе идеи, обходится бизнесу в разы дешевле юриста, который тушит пожар после жалобы в Роспотребнадзор или иска в суде. А доверие покупателя, который один раз почувствовал себя обманутым интерфейсом, потом не покупается ни за какие деньги.</w:t>
      </w:r>
    </w:p>
    <w:p w14:paraId="47327596" w14:textId="77777777" w:rsidR="009663FF" w:rsidRPr="009663FF" w:rsidRDefault="009663FF" w:rsidP="009663FF">
      <w:pPr>
        <w:spacing w:after="200"/>
        <w:rPr>
          <w:rFonts w:ascii="Times New Roman" w:hAnsi="Times New Roman" w:cs="Times New Roman"/>
        </w:rPr>
      </w:pPr>
    </w:p>
    <w:sectPr w:rsidR="009663FF" w:rsidRPr="009663F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3FF"/>
    <w:rsid w:val="00234709"/>
    <w:rsid w:val="00351369"/>
    <w:rsid w:val="008F5DC1"/>
    <w:rsid w:val="009663F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C603F"/>
  <w15:chartTrackingRefBased/>
  <w15:docId w15:val="{179FE18C-1D69-431F-989C-7C42F9CD8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663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663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663F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663F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663F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663F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663F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663F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663F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663FF"/>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9663FF"/>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9663FF"/>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9663FF"/>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663FF"/>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663F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663FF"/>
    <w:rPr>
      <w:rFonts w:eastAsiaTheme="majorEastAsia" w:cstheme="majorBidi"/>
      <w:color w:val="595959" w:themeColor="text1" w:themeTint="A6"/>
    </w:rPr>
  </w:style>
  <w:style w:type="character" w:customStyle="1" w:styleId="80">
    <w:name w:val="Заголовок 8 Знак"/>
    <w:basedOn w:val="a0"/>
    <w:link w:val="8"/>
    <w:uiPriority w:val="9"/>
    <w:semiHidden/>
    <w:rsid w:val="009663F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663FF"/>
    <w:rPr>
      <w:rFonts w:eastAsiaTheme="majorEastAsia" w:cstheme="majorBidi"/>
      <w:color w:val="272727" w:themeColor="text1" w:themeTint="D8"/>
    </w:rPr>
  </w:style>
  <w:style w:type="paragraph" w:styleId="a3">
    <w:name w:val="Title"/>
    <w:basedOn w:val="a"/>
    <w:next w:val="a"/>
    <w:link w:val="a4"/>
    <w:uiPriority w:val="10"/>
    <w:qFormat/>
    <w:rsid w:val="009663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663F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663F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663F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663FF"/>
    <w:pPr>
      <w:spacing w:before="160"/>
      <w:jc w:val="center"/>
    </w:pPr>
    <w:rPr>
      <w:i/>
      <w:iCs/>
      <w:color w:val="404040" w:themeColor="text1" w:themeTint="BF"/>
    </w:rPr>
  </w:style>
  <w:style w:type="character" w:customStyle="1" w:styleId="22">
    <w:name w:val="Цитата 2 Знак"/>
    <w:basedOn w:val="a0"/>
    <w:link w:val="21"/>
    <w:uiPriority w:val="29"/>
    <w:rsid w:val="009663FF"/>
    <w:rPr>
      <w:i/>
      <w:iCs/>
      <w:color w:val="404040" w:themeColor="text1" w:themeTint="BF"/>
    </w:rPr>
  </w:style>
  <w:style w:type="paragraph" w:styleId="a7">
    <w:name w:val="List Paragraph"/>
    <w:basedOn w:val="a"/>
    <w:uiPriority w:val="34"/>
    <w:qFormat/>
    <w:rsid w:val="009663FF"/>
    <w:pPr>
      <w:ind w:left="720"/>
      <w:contextualSpacing/>
    </w:pPr>
  </w:style>
  <w:style w:type="character" w:styleId="a8">
    <w:name w:val="Intense Emphasis"/>
    <w:basedOn w:val="a0"/>
    <w:uiPriority w:val="21"/>
    <w:qFormat/>
    <w:rsid w:val="009663FF"/>
    <w:rPr>
      <w:i/>
      <w:iCs/>
      <w:color w:val="0F4761" w:themeColor="accent1" w:themeShade="BF"/>
    </w:rPr>
  </w:style>
  <w:style w:type="paragraph" w:styleId="a9">
    <w:name w:val="Intense Quote"/>
    <w:basedOn w:val="a"/>
    <w:next w:val="a"/>
    <w:link w:val="aa"/>
    <w:uiPriority w:val="30"/>
    <w:qFormat/>
    <w:rsid w:val="009663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9663FF"/>
    <w:rPr>
      <w:i/>
      <w:iCs/>
      <w:color w:val="0F4761" w:themeColor="accent1" w:themeShade="BF"/>
    </w:rPr>
  </w:style>
  <w:style w:type="character" w:styleId="ab">
    <w:name w:val="Intense Reference"/>
    <w:basedOn w:val="a0"/>
    <w:uiPriority w:val="32"/>
    <w:qFormat/>
    <w:rsid w:val="009663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744</Words>
  <Characters>4244</Characters>
  <Application>Microsoft Office Word</Application>
  <DocSecurity>0</DocSecurity>
  <Lines>35</Lines>
  <Paragraphs>9</Paragraphs>
  <ScaleCrop>false</ScaleCrop>
  <Company/>
  <LinksUpToDate>false</LinksUpToDate>
  <CharactersWithSpaces>4979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Electronics INSYTE</dc:creator>
  <cp:keywords/>
  <dc:description/>
  <cp:lastModifiedBy>Electronics INSYTE</cp:lastModifiedBy>
  <cp:revision>1</cp:revision>
  <dcterms:created xsi:type="dcterms:W3CDTF">2026-07-14T06:46:00Z</dcterms:created>
  <dcterms:modified xsi:type="dcterms:W3CDTF">2026-07-14T06:46:00Z</dcterms:modified>
</cp:coreProperties>
</file>