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85" w14:textId="5A7C610F" w:rsidR="00EA71BB" w:rsidRPr="00CF307E" w:rsidRDefault="004225DC" w:rsidP="001147C8">
      <w:pPr>
        <w:ind w:right="1080"/>
        <w:rPr>
          <w:rFonts w:ascii="Helvetica" w:hAnsi="Helvetica"/>
          <w:sz w:val="22"/>
          <w:szCs w:val="22"/>
        </w:rPr>
      </w:pPr>
      <w:r>
        <w:rPr>
          <w:rFonts w:ascii="Helvetica" w:hAnsi="Helvetica"/>
          <w:sz w:val="22"/>
          <w:szCs w:val="22"/>
        </w:rPr>
        <w:t>June</w:t>
      </w:r>
      <w:r w:rsidR="00290D40">
        <w:rPr>
          <w:rFonts w:ascii="Helvetica" w:hAnsi="Helvetica"/>
          <w:sz w:val="22"/>
          <w:szCs w:val="22"/>
        </w:rPr>
        <w:t xml:space="preserve"> </w:t>
      </w:r>
      <w:r>
        <w:rPr>
          <w:rFonts w:ascii="Helvetica" w:hAnsi="Helvetica"/>
          <w:sz w:val="22"/>
          <w:szCs w:val="22"/>
        </w:rPr>
        <w:t>12</w:t>
      </w:r>
      <w:r w:rsidR="00290D40" w:rsidRPr="00290D40">
        <w:rPr>
          <w:rFonts w:ascii="Helvetica" w:hAnsi="Helvetica"/>
          <w:sz w:val="22"/>
          <w:szCs w:val="22"/>
          <w:vertAlign w:val="superscript"/>
        </w:rPr>
        <w:t>th</w:t>
      </w:r>
      <w:r w:rsidR="00290D40">
        <w:rPr>
          <w:rFonts w:ascii="Helvetica" w:hAnsi="Helvetica"/>
          <w:sz w:val="22"/>
          <w:szCs w:val="22"/>
        </w:rPr>
        <w:t>, 202</w:t>
      </w:r>
      <w:r>
        <w:rPr>
          <w:rFonts w:ascii="Helvetica" w:hAnsi="Helvetica"/>
          <w:sz w:val="22"/>
          <w:szCs w:val="22"/>
        </w:rPr>
        <w:t>4</w:t>
      </w:r>
    </w:p>
    <w:p w14:paraId="4B94B1DF" w14:textId="77777777" w:rsidR="00EA71BB" w:rsidRPr="00CF307E" w:rsidRDefault="00EA71BB" w:rsidP="001147C8">
      <w:pPr>
        <w:ind w:right="1080"/>
        <w:rPr>
          <w:rFonts w:ascii="Helvetica" w:hAnsi="Helvetica"/>
          <w:sz w:val="22"/>
          <w:szCs w:val="22"/>
        </w:rPr>
      </w:pPr>
    </w:p>
    <w:p w14:paraId="227889E9" w14:textId="77777777" w:rsidR="00EA71BB" w:rsidRPr="00CF307E" w:rsidRDefault="00EA71BB" w:rsidP="001147C8">
      <w:pPr>
        <w:ind w:right="1080"/>
        <w:rPr>
          <w:rFonts w:ascii="Helvetica" w:hAnsi="Helvetica"/>
          <w:sz w:val="22"/>
          <w:szCs w:val="22"/>
        </w:rPr>
      </w:pPr>
    </w:p>
    <w:p w14:paraId="423CC0E1" w14:textId="77777777" w:rsidR="001C4F44" w:rsidRDefault="000675AD" w:rsidP="001C4F44">
      <w:pPr>
        <w:ind w:right="1080"/>
        <w:rPr>
          <w:rFonts w:ascii="Helvetica" w:hAnsi="Helvetica"/>
          <w:color w:val="333333"/>
          <w:sz w:val="22"/>
          <w:szCs w:val="22"/>
          <w:shd w:val="clear" w:color="auto" w:fill="FFFFFF"/>
        </w:rPr>
      </w:pPr>
      <w:r w:rsidRPr="00E04A6C">
        <w:rPr>
          <w:rFonts w:ascii="Helvetica" w:hAnsi="Helvetica"/>
          <w:color w:val="333333"/>
          <w:sz w:val="22"/>
          <w:szCs w:val="22"/>
          <w:shd w:val="clear" w:color="auto" w:fill="FFFFFF"/>
        </w:rPr>
        <w:t>Daniel Birman, PhD</w:t>
      </w:r>
      <w:r w:rsidRPr="00E04A6C">
        <w:rPr>
          <w:rFonts w:ascii="Helvetica" w:hAnsi="Helvetica"/>
          <w:color w:val="333333"/>
          <w:sz w:val="22"/>
          <w:szCs w:val="22"/>
        </w:rPr>
        <w:br/>
      </w:r>
      <w:r w:rsidR="00391901">
        <w:rPr>
          <w:rFonts w:ascii="Helvetica" w:hAnsi="Helvetica"/>
          <w:color w:val="333333"/>
          <w:sz w:val="22"/>
          <w:szCs w:val="22"/>
          <w:shd w:val="clear" w:color="auto" w:fill="FFFFFF"/>
        </w:rPr>
        <w:t>Washington</w:t>
      </w:r>
      <w:r w:rsidR="00CF307E" w:rsidRPr="00E04A6C">
        <w:rPr>
          <w:rFonts w:ascii="Helvetica" w:hAnsi="Helvetica"/>
          <w:color w:val="333333"/>
          <w:sz w:val="22"/>
          <w:szCs w:val="22"/>
          <w:shd w:val="clear" w:color="auto" w:fill="FFFFFF"/>
        </w:rPr>
        <w:t xml:space="preserve"> Research Foundation Postdoctoral Fellow</w:t>
      </w:r>
    </w:p>
    <w:p w14:paraId="3F6AE2CB" w14:textId="58D9DD79" w:rsidR="001C4F44" w:rsidRPr="001C4F44" w:rsidRDefault="004225DC"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International Brain Laboratory</w:t>
      </w:r>
      <w:r w:rsidR="00117A40">
        <w:rPr>
          <w:rFonts w:ascii="Helvetica" w:hAnsi="Helvetica"/>
          <w:color w:val="333333"/>
          <w:sz w:val="22"/>
          <w:szCs w:val="22"/>
          <w:shd w:val="clear" w:color="auto" w:fill="FFFFFF"/>
        </w:rPr>
        <w:t xml:space="preserve"> &amp; </w:t>
      </w:r>
      <w:r w:rsidR="000675AD" w:rsidRPr="00E04A6C">
        <w:rPr>
          <w:rFonts w:ascii="Helvetica" w:hAnsi="Helvetica"/>
          <w:color w:val="333333"/>
          <w:sz w:val="22"/>
          <w:szCs w:val="22"/>
          <w:shd w:val="clear" w:color="auto" w:fill="FFFFFF"/>
        </w:rPr>
        <w:t>Department of Biological Structure</w:t>
      </w:r>
      <w:r w:rsidR="000675AD" w:rsidRPr="00E04A6C">
        <w:rPr>
          <w:rFonts w:ascii="Helvetica" w:hAnsi="Helvetica"/>
          <w:color w:val="333333"/>
          <w:sz w:val="22"/>
          <w:szCs w:val="22"/>
        </w:rPr>
        <w:br/>
      </w:r>
      <w:r w:rsidR="00CF307E" w:rsidRPr="00E04A6C">
        <w:rPr>
          <w:rFonts w:ascii="Helvetica" w:hAnsi="Helvetica"/>
          <w:color w:val="333333"/>
          <w:sz w:val="22"/>
          <w:szCs w:val="22"/>
          <w:shd w:val="clear" w:color="auto" w:fill="FFFFFF"/>
        </w:rPr>
        <w:t>University of Washington</w:t>
      </w:r>
      <w:r w:rsidR="000675AD" w:rsidRPr="00CF307E">
        <w:rPr>
          <w:rFonts w:ascii="Helvetica" w:hAnsi="Helvetica"/>
          <w:color w:val="333333"/>
          <w:sz w:val="22"/>
          <w:szCs w:val="22"/>
        </w:rPr>
        <w:br/>
      </w:r>
      <w:r w:rsidR="000675AD" w:rsidRPr="00CF307E">
        <w:rPr>
          <w:rFonts w:ascii="Helvetica" w:hAnsi="Helvetica"/>
          <w:color w:val="333333"/>
          <w:sz w:val="22"/>
          <w:szCs w:val="22"/>
        </w:rPr>
        <w:br/>
      </w:r>
      <w:r w:rsidR="001C4F44" w:rsidRPr="001C4F44">
        <w:rPr>
          <w:rFonts w:ascii="Helvetica" w:hAnsi="Helvetica"/>
          <w:color w:val="333333"/>
          <w:sz w:val="22"/>
          <w:szCs w:val="22"/>
          <w:shd w:val="clear" w:color="auto" w:fill="FFFFFF"/>
        </w:rPr>
        <w:t xml:space="preserve">Please find enclosed our manuscript </w:t>
      </w:r>
      <w:r w:rsidR="001C4F44">
        <w:rPr>
          <w:rFonts w:ascii="Helvetica" w:hAnsi="Helvetica"/>
          <w:color w:val="333333"/>
          <w:sz w:val="22"/>
          <w:szCs w:val="22"/>
          <w:shd w:val="clear" w:color="auto" w:fill="FFFFFF"/>
        </w:rPr>
        <w:t>“</w:t>
      </w:r>
      <w:r w:rsidR="001A2BD2" w:rsidRPr="001A2BD2">
        <w:rPr>
          <w:rFonts w:ascii="Helvetica" w:hAnsi="Helvetica"/>
          <w:color w:val="333333"/>
          <w:sz w:val="22"/>
          <w:szCs w:val="22"/>
          <w:shd w:val="clear" w:color="auto" w:fill="FFFFFF"/>
        </w:rPr>
        <w:t>Interactive data exploration websites for large-scale electrophysiology</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 xml:space="preserve">, which we would like to submit for consideration at </w:t>
      </w:r>
      <w:proofErr w:type="spellStart"/>
      <w:r w:rsidR="001C4F44" w:rsidRPr="001C4F44">
        <w:rPr>
          <w:rFonts w:ascii="Helvetica" w:hAnsi="Helvetica"/>
          <w:color w:val="333333"/>
          <w:sz w:val="22"/>
          <w:szCs w:val="22"/>
          <w:shd w:val="clear" w:color="auto" w:fill="FFFFFF"/>
        </w:rPr>
        <w:t>eLife</w:t>
      </w:r>
      <w:proofErr w:type="spellEnd"/>
      <w:r w:rsidR="001C4F44" w:rsidRPr="001C4F44">
        <w:rPr>
          <w:rFonts w:ascii="Helvetica" w:hAnsi="Helvetica"/>
          <w:color w:val="333333"/>
          <w:sz w:val="22"/>
          <w:szCs w:val="22"/>
          <w:shd w:val="clear" w:color="auto" w:fill="FFFFFF"/>
        </w:rPr>
        <w:t xml:space="preserve"> as a Tools and Resources article in the Short Report format.</w:t>
      </w:r>
    </w:p>
    <w:p w14:paraId="028B6835" w14:textId="77777777" w:rsidR="001C4F44" w:rsidRDefault="001C4F44" w:rsidP="001C4F44">
      <w:pPr>
        <w:ind w:right="1080"/>
        <w:rPr>
          <w:rFonts w:ascii="Helvetica" w:hAnsi="Helvetica"/>
          <w:color w:val="333333"/>
          <w:sz w:val="22"/>
          <w:szCs w:val="22"/>
          <w:shd w:val="clear" w:color="auto" w:fill="FFFFFF"/>
        </w:rPr>
      </w:pPr>
    </w:p>
    <w:p w14:paraId="055FBF8C" w14:textId="0DB9576E" w:rsid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Neuroscience datasets have massively increased in scale over the past five years with the arrival of large-scale data collection, including our platform projects at the International Brain Laboratory</w:t>
      </w:r>
      <w:r w:rsidR="009D1338">
        <w:rPr>
          <w:rFonts w:ascii="Helvetica" w:hAnsi="Helvetica"/>
          <w:color w:val="333333"/>
          <w:sz w:val="22"/>
          <w:szCs w:val="22"/>
          <w:shd w:val="clear" w:color="auto" w:fill="FFFFFF"/>
        </w:rPr>
        <w:t xml:space="preserve"> (e.g. our </w:t>
      </w:r>
      <w:hyperlink r:id="rId7" w:history="1">
        <w:r w:rsidR="009D1338" w:rsidRPr="009D1338">
          <w:rPr>
            <w:rStyle w:val="Hyperlink"/>
            <w:rFonts w:ascii="Helvetica" w:hAnsi="Helvetica"/>
            <w:sz w:val="22"/>
            <w:szCs w:val="22"/>
            <w:shd w:val="clear" w:color="auto" w:fill="FFFFFF"/>
          </w:rPr>
          <w:t xml:space="preserve">behavioral project </w:t>
        </w:r>
      </w:hyperlink>
      <w:r w:rsidR="009D1338">
        <w:rPr>
          <w:rFonts w:ascii="Helvetica" w:hAnsi="Helvetica"/>
          <w:color w:val="333333"/>
          <w:sz w:val="22"/>
          <w:szCs w:val="22"/>
          <w:shd w:val="clear" w:color="auto" w:fill="FFFFFF"/>
        </w:rPr>
        <w:t xml:space="preserve">and </w:t>
      </w:r>
      <w:hyperlink r:id="rId8" w:history="1">
        <w:r w:rsidR="009D1338" w:rsidRPr="009D1338">
          <w:rPr>
            <w:rStyle w:val="Hyperlink"/>
            <w:rFonts w:ascii="Helvetica" w:hAnsi="Helvetica"/>
            <w:sz w:val="22"/>
            <w:szCs w:val="22"/>
            <w:shd w:val="clear" w:color="auto" w:fill="FFFFFF"/>
          </w:rPr>
          <w:t xml:space="preserve">brain-wide map </w:t>
        </w:r>
      </w:hyperlink>
      <w:r w:rsidR="009D1338">
        <w:rPr>
          <w:rFonts w:ascii="Helvetica" w:hAnsi="Helvetica"/>
          <w:color w:val="333333"/>
          <w:sz w:val="22"/>
          <w:szCs w:val="22"/>
          <w:shd w:val="clear" w:color="auto" w:fill="FFFFFF"/>
        </w:rPr>
        <w:t>project)</w:t>
      </w:r>
      <w:r>
        <w:rPr>
          <w:rFonts w:ascii="Helvetica" w:hAnsi="Helvetica"/>
          <w:color w:val="333333"/>
          <w:sz w:val="22"/>
          <w:szCs w:val="22"/>
          <w:shd w:val="clear" w:color="auto" w:fill="FFFFFF"/>
        </w:rPr>
        <w:t>. Dedicated research software engineers make it possible to pre-process, store, and analyze these massive datasets</w:t>
      </w:r>
      <w:r w:rsidR="009D1338">
        <w:rPr>
          <w:rFonts w:ascii="Helvetica" w:hAnsi="Helvetica"/>
          <w:color w:val="333333"/>
          <w:sz w:val="22"/>
          <w:szCs w:val="22"/>
          <w:shd w:val="clear" w:color="auto" w:fill="FFFFFF"/>
        </w:rPr>
        <w:t xml:space="preserve"> for access from both internal and external researchers</w:t>
      </w:r>
      <w:r w:rsidR="00600431">
        <w:rPr>
          <w:rFonts w:ascii="Helvetica" w:hAnsi="Helvetica"/>
          <w:color w:val="333333"/>
          <w:sz w:val="22"/>
          <w:szCs w:val="22"/>
          <w:shd w:val="clear" w:color="auto" w:fill="FFFFFF"/>
        </w:rPr>
        <w:t xml:space="preserve"> through data archives, standardized data formats (e.g. NWB), and application programming interfaces</w:t>
      </w:r>
      <w:r w:rsidR="009D1338">
        <w:rPr>
          <w:rFonts w:ascii="Helvetica" w:hAnsi="Helvetica"/>
          <w:color w:val="333333"/>
          <w:sz w:val="22"/>
          <w:szCs w:val="22"/>
          <w:shd w:val="clear" w:color="auto" w:fill="FFFFFF"/>
        </w:rPr>
        <w:t>.</w:t>
      </w:r>
      <w:r w:rsidR="00600431">
        <w:rPr>
          <w:rFonts w:ascii="Helvetica" w:hAnsi="Helvetica"/>
          <w:color w:val="333333"/>
          <w:sz w:val="22"/>
          <w:szCs w:val="22"/>
          <w:shd w:val="clear" w:color="auto" w:fill="FFFFFF"/>
        </w:rPr>
        <w:t xml:space="preserve"> Despite these efforts</w:t>
      </w:r>
      <w:r w:rsidR="009D1338">
        <w:rPr>
          <w:rFonts w:ascii="Helvetica" w:hAnsi="Helvetica"/>
          <w:color w:val="333333"/>
          <w:sz w:val="22"/>
          <w:szCs w:val="22"/>
          <w:shd w:val="clear" w:color="auto" w:fill="FFFFFF"/>
        </w:rPr>
        <w:t>,</w:t>
      </w:r>
      <w:r>
        <w:rPr>
          <w:rFonts w:ascii="Helvetica" w:hAnsi="Helvetica"/>
          <w:color w:val="333333"/>
          <w:sz w:val="22"/>
          <w:szCs w:val="22"/>
          <w:shd w:val="clear" w:color="auto" w:fill="FFFFFF"/>
        </w:rPr>
        <w:t xml:space="preserve"> relatively little attention </w:t>
      </w:r>
      <w:r w:rsidR="00600431">
        <w:rPr>
          <w:rFonts w:ascii="Helvetica" w:hAnsi="Helvetica"/>
          <w:color w:val="333333"/>
          <w:sz w:val="22"/>
          <w:szCs w:val="22"/>
          <w:shd w:val="clear" w:color="auto" w:fill="FFFFFF"/>
        </w:rPr>
        <w:t>and</w:t>
      </w:r>
      <w:r w:rsidR="009D1338">
        <w:rPr>
          <w:rFonts w:ascii="Helvetica" w:hAnsi="Helvetica"/>
          <w:color w:val="333333"/>
          <w:sz w:val="22"/>
          <w:szCs w:val="22"/>
          <w:shd w:val="clear" w:color="auto" w:fill="FFFFFF"/>
        </w:rPr>
        <w:t xml:space="preserve"> resources </w:t>
      </w:r>
      <w:r>
        <w:rPr>
          <w:rFonts w:ascii="Helvetica" w:hAnsi="Helvetica"/>
          <w:color w:val="333333"/>
          <w:sz w:val="22"/>
          <w:szCs w:val="22"/>
          <w:shd w:val="clear" w:color="auto" w:fill="FFFFFF"/>
        </w:rPr>
        <w:t>ha</w:t>
      </w:r>
      <w:r w:rsidR="009D1338">
        <w:rPr>
          <w:rFonts w:ascii="Helvetica" w:hAnsi="Helvetica"/>
          <w:color w:val="333333"/>
          <w:sz w:val="22"/>
          <w:szCs w:val="22"/>
          <w:shd w:val="clear" w:color="auto" w:fill="FFFFFF"/>
        </w:rPr>
        <w:t>ve</w:t>
      </w:r>
      <w:r>
        <w:rPr>
          <w:rFonts w:ascii="Helvetica" w:hAnsi="Helvetica"/>
          <w:color w:val="333333"/>
          <w:sz w:val="22"/>
          <w:szCs w:val="22"/>
          <w:shd w:val="clear" w:color="auto" w:fill="FFFFFF"/>
        </w:rPr>
        <w:t xml:space="preserve"> been put toward</w:t>
      </w:r>
      <w:r w:rsidR="009D1338">
        <w:rPr>
          <w:rFonts w:ascii="Helvetica" w:hAnsi="Helvetica"/>
          <w:color w:val="333333"/>
          <w:sz w:val="22"/>
          <w:szCs w:val="22"/>
          <w:shd w:val="clear" w:color="auto" w:fill="FFFFFF"/>
        </w:rPr>
        <w:t xml:space="preserve"> supporting</w:t>
      </w:r>
      <w:r>
        <w:rPr>
          <w:rFonts w:ascii="Helvetica" w:hAnsi="Helvetica"/>
          <w:color w:val="333333"/>
          <w:sz w:val="22"/>
          <w:szCs w:val="22"/>
          <w:shd w:val="clear" w:color="auto" w:fill="FFFFFF"/>
        </w:rPr>
        <w:t xml:space="preserve"> </w:t>
      </w:r>
      <w:r>
        <w:rPr>
          <w:rFonts w:ascii="Helvetica" w:hAnsi="Helvetica"/>
          <w:i/>
          <w:iCs/>
          <w:color w:val="333333"/>
          <w:sz w:val="22"/>
          <w:szCs w:val="22"/>
          <w:shd w:val="clear" w:color="auto" w:fill="FFFFFF"/>
        </w:rPr>
        <w:t>data exploration</w:t>
      </w:r>
      <w:r>
        <w:rPr>
          <w:rFonts w:ascii="Helvetica" w:hAnsi="Helvetica"/>
          <w:color w:val="333333"/>
          <w:sz w:val="22"/>
          <w:szCs w:val="22"/>
          <w:shd w:val="clear" w:color="auto" w:fill="FFFFFF"/>
        </w:rPr>
        <w:t>. Among the difficulties researchers often cite with archives like DANDI</w:t>
      </w:r>
      <w:r w:rsidR="009D1338">
        <w:rPr>
          <w:rFonts w:ascii="Helvetica" w:hAnsi="Helvetica"/>
          <w:color w:val="333333"/>
          <w:sz w:val="22"/>
          <w:szCs w:val="22"/>
          <w:shd w:val="clear" w:color="auto" w:fill="FFFFFF"/>
        </w:rPr>
        <w:t xml:space="preserve">, </w:t>
      </w:r>
      <w:r>
        <w:rPr>
          <w:rFonts w:ascii="Helvetica" w:hAnsi="Helvetica"/>
          <w:color w:val="333333"/>
          <w:sz w:val="22"/>
          <w:szCs w:val="22"/>
          <w:shd w:val="clear" w:color="auto" w:fill="FFFFFF"/>
        </w:rPr>
        <w:t>CRCNS</w:t>
      </w:r>
      <w:r w:rsidR="009D1338">
        <w:rPr>
          <w:rFonts w:ascii="Helvetica" w:hAnsi="Helvetica"/>
          <w:color w:val="333333"/>
          <w:sz w:val="22"/>
          <w:szCs w:val="22"/>
          <w:shd w:val="clear" w:color="auto" w:fill="FFFFFF"/>
        </w:rPr>
        <w:t>,</w:t>
      </w:r>
      <w:r>
        <w:rPr>
          <w:rFonts w:ascii="Helvetica" w:hAnsi="Helvetica"/>
          <w:color w:val="333333"/>
          <w:sz w:val="22"/>
          <w:szCs w:val="22"/>
          <w:shd w:val="clear" w:color="auto" w:fill="FFFFFF"/>
        </w:rPr>
        <w:t xml:space="preserve"> </w:t>
      </w:r>
      <w:r w:rsidR="009D1338">
        <w:rPr>
          <w:rFonts w:ascii="Helvetica" w:hAnsi="Helvetica"/>
          <w:color w:val="333333"/>
          <w:sz w:val="22"/>
          <w:szCs w:val="22"/>
          <w:shd w:val="clear" w:color="auto" w:fill="FFFFFF"/>
        </w:rPr>
        <w:t>and</w:t>
      </w:r>
      <w:r>
        <w:rPr>
          <w:rFonts w:ascii="Helvetica" w:hAnsi="Helvetica"/>
          <w:color w:val="333333"/>
          <w:sz w:val="22"/>
          <w:szCs w:val="22"/>
          <w:shd w:val="clear" w:color="auto" w:fill="FFFFFF"/>
        </w:rPr>
        <w:t xml:space="preserve"> </w:t>
      </w:r>
      <w:proofErr w:type="spellStart"/>
      <w:r>
        <w:rPr>
          <w:rFonts w:ascii="Helvetica" w:hAnsi="Helvetica"/>
          <w:color w:val="333333"/>
          <w:sz w:val="22"/>
          <w:szCs w:val="22"/>
          <w:shd w:val="clear" w:color="auto" w:fill="FFFFFF"/>
        </w:rPr>
        <w:t>OpenNeuro</w:t>
      </w:r>
      <w:proofErr w:type="spellEnd"/>
      <w:r>
        <w:rPr>
          <w:rFonts w:ascii="Helvetica" w:hAnsi="Helvetica"/>
          <w:color w:val="333333"/>
          <w:sz w:val="22"/>
          <w:szCs w:val="22"/>
          <w:shd w:val="clear" w:color="auto" w:fill="FFFFFF"/>
        </w:rPr>
        <w:t xml:space="preserve"> are that the user interface presents datasets as simple lists of files with no interactive tools for exploration.</w:t>
      </w:r>
    </w:p>
    <w:p w14:paraId="7355F986" w14:textId="77777777" w:rsidR="009D1338" w:rsidRDefault="009D1338" w:rsidP="001C4F44">
      <w:pPr>
        <w:ind w:right="1080"/>
        <w:rPr>
          <w:rFonts w:ascii="Helvetica" w:hAnsi="Helvetica"/>
          <w:color w:val="333333"/>
          <w:sz w:val="22"/>
          <w:szCs w:val="22"/>
          <w:shd w:val="clear" w:color="auto" w:fill="FFFFFF"/>
        </w:rPr>
      </w:pPr>
    </w:p>
    <w:p w14:paraId="2D389802" w14:textId="7B4D7146" w:rsidR="009D1338" w:rsidRDefault="009D1338"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 xml:space="preserve">Here we present two data exploration websites </w:t>
      </w:r>
      <w:r w:rsidR="00CB5ED8">
        <w:rPr>
          <w:rFonts w:ascii="Helvetica" w:hAnsi="Helvetica"/>
          <w:color w:val="333333"/>
          <w:sz w:val="22"/>
          <w:szCs w:val="22"/>
          <w:shd w:val="clear" w:color="auto" w:fill="FFFFFF"/>
        </w:rPr>
        <w:t xml:space="preserve">that allow researchers to interactively discover the large-scale data acquired by the IBL. Both websites are developed on modular architectures so that outside users can also re-use the skeleton of the code for their own datasets, whether large or small. Our Data website affords users the ability to easily discover the session-level, trial-level, and individual neuron-level properties of the brain-wide map dataset, while the Atlas website acts as a kind of interactive figure. In fact, individual static figures in the brain-wide map paper directly link to interactive versions of the same data on the atlas website, </w:t>
      </w:r>
      <w:r w:rsidR="004915CD">
        <w:rPr>
          <w:rFonts w:ascii="Helvetica" w:hAnsi="Helvetica"/>
          <w:color w:val="333333"/>
          <w:sz w:val="22"/>
          <w:szCs w:val="22"/>
          <w:shd w:val="clear" w:color="auto" w:fill="FFFFFF"/>
        </w:rPr>
        <w:t xml:space="preserve">for example, </w:t>
      </w:r>
      <w:r w:rsidR="00CB5ED8">
        <w:rPr>
          <w:rFonts w:ascii="Helvetica" w:hAnsi="Helvetica"/>
          <w:color w:val="333333"/>
          <w:sz w:val="22"/>
          <w:szCs w:val="22"/>
          <w:shd w:val="clear" w:color="auto" w:fill="FFFFFF"/>
        </w:rPr>
        <w:t xml:space="preserve">going to </w:t>
      </w:r>
      <w:hyperlink r:id="rId9" w:history="1">
        <w:r w:rsidR="00CB5ED8" w:rsidRPr="00CB5ED8">
          <w:rPr>
            <w:rStyle w:val="Hyperlink"/>
            <w:rFonts w:ascii="Helvetica" w:hAnsi="Helvetica"/>
            <w:sz w:val="22"/>
            <w:szCs w:val="22"/>
            <w:shd w:val="clear" w:color="auto" w:fill="FFFFFF"/>
          </w:rPr>
          <w:t>this</w:t>
        </w:r>
        <w:r w:rsidR="00CB5ED8" w:rsidRPr="00CB5ED8">
          <w:rPr>
            <w:rStyle w:val="Hyperlink"/>
            <w:rFonts w:ascii="Helvetica" w:hAnsi="Helvetica"/>
            <w:sz w:val="22"/>
            <w:szCs w:val="22"/>
            <w:shd w:val="clear" w:color="auto" w:fill="FFFFFF"/>
          </w:rPr>
          <w:t xml:space="preserve"> </w:t>
        </w:r>
        <w:r w:rsidR="00CB5ED8" w:rsidRPr="00CB5ED8">
          <w:rPr>
            <w:rStyle w:val="Hyperlink"/>
            <w:rFonts w:ascii="Helvetica" w:hAnsi="Helvetica"/>
            <w:sz w:val="22"/>
            <w:szCs w:val="22"/>
            <w:shd w:val="clear" w:color="auto" w:fill="FFFFFF"/>
          </w:rPr>
          <w:t>link</w:t>
        </w:r>
      </w:hyperlink>
      <w:r w:rsidR="00CB5ED8">
        <w:rPr>
          <w:rFonts w:ascii="Helvetica" w:hAnsi="Helvetica"/>
          <w:color w:val="333333"/>
          <w:sz w:val="22"/>
          <w:szCs w:val="22"/>
          <w:shd w:val="clear" w:color="auto" w:fill="FFFFFF"/>
        </w:rPr>
        <w:t xml:space="preserve"> will load the </w:t>
      </w:r>
      <w:r w:rsidR="004915CD">
        <w:rPr>
          <w:rFonts w:ascii="Helvetica" w:hAnsi="Helvetica"/>
          <w:color w:val="333333"/>
          <w:sz w:val="22"/>
          <w:szCs w:val="22"/>
          <w:shd w:val="clear" w:color="auto" w:fill="FFFFFF"/>
        </w:rPr>
        <w:t>stimulus response</w:t>
      </w:r>
      <w:r w:rsidR="00CB5ED8">
        <w:rPr>
          <w:rFonts w:ascii="Helvetica" w:hAnsi="Helvetica"/>
          <w:color w:val="333333"/>
          <w:sz w:val="22"/>
          <w:szCs w:val="22"/>
          <w:shd w:val="clear" w:color="auto" w:fill="FFFFFF"/>
        </w:rPr>
        <w:t xml:space="preserve"> across brain areas</w:t>
      </w:r>
      <w:r w:rsidR="004915CD">
        <w:rPr>
          <w:rFonts w:ascii="Helvetica" w:hAnsi="Helvetica"/>
          <w:color w:val="333333"/>
          <w:sz w:val="22"/>
          <w:szCs w:val="22"/>
          <w:shd w:val="clear" w:color="auto" w:fill="FFFFFF"/>
        </w:rPr>
        <w:t>. This level of interactive access to such a large dataset is useful not just for exploration but also for quality control and introducing new researchers to the data during outreach events. We’re even seeing neuroscience educators using our websites in their classrooms.</w:t>
      </w:r>
      <w:r w:rsidR="00F71582">
        <w:rPr>
          <w:rFonts w:ascii="Helvetica" w:hAnsi="Helvetica"/>
          <w:color w:val="333333"/>
          <w:sz w:val="22"/>
          <w:szCs w:val="22"/>
          <w:shd w:val="clear" w:color="auto" w:fill="FFFFFF"/>
        </w:rPr>
        <w:t xml:space="preserve"> Taken together, our websites set a benchmark for data exploration with large-scale datasets while also providing the tools needed so that other researchers can meet that benchmark. </w:t>
      </w:r>
    </w:p>
    <w:p w14:paraId="023188CF" w14:textId="77777777" w:rsidR="00117A40" w:rsidRDefault="00117A40" w:rsidP="001C4F44">
      <w:pPr>
        <w:ind w:right="1080"/>
        <w:rPr>
          <w:rFonts w:ascii="Helvetica" w:hAnsi="Helvetica"/>
          <w:color w:val="333333"/>
          <w:sz w:val="22"/>
          <w:szCs w:val="22"/>
          <w:shd w:val="clear" w:color="auto" w:fill="FFFFFF"/>
        </w:rPr>
      </w:pPr>
    </w:p>
    <w:p w14:paraId="3B61F5F9" w14:textId="43E64EDC" w:rsidR="00117A40" w:rsidRP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 xml:space="preserve">We would like to suggest the following reviewers: Adam Tyson (UCL), Russ </w:t>
      </w:r>
      <w:proofErr w:type="spellStart"/>
      <w:r>
        <w:rPr>
          <w:rFonts w:ascii="Helvetica" w:hAnsi="Helvetica"/>
          <w:color w:val="333333"/>
          <w:sz w:val="22"/>
          <w:szCs w:val="22"/>
          <w:shd w:val="clear" w:color="auto" w:fill="FFFFFF"/>
        </w:rPr>
        <w:t>Poldrack</w:t>
      </w:r>
      <w:proofErr w:type="spellEnd"/>
      <w:r>
        <w:rPr>
          <w:rFonts w:ascii="Helvetica" w:hAnsi="Helvetica"/>
          <w:color w:val="333333"/>
          <w:sz w:val="22"/>
          <w:szCs w:val="22"/>
          <w:shd w:val="clear" w:color="auto" w:fill="FFFFFF"/>
        </w:rPr>
        <w:t xml:space="preserve"> (Stanford), Jeremy </w:t>
      </w:r>
      <w:proofErr w:type="spellStart"/>
      <w:r>
        <w:rPr>
          <w:rFonts w:ascii="Helvetica" w:hAnsi="Helvetica"/>
          <w:color w:val="333333"/>
          <w:sz w:val="22"/>
          <w:szCs w:val="22"/>
          <w:shd w:val="clear" w:color="auto" w:fill="FFFFFF"/>
        </w:rPr>
        <w:t>Magland</w:t>
      </w:r>
      <w:proofErr w:type="spellEnd"/>
      <w:r>
        <w:rPr>
          <w:rFonts w:ascii="Helvetica" w:hAnsi="Helvetica"/>
          <w:color w:val="333333"/>
          <w:sz w:val="22"/>
          <w:szCs w:val="22"/>
          <w:shd w:val="clear" w:color="auto" w:fill="FFFFFF"/>
        </w:rPr>
        <w:t xml:space="preserve"> (Flatiron Institute) and </w:t>
      </w:r>
      <w:r w:rsidR="002E28DE">
        <w:rPr>
          <w:rFonts w:ascii="Helvetica" w:hAnsi="Helvetica"/>
          <w:color w:val="333333"/>
          <w:sz w:val="22"/>
          <w:szCs w:val="22"/>
          <w:shd w:val="clear" w:color="auto" w:fill="FFFFFF"/>
        </w:rPr>
        <w:t>??</w:t>
      </w:r>
    </w:p>
    <w:p w14:paraId="1305E9E5" w14:textId="77777777" w:rsidR="001C4F44" w:rsidRPr="001C4F44" w:rsidRDefault="001C4F44" w:rsidP="001C4F44">
      <w:pPr>
        <w:ind w:right="1080"/>
        <w:rPr>
          <w:rFonts w:ascii="Helvetica" w:hAnsi="Helvetica"/>
          <w:color w:val="333333"/>
          <w:sz w:val="22"/>
          <w:szCs w:val="22"/>
          <w:shd w:val="clear" w:color="auto" w:fill="FFFFFF"/>
        </w:rPr>
      </w:pPr>
    </w:p>
    <w:p w14:paraId="60D47DCB" w14:textId="77777777" w:rsidR="001C4F44" w:rsidRPr="000527EC" w:rsidRDefault="001C4F44" w:rsidP="001C4F44">
      <w:pPr>
        <w:ind w:right="1080"/>
        <w:rPr>
          <w:rFonts w:ascii="Helvetica" w:hAnsi="Helvetica"/>
          <w:color w:val="333333"/>
          <w:sz w:val="11"/>
          <w:szCs w:val="11"/>
          <w:shd w:val="clear" w:color="auto" w:fill="FFFFFF"/>
        </w:rPr>
      </w:pPr>
    </w:p>
    <w:p w14:paraId="70FC299D" w14:textId="492DEC47" w:rsidR="008322C1" w:rsidRPr="00CF307E" w:rsidRDefault="000675AD" w:rsidP="001147C8">
      <w:pPr>
        <w:ind w:right="1080"/>
        <w:rPr>
          <w:rFonts w:ascii="Helvetica" w:hAnsi="Helvetica"/>
          <w:color w:val="333333"/>
          <w:sz w:val="22"/>
          <w:szCs w:val="22"/>
          <w:shd w:val="clear" w:color="auto" w:fill="FFFFFF"/>
        </w:rPr>
      </w:pPr>
      <w:r w:rsidRPr="00CF307E">
        <w:rPr>
          <w:rFonts w:ascii="Helvetica" w:hAnsi="Helvetica"/>
          <w:color w:val="333333"/>
          <w:sz w:val="22"/>
          <w:szCs w:val="22"/>
          <w:shd w:val="clear" w:color="auto" w:fill="FFFFFF"/>
        </w:rPr>
        <w:t>Sincerely,</w:t>
      </w:r>
    </w:p>
    <w:p w14:paraId="61DB7FAB" w14:textId="77777777" w:rsidR="00456275" w:rsidRDefault="008322C1" w:rsidP="00456275">
      <w:pPr>
        <w:ind w:right="1080"/>
        <w:rPr>
          <w:rFonts w:ascii="Helvetica" w:hAnsi="Helvetica"/>
          <w:sz w:val="22"/>
          <w:szCs w:val="22"/>
        </w:rPr>
      </w:pPr>
      <w:r w:rsidRPr="00CF307E">
        <w:rPr>
          <w:rFonts w:ascii="Helvetica" w:hAnsi="Helvetica"/>
          <w:noProof/>
          <w:color w:val="333333"/>
          <w:sz w:val="22"/>
          <w:szCs w:val="22"/>
          <w:shd w:val="clear" w:color="auto" w:fill="FFFFFF"/>
        </w:rPr>
        <w:drawing>
          <wp:inline distT="0" distB="0" distL="0" distR="0" wp14:anchorId="75E9E06A" wp14:editId="2B5BC0E5">
            <wp:extent cx="1838117" cy="592282"/>
            <wp:effectExtent l="0" t="0" r="381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8971" cy="624779"/>
                    </a:xfrm>
                    <a:prstGeom prst="rect">
                      <a:avLst/>
                    </a:prstGeom>
                  </pic:spPr>
                </pic:pic>
              </a:graphicData>
            </a:graphic>
          </wp:inline>
        </w:drawing>
      </w:r>
      <w:r w:rsidR="000675AD" w:rsidRPr="00CF307E">
        <w:rPr>
          <w:rFonts w:ascii="Helvetica" w:hAnsi="Helvetica"/>
          <w:color w:val="333333"/>
          <w:sz w:val="22"/>
          <w:szCs w:val="22"/>
        </w:rPr>
        <w:br/>
      </w:r>
      <w:r w:rsidR="000675AD" w:rsidRPr="00CF307E">
        <w:rPr>
          <w:rFonts w:ascii="Helvetica" w:hAnsi="Helvetica"/>
          <w:color w:val="333333"/>
          <w:sz w:val="22"/>
          <w:szCs w:val="22"/>
          <w:shd w:val="clear" w:color="auto" w:fill="FFFFFF"/>
        </w:rPr>
        <w:t>Daniel Birman</w:t>
      </w:r>
      <w:r w:rsidR="008B1A62" w:rsidRPr="00CF307E">
        <w:rPr>
          <w:rFonts w:ascii="Helvetica" w:hAnsi="Helvetica"/>
          <w:sz w:val="22"/>
          <w:szCs w:val="22"/>
        </w:rPr>
        <w:softHyphen/>
      </w:r>
    </w:p>
    <w:p w14:paraId="51E2138A" w14:textId="3CA4FA9A" w:rsidR="00456275" w:rsidRDefault="00117A40" w:rsidP="004915CD">
      <w:pPr>
        <w:rPr>
          <w:rFonts w:ascii="Helvetica" w:hAnsi="Helvetica"/>
          <w:sz w:val="22"/>
          <w:szCs w:val="22"/>
        </w:rPr>
      </w:pPr>
      <w:r>
        <w:rPr>
          <w:rFonts w:ascii="Helvetica" w:hAnsi="Helvetica"/>
          <w:noProof/>
          <w:sz w:val="22"/>
          <w:szCs w:val="22"/>
        </w:rPr>
        <w:lastRenderedPageBreak/>
        <w:drawing>
          <wp:inline distT="0" distB="0" distL="0" distR="0" wp14:anchorId="5E005EE0" wp14:editId="39123D4E">
            <wp:extent cx="6255521" cy="3511163"/>
            <wp:effectExtent l="25400" t="25400" r="94615" b="83185"/>
            <wp:docPr id="1794717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758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1713" cy="3525864"/>
                    </a:xfrm>
                    <a:prstGeom prst="rect">
                      <a:avLst/>
                    </a:prstGeom>
                    <a:effectLst>
                      <a:outerShdw blurRad="50800" dist="38100" dir="2700000" algn="tl" rotWithShape="0">
                        <a:prstClr val="black">
                          <a:alpha val="40000"/>
                        </a:prstClr>
                      </a:outerShdw>
                    </a:effectLst>
                  </pic:spPr>
                </pic:pic>
              </a:graphicData>
            </a:graphic>
          </wp:inline>
        </w:drawing>
      </w:r>
    </w:p>
    <w:p w14:paraId="4E8DA82A" w14:textId="6426740F" w:rsidR="00456275" w:rsidRDefault="00A3278E" w:rsidP="00456275">
      <w:pPr>
        <w:ind w:right="1080"/>
        <w:rPr>
          <w:rFonts w:ascii="Helvetica" w:hAnsi="Helvetica"/>
          <w:sz w:val="22"/>
          <w:szCs w:val="22"/>
        </w:rPr>
      </w:pPr>
      <w:r>
        <w:rPr>
          <w:rFonts w:ascii="Helvetica" w:hAnsi="Helvetica"/>
          <w:sz w:val="22"/>
          <w:szCs w:val="22"/>
        </w:rPr>
        <w:t>Screenshot</w:t>
      </w:r>
      <w:r w:rsidR="00456275">
        <w:rPr>
          <w:rFonts w:ascii="Helvetica" w:hAnsi="Helvetica"/>
          <w:sz w:val="22"/>
          <w:szCs w:val="22"/>
        </w:rPr>
        <w:t xml:space="preserve"> of the </w:t>
      </w:r>
      <w:r w:rsidR="00117A40">
        <w:rPr>
          <w:rFonts w:ascii="Helvetica" w:hAnsi="Helvetica"/>
          <w:sz w:val="22"/>
          <w:szCs w:val="22"/>
        </w:rPr>
        <w:t>Data</w:t>
      </w:r>
      <w:r>
        <w:rPr>
          <w:rFonts w:ascii="Helvetica" w:hAnsi="Helvetica"/>
          <w:sz w:val="22"/>
          <w:szCs w:val="22"/>
        </w:rPr>
        <w:t xml:space="preserve"> website, accessible at</w:t>
      </w:r>
      <w:r w:rsidR="00117A40">
        <w:t xml:space="preserve"> </w:t>
      </w:r>
      <w:hyperlink r:id="rId12" w:history="1">
        <w:r w:rsidR="00117A40" w:rsidRPr="003E46F2">
          <w:rPr>
            <w:rStyle w:val="Hyperlink"/>
          </w:rPr>
          <w:t>https://viz.internationalbrainlab.org/app</w:t>
        </w:r>
      </w:hyperlink>
      <w:r w:rsidR="00117A40">
        <w:t>.</w:t>
      </w:r>
      <w:r>
        <w:rPr>
          <w:rFonts w:ascii="Helvetica" w:hAnsi="Helvetica"/>
          <w:sz w:val="22"/>
          <w:szCs w:val="22"/>
        </w:rPr>
        <w:t xml:space="preserve"> </w:t>
      </w:r>
      <w:r w:rsidR="00117A40">
        <w:rPr>
          <w:rFonts w:ascii="Helvetica" w:hAnsi="Helvetica"/>
          <w:sz w:val="22"/>
          <w:szCs w:val="22"/>
        </w:rPr>
        <w:t xml:space="preserve">The search bar for selecting regions is visible, showing how Brain-wide map insertions can be </w:t>
      </w:r>
      <w:r w:rsidR="004915CD">
        <w:rPr>
          <w:rFonts w:ascii="Helvetica" w:hAnsi="Helvetica"/>
          <w:sz w:val="22"/>
          <w:szCs w:val="22"/>
        </w:rPr>
        <w:t xml:space="preserve">filtered for probes going through </w:t>
      </w:r>
      <w:proofErr w:type="gramStart"/>
      <w:r w:rsidR="004915CD">
        <w:rPr>
          <w:rFonts w:ascii="Helvetica" w:hAnsi="Helvetica"/>
          <w:sz w:val="22"/>
          <w:szCs w:val="22"/>
        </w:rPr>
        <w:t>particular regions</w:t>
      </w:r>
      <w:proofErr w:type="gramEnd"/>
      <w:r w:rsidR="004915CD">
        <w:rPr>
          <w:rFonts w:ascii="Helvetica" w:hAnsi="Helvetica"/>
          <w:sz w:val="22"/>
          <w:szCs w:val="22"/>
        </w:rPr>
        <w:t>. Other figures on the website show overviews of each session, trial, and neuron recorded.</w:t>
      </w:r>
    </w:p>
    <w:p w14:paraId="256B70EA" w14:textId="599EBC8C" w:rsidR="00A3278E" w:rsidRPr="00A3278E" w:rsidRDefault="00A3278E" w:rsidP="00A3278E">
      <w:pPr>
        <w:rPr>
          <w:rFonts w:ascii="Helvetica" w:hAnsi="Helvetica"/>
          <w:sz w:val="22"/>
          <w:szCs w:val="22"/>
        </w:rPr>
      </w:pPr>
    </w:p>
    <w:sectPr w:rsidR="00A3278E" w:rsidRPr="00A3278E" w:rsidSect="001540DF">
      <w:footerReference w:type="default" r:id="rId13"/>
      <w:headerReference w:type="first" r:id="rId14"/>
      <w:footerReference w:type="first" r:id="rId15"/>
      <w:pgSz w:w="12240" w:h="15840"/>
      <w:pgMar w:top="2520" w:right="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570D" w14:textId="77777777" w:rsidR="00E23816" w:rsidRDefault="00E23816" w:rsidP="0066748D">
      <w:r>
        <w:separator/>
      </w:r>
    </w:p>
  </w:endnote>
  <w:endnote w:type="continuationSeparator" w:id="0">
    <w:p w14:paraId="0B1975B7" w14:textId="77777777" w:rsidR="00E23816" w:rsidRDefault="00E23816" w:rsidP="0066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2040503050306020203"/>
    <w:charset w:val="00"/>
    <w:family w:val="auto"/>
    <w:pitch w:val="variable"/>
    <w:sig w:usb0="60000287" w:usb1="00000001" w:usb2="00000000" w:usb3="00000000" w:csb0="0000019F" w:csb1="00000000"/>
  </w:font>
  <w:font w:name="Helvetica">
    <w:panose1 w:val="00000000000000000000"/>
    <w:charset w:val="00"/>
    <w:family w:val="auto"/>
    <w:pitch w:val="variable"/>
    <w:sig w:usb0="E0002AFF" w:usb1="5000785B" w:usb2="00000000" w:usb3="00000000" w:csb0="000001FF" w:csb1="00000000"/>
  </w:font>
  <w:font w:name="Open Sans">
    <w:panose1 w:val="020B0606030504020204"/>
    <w:charset w:val="00"/>
    <w:family w:val="swiss"/>
    <w:pitch w:val="variable"/>
    <w:sig w:usb0="E00002EF" w:usb1="4000205B" w:usb2="00000028" w:usb3="00000000" w:csb0="0000019F" w:csb1="00000000"/>
  </w:font>
  <w:font w:name="Uni Sans">
    <w:altName w:val="Calibri"/>
    <w:panose1 w:val="00000500000000000000"/>
    <w:charset w:val="4D"/>
    <w:family w:val="auto"/>
    <w:notTrueType/>
    <w:pitch w:val="variable"/>
    <w:sig w:usb0="A00002EF" w:usb1="4000204A" w:usb2="00000000" w:usb3="00000000" w:csb0="00000097" w:csb1="00000000"/>
  </w:font>
  <w:font w:name="Uni Sans Book">
    <w:altName w:val="Calibri"/>
    <w:panose1 w:val="00000500000000000000"/>
    <w:charset w:val="4D"/>
    <w:family w:val="auto"/>
    <w:notTrueType/>
    <w:pitch w:val="variable"/>
    <w:sig w:usb0="A00002EF" w:usb1="4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B757" w14:textId="7E959CDB" w:rsidR="003B3814" w:rsidRPr="00581A5C" w:rsidRDefault="003B3814" w:rsidP="003B3814">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4384" behindDoc="0" locked="0" layoutInCell="1" allowOverlap="1" wp14:anchorId="301492D6" wp14:editId="3A609B9B">
          <wp:simplePos x="0" y="0"/>
          <wp:positionH relativeFrom="column">
            <wp:posOffset>0</wp:posOffset>
          </wp:positionH>
          <wp:positionV relativeFrom="paragraph">
            <wp:posOffset>-19322</wp:posOffset>
          </wp:positionV>
          <wp:extent cx="1828800" cy="123765"/>
          <wp:effectExtent l="0" t="0" r="0" b="3810"/>
          <wp:wrapNone/>
          <wp:docPr id="1" name="Picture 1"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Pr>
        <w:rFonts w:ascii="Uni Sans" w:hAnsi="Uni Sans"/>
        <w:color w:val="C0C0C0"/>
        <w:spacing w:val="20"/>
        <w:sz w:val="20"/>
        <w:szCs w:val="20"/>
      </w:rPr>
      <w:tab/>
    </w:r>
  </w:p>
  <w:p w14:paraId="034CB4B3" w14:textId="5406077D" w:rsidR="0066748D" w:rsidRPr="003B3814" w:rsidRDefault="008322C1" w:rsidP="003B3814">
    <w:pPr>
      <w:pStyle w:val="Footer"/>
    </w:pPr>
    <w:r>
      <w:rPr>
        <w:rFonts w:ascii="Uni Sans Book" w:hAnsi="Uni Sans Book"/>
        <w:color w:val="33006F"/>
        <w:position w:val="2"/>
      </w:rPr>
      <w:t>BIOLOGICAL STRUCTURE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566A" w14:textId="39ED8A5C" w:rsidR="00333DBB" w:rsidRPr="00581A5C" w:rsidRDefault="00282A6C" w:rsidP="00065150">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2336" behindDoc="0" locked="0" layoutInCell="1" allowOverlap="1" wp14:anchorId="645557BD" wp14:editId="15DC2ABF">
          <wp:simplePos x="0" y="0"/>
          <wp:positionH relativeFrom="column">
            <wp:posOffset>0</wp:posOffset>
          </wp:positionH>
          <wp:positionV relativeFrom="paragraph">
            <wp:posOffset>-19322</wp:posOffset>
          </wp:positionV>
          <wp:extent cx="1828800" cy="123765"/>
          <wp:effectExtent l="0" t="0" r="0" b="3810"/>
          <wp:wrapNone/>
          <wp:docPr id="7" name="Picture 7"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sidR="00EA71BB">
      <w:rPr>
        <w:rFonts w:ascii="Uni Sans" w:hAnsi="Uni Sans"/>
        <w:color w:val="C0C0C0"/>
        <w:spacing w:val="20"/>
        <w:sz w:val="20"/>
        <w:szCs w:val="20"/>
      </w:rPr>
      <w:tab/>
    </w:r>
    <w:r w:rsidR="008B1A62">
      <w:rPr>
        <w:rFonts w:ascii="Open Sans" w:hAnsi="Open Sans"/>
        <w:color w:val="C0C0C0"/>
        <w:position w:val="2"/>
        <w:sz w:val="14"/>
        <w:szCs w:val="14"/>
      </w:rPr>
      <w:t xml:space="preserve">Box </w:t>
    </w:r>
    <w:r w:rsidR="009E5B6B">
      <w:rPr>
        <w:rFonts w:ascii="Open Sans" w:hAnsi="Open Sans"/>
        <w:color w:val="C0C0C0"/>
        <w:position w:val="2"/>
        <w:sz w:val="14"/>
        <w:szCs w:val="14"/>
      </w:rPr>
      <w:t>357240</w:t>
    </w:r>
    <w:r w:rsidR="00065150">
      <w:rPr>
        <w:rFonts w:ascii="Open Sans" w:hAnsi="Open Sans"/>
        <w:color w:val="C0C0C0"/>
        <w:position w:val="2"/>
        <w:sz w:val="14"/>
        <w:szCs w:val="14"/>
      </w:rPr>
      <w:t xml:space="preserve">   </w:t>
    </w:r>
    <w:r w:rsidR="001E43C2">
      <w:rPr>
        <w:rFonts w:ascii="Open Sans" w:hAnsi="Open Sans"/>
        <w:color w:val="C0C0C0"/>
        <w:position w:val="2"/>
        <w:sz w:val="14"/>
        <w:szCs w:val="14"/>
      </w:rPr>
      <w:t>1959 NE Pacific Street</w:t>
    </w:r>
    <w:r w:rsidR="00065150">
      <w:rPr>
        <w:rFonts w:ascii="Open Sans" w:hAnsi="Open Sans"/>
        <w:color w:val="C0C0C0"/>
        <w:position w:val="2"/>
        <w:sz w:val="14"/>
        <w:szCs w:val="14"/>
      </w:rPr>
      <w:t xml:space="preserve">   Seattle, WA </w:t>
    </w:r>
    <w:r w:rsidR="009E5B6B">
      <w:rPr>
        <w:rFonts w:ascii="Open Sans" w:hAnsi="Open Sans"/>
        <w:color w:val="C0C0C0"/>
        <w:position w:val="2"/>
        <w:sz w:val="14"/>
        <w:szCs w:val="14"/>
      </w:rPr>
      <w:t>98195</w:t>
    </w:r>
  </w:p>
  <w:p w14:paraId="39D0C61A" w14:textId="5ADE2E26" w:rsidR="00333DBB" w:rsidRPr="00581A5C" w:rsidRDefault="00CA36C3" w:rsidP="00065150">
    <w:pPr>
      <w:pStyle w:val="Footer"/>
      <w:tabs>
        <w:tab w:val="clear" w:pos="4680"/>
        <w:tab w:val="clear" w:pos="9360"/>
        <w:tab w:val="left" w:pos="5220"/>
      </w:tabs>
      <w:rPr>
        <w:rFonts w:ascii="Open Sans" w:hAnsi="Open Sans"/>
        <w:color w:val="C0C0C0"/>
        <w:position w:val="2"/>
        <w:sz w:val="14"/>
        <w:szCs w:val="14"/>
      </w:rPr>
    </w:pPr>
    <w:r>
      <w:rPr>
        <w:rFonts w:ascii="Uni Sans Book" w:hAnsi="Uni Sans Book"/>
        <w:color w:val="33006F"/>
        <w:position w:val="2"/>
      </w:rPr>
      <w:t>BIOLOGICAL STRUCTURE</w:t>
    </w:r>
    <w:r w:rsidR="00065150">
      <w:rPr>
        <w:rFonts w:ascii="Open Sans" w:hAnsi="Open Sans"/>
        <w:color w:val="C0C0C0"/>
        <w:position w:val="2"/>
        <w:sz w:val="14"/>
        <w:szCs w:val="14"/>
      </w:rPr>
      <w:tab/>
    </w:r>
    <w:r w:rsidR="00A60E00">
      <w:rPr>
        <w:rFonts w:ascii="Open Sans" w:hAnsi="Open Sans"/>
        <w:color w:val="C0C0C0"/>
        <w:position w:val="2"/>
        <w:sz w:val="14"/>
        <w:szCs w:val="14"/>
      </w:rPr>
      <w:t>607-342-2612</w:t>
    </w:r>
    <w:r w:rsidR="00065150">
      <w:rPr>
        <w:rFonts w:ascii="Open Sans" w:hAnsi="Open Sans"/>
        <w:color w:val="C0C0C0"/>
        <w:position w:val="2"/>
        <w:sz w:val="14"/>
        <w:szCs w:val="14"/>
      </w:rPr>
      <w:t xml:space="preserve">   </w:t>
    </w:r>
    <w:r w:rsidR="00A60E00">
      <w:rPr>
        <w:rFonts w:ascii="Open Sans" w:hAnsi="Open Sans"/>
        <w:color w:val="C0C0C0"/>
        <w:position w:val="2"/>
        <w:sz w:val="14"/>
        <w:szCs w:val="14"/>
      </w:rPr>
      <w:t>dbirman</w:t>
    </w:r>
    <w:r w:rsidR="008B1A62">
      <w:rPr>
        <w:rFonts w:ascii="Open Sans" w:hAnsi="Open Sans"/>
        <w:color w:val="C0C0C0"/>
        <w:position w:val="2"/>
        <w:sz w:val="14"/>
        <w:szCs w:val="14"/>
      </w:rPr>
      <w:t>@uw.edu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6190" w14:textId="77777777" w:rsidR="00E23816" w:rsidRDefault="00E23816" w:rsidP="0066748D">
      <w:r>
        <w:separator/>
      </w:r>
    </w:p>
  </w:footnote>
  <w:footnote w:type="continuationSeparator" w:id="0">
    <w:p w14:paraId="597BC2B0" w14:textId="77777777" w:rsidR="00E23816" w:rsidRDefault="00E23816" w:rsidP="0066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4275" w14:textId="77777777" w:rsidR="00EA71BB" w:rsidRDefault="00EA71BB">
    <w:pPr>
      <w:pStyle w:val="Header"/>
    </w:pPr>
    <w:r>
      <w:rPr>
        <w:noProof/>
      </w:rPr>
      <w:drawing>
        <wp:anchor distT="0" distB="0" distL="114300" distR="114300" simplePos="0" relativeHeight="251661312" behindDoc="1" locked="0" layoutInCell="1" allowOverlap="1" wp14:anchorId="3380B778" wp14:editId="423027C9">
          <wp:simplePos x="0" y="0"/>
          <wp:positionH relativeFrom="column">
            <wp:posOffset>4166235</wp:posOffset>
          </wp:positionH>
          <wp:positionV relativeFrom="paragraph">
            <wp:posOffset>2540</wp:posOffset>
          </wp:positionV>
          <wp:extent cx="2916936" cy="1947672"/>
          <wp:effectExtent l="0" t="0" r="4445" b="8255"/>
          <wp:wrapNone/>
          <wp:docPr id="5" name="Picture 5" descr="Purple block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emplate-RGB-Purp-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6936" cy="19476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7BAE"/>
    <w:multiLevelType w:val="hybridMultilevel"/>
    <w:tmpl w:val="94C4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D"/>
    <w:rsid w:val="00033113"/>
    <w:rsid w:val="00042743"/>
    <w:rsid w:val="0005037B"/>
    <w:rsid w:val="000527EC"/>
    <w:rsid w:val="00065150"/>
    <w:rsid w:val="000675AD"/>
    <w:rsid w:val="00076C4A"/>
    <w:rsid w:val="000775EB"/>
    <w:rsid w:val="000B1524"/>
    <w:rsid w:val="000B7A81"/>
    <w:rsid w:val="000E7C80"/>
    <w:rsid w:val="001147C8"/>
    <w:rsid w:val="00117A40"/>
    <w:rsid w:val="00140498"/>
    <w:rsid w:val="001540DF"/>
    <w:rsid w:val="00183795"/>
    <w:rsid w:val="00185481"/>
    <w:rsid w:val="001A2258"/>
    <w:rsid w:val="001A23FD"/>
    <w:rsid w:val="001A2BD2"/>
    <w:rsid w:val="001C369B"/>
    <w:rsid w:val="001C4F44"/>
    <w:rsid w:val="001D1D39"/>
    <w:rsid w:val="001E43C2"/>
    <w:rsid w:val="00200718"/>
    <w:rsid w:val="00201D24"/>
    <w:rsid w:val="00223EC4"/>
    <w:rsid w:val="00282A6C"/>
    <w:rsid w:val="00290D40"/>
    <w:rsid w:val="002974EC"/>
    <w:rsid w:val="002B02A8"/>
    <w:rsid w:val="002C025D"/>
    <w:rsid w:val="002D0249"/>
    <w:rsid w:val="002E28DE"/>
    <w:rsid w:val="002E65A8"/>
    <w:rsid w:val="00306D6C"/>
    <w:rsid w:val="00316B4E"/>
    <w:rsid w:val="00323858"/>
    <w:rsid w:val="00333DBB"/>
    <w:rsid w:val="00390E90"/>
    <w:rsid w:val="00391901"/>
    <w:rsid w:val="003B3814"/>
    <w:rsid w:val="003B60D8"/>
    <w:rsid w:val="003F6B34"/>
    <w:rsid w:val="00405BDA"/>
    <w:rsid w:val="00411051"/>
    <w:rsid w:val="004225DC"/>
    <w:rsid w:val="00425F5A"/>
    <w:rsid w:val="00446FA6"/>
    <w:rsid w:val="00456275"/>
    <w:rsid w:val="0046133C"/>
    <w:rsid w:val="004915CD"/>
    <w:rsid w:val="004C2BF2"/>
    <w:rsid w:val="004D2EBB"/>
    <w:rsid w:val="004D2EE5"/>
    <w:rsid w:val="004E5E32"/>
    <w:rsid w:val="004F074D"/>
    <w:rsid w:val="00513974"/>
    <w:rsid w:val="00532586"/>
    <w:rsid w:val="00574389"/>
    <w:rsid w:val="00581A5C"/>
    <w:rsid w:val="0059259B"/>
    <w:rsid w:val="005C4EED"/>
    <w:rsid w:val="005D1C8F"/>
    <w:rsid w:val="005E0888"/>
    <w:rsid w:val="00600431"/>
    <w:rsid w:val="0066748D"/>
    <w:rsid w:val="00682A09"/>
    <w:rsid w:val="00683A05"/>
    <w:rsid w:val="00685D52"/>
    <w:rsid w:val="006938C2"/>
    <w:rsid w:val="00697489"/>
    <w:rsid w:val="006B6C8E"/>
    <w:rsid w:val="006D414F"/>
    <w:rsid w:val="00724459"/>
    <w:rsid w:val="00727A7A"/>
    <w:rsid w:val="00764DD5"/>
    <w:rsid w:val="00774C01"/>
    <w:rsid w:val="00777971"/>
    <w:rsid w:val="00782D0B"/>
    <w:rsid w:val="00783842"/>
    <w:rsid w:val="007B15FB"/>
    <w:rsid w:val="007E1F1C"/>
    <w:rsid w:val="0081333C"/>
    <w:rsid w:val="00824B13"/>
    <w:rsid w:val="00831A05"/>
    <w:rsid w:val="008322C1"/>
    <w:rsid w:val="008949B7"/>
    <w:rsid w:val="008A2B95"/>
    <w:rsid w:val="008B1A62"/>
    <w:rsid w:val="008E7DB2"/>
    <w:rsid w:val="008F304A"/>
    <w:rsid w:val="0091445A"/>
    <w:rsid w:val="00931109"/>
    <w:rsid w:val="00940ED6"/>
    <w:rsid w:val="00952C8C"/>
    <w:rsid w:val="00966651"/>
    <w:rsid w:val="009666E8"/>
    <w:rsid w:val="0097332A"/>
    <w:rsid w:val="00983669"/>
    <w:rsid w:val="00990493"/>
    <w:rsid w:val="00993F77"/>
    <w:rsid w:val="009A318A"/>
    <w:rsid w:val="009A5B3E"/>
    <w:rsid w:val="009C7A79"/>
    <w:rsid w:val="009D1338"/>
    <w:rsid w:val="009E5B6B"/>
    <w:rsid w:val="00A10DC8"/>
    <w:rsid w:val="00A208A2"/>
    <w:rsid w:val="00A3278E"/>
    <w:rsid w:val="00A43210"/>
    <w:rsid w:val="00A43956"/>
    <w:rsid w:val="00A60E00"/>
    <w:rsid w:val="00AA13CC"/>
    <w:rsid w:val="00AA205E"/>
    <w:rsid w:val="00AC5969"/>
    <w:rsid w:val="00AF3101"/>
    <w:rsid w:val="00AF5C1F"/>
    <w:rsid w:val="00B032A2"/>
    <w:rsid w:val="00B404D6"/>
    <w:rsid w:val="00B4456C"/>
    <w:rsid w:val="00B55912"/>
    <w:rsid w:val="00B64D06"/>
    <w:rsid w:val="00BD3CCE"/>
    <w:rsid w:val="00C34366"/>
    <w:rsid w:val="00C6781C"/>
    <w:rsid w:val="00C97451"/>
    <w:rsid w:val="00CA36C3"/>
    <w:rsid w:val="00CB5ED8"/>
    <w:rsid w:val="00CF307E"/>
    <w:rsid w:val="00D53D30"/>
    <w:rsid w:val="00D87F28"/>
    <w:rsid w:val="00DD3828"/>
    <w:rsid w:val="00E01EB9"/>
    <w:rsid w:val="00E039DB"/>
    <w:rsid w:val="00E04A6C"/>
    <w:rsid w:val="00E23816"/>
    <w:rsid w:val="00E5696D"/>
    <w:rsid w:val="00EA71BB"/>
    <w:rsid w:val="00EB663F"/>
    <w:rsid w:val="00EC08AF"/>
    <w:rsid w:val="00F03043"/>
    <w:rsid w:val="00F71582"/>
    <w:rsid w:val="00FD1F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8D"/>
    <w:pPr>
      <w:tabs>
        <w:tab w:val="center" w:pos="4680"/>
        <w:tab w:val="right" w:pos="9360"/>
      </w:tabs>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pPr>
  </w:style>
  <w:style w:type="character" w:customStyle="1" w:styleId="FooterChar">
    <w:name w:val="Footer Char"/>
    <w:basedOn w:val="DefaultParagraphFont"/>
    <w:link w:val="Footer"/>
    <w:uiPriority w:val="99"/>
    <w:rsid w:val="0066748D"/>
  </w:style>
  <w:style w:type="paragraph" w:customStyle="1" w:styleId="BasicParagraph">
    <w:name w:val="[Basic Paragraph]"/>
    <w:basedOn w:val="Normal"/>
    <w:uiPriority w:val="99"/>
    <w:rsid w:val="00405BDA"/>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147C8"/>
    <w:pPr>
      <w:ind w:left="720"/>
      <w:contextualSpacing/>
    </w:pPr>
  </w:style>
  <w:style w:type="character" w:styleId="Hyperlink">
    <w:name w:val="Hyperlink"/>
    <w:basedOn w:val="DefaultParagraphFont"/>
    <w:uiPriority w:val="99"/>
    <w:unhideWhenUsed/>
    <w:rsid w:val="00A3278E"/>
    <w:rPr>
      <w:color w:val="0563C1" w:themeColor="hyperlink"/>
      <w:u w:val="single"/>
    </w:rPr>
  </w:style>
  <w:style w:type="character" w:styleId="UnresolvedMention">
    <w:name w:val="Unresolved Mention"/>
    <w:basedOn w:val="DefaultParagraphFont"/>
    <w:uiPriority w:val="99"/>
    <w:rsid w:val="00A3278E"/>
    <w:rPr>
      <w:color w:val="605E5C"/>
      <w:shd w:val="clear" w:color="auto" w:fill="E1DFDD"/>
    </w:rPr>
  </w:style>
  <w:style w:type="character" w:styleId="FollowedHyperlink">
    <w:name w:val="FollowedHyperlink"/>
    <w:basedOn w:val="DefaultParagraphFont"/>
    <w:uiPriority w:val="99"/>
    <w:semiHidden/>
    <w:unhideWhenUsed/>
    <w:rsid w:val="00A32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6764">
      <w:bodyDiv w:val="1"/>
      <w:marLeft w:val="0"/>
      <w:marRight w:val="0"/>
      <w:marTop w:val="0"/>
      <w:marBottom w:val="0"/>
      <w:divBdr>
        <w:top w:val="none" w:sz="0" w:space="0" w:color="auto"/>
        <w:left w:val="none" w:sz="0" w:space="0" w:color="auto"/>
        <w:bottom w:val="none" w:sz="0" w:space="0" w:color="auto"/>
        <w:right w:val="none" w:sz="0" w:space="0" w:color="auto"/>
      </w:divBdr>
    </w:div>
    <w:div w:id="139624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7.04.5476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ifesciences.org/articles/63711" TargetMode="External"/><Relationship Id="rId12" Type="http://schemas.openxmlformats.org/officeDocument/2006/relationships/hyperlink" Target="https://viz.internationalbrainlab.org/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tlas.internationalbrainlab.org/?alias=bwm_stimulu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Birman</cp:lastModifiedBy>
  <cp:revision>4</cp:revision>
  <cp:lastPrinted>2017-07-03T22:06:00Z</cp:lastPrinted>
  <dcterms:created xsi:type="dcterms:W3CDTF">2024-06-12T17:29:00Z</dcterms:created>
  <dcterms:modified xsi:type="dcterms:W3CDTF">2024-06-12T17:30:00Z</dcterms:modified>
</cp:coreProperties>
</file>