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企业邮件系统使用规范</w:t>
      </w:r>
    </w:p>
    <w:p>
      <w:r>
        <w:t>本文档规定公司邮件系统的使用标准，适用于全体员工。邮箱是企业对内对外沟通的主要工具，所有员工必须遵守本规范。</w:t>
      </w:r>
    </w:p>
    <w:p>
      <w:pPr>
        <w:pStyle w:val="Heading2"/>
      </w:pPr>
      <w:r>
        <w:t>一、邮箱基本配置</w:t>
      </w:r>
    </w:p>
    <w:p>
      <w:r>
        <w:t>公司使用 Microsoft Exchange Online（Office 365）作为邮件平台。每位员工拥有独立的邮箱账号，格式为「姓名拼音@company.com」。邮箱容量默认 50GB，单封邮件最大 25MB（含附件）。</w:t>
      </w:r>
    </w:p>
    <w:p>
      <w:pPr>
        <w:pStyle w:val="Heading2"/>
      </w:pPr>
      <w:r>
        <w:t>1.1 桌面客户端配置</w:t>
      </w:r>
    </w:p>
    <w:p>
      <w:r>
        <w:t>推荐使用 Microsoft Outlook 桌面客户端。首次配置步骤：</w:t>
      </w:r>
    </w:p>
    <w:p>
      <w:pPr>
        <w:pStyle w:val="ListBullet"/>
      </w:pPr>
      <w:r>
        <w:t>打开 Outlook → 文件 → 添加账户</w:t>
      </w:r>
    </w:p>
    <w:p>
      <w:pPr>
        <w:pStyle w:val="ListBullet"/>
      </w:pPr>
      <w:r>
        <w:t>输入公司邮箱地址（如 zhangsan@company.com）</w:t>
      </w:r>
    </w:p>
    <w:p>
      <w:pPr>
        <w:pStyle w:val="ListBullet"/>
      </w:pPr>
      <w:r>
        <w:t>选择「Exchange」账户类型（自动发现服务器设置）</w:t>
      </w:r>
    </w:p>
    <w:p>
      <w:pPr>
        <w:pStyle w:val="ListBullet"/>
      </w:pPr>
      <w:r>
        <w:t>输入域账号密码完成验证</w:t>
      </w:r>
    </w:p>
    <w:p>
      <w:pPr>
        <w:pStyle w:val="ListBullet"/>
      </w:pPr>
      <w:r>
        <w:t>等待邮箱数据同步完成（首次约需 5-15 分钟）</w:t>
      </w:r>
    </w:p>
    <w:p>
      <w:pPr>
        <w:pStyle w:val="Heading2"/>
      </w:pPr>
      <w:r>
        <w:t>1.2 移动端配置</w:t>
      </w:r>
    </w:p>
    <w:p>
      <w:r>
        <w:t>iOS：设置 → 邮件 → 账户 → 添加账户 → Exchange → 输入邮箱和密码。</w:t>
      </w:r>
    </w:p>
    <w:p>
      <w:r>
        <w:t>Android：下载 Outlook for Android → 添加账户 → 输入公司邮箱 → 按提示完成验证。</w:t>
      </w:r>
    </w:p>
    <w:p>
      <w:pPr>
        <w:pStyle w:val="Heading2"/>
      </w:pPr>
      <w:r>
        <w:t>二、邮件使用规范</w:t>
      </w:r>
    </w:p>
    <w:p>
      <w:pPr>
        <w:pStyle w:val="Heading3"/>
      </w:pPr>
      <w:r>
        <w:t>2.1 邮件撰写要求</w:t>
      </w:r>
    </w:p>
    <w:p>
      <w:pPr>
        <w:pStyle w:val="ListBullet"/>
      </w:pPr>
      <w:r>
        <w:t>主题行：简明扼要，格式为「[类别] 主题 - 发件人部门」（如「[审批] Q2 出差申请 - 研发部」）</w:t>
      </w:r>
    </w:p>
    <w:p>
      <w:pPr>
        <w:pStyle w:val="ListBullet"/>
      </w:pPr>
      <w:r>
        <w:t>收件人：TO=需处理/回复的人，CC=需知悉的人（避免过度抄送）</w:t>
      </w:r>
    </w:p>
    <w:p>
      <w:pPr>
        <w:pStyle w:val="ListBullet"/>
      </w:pPr>
      <w:r>
        <w:t>正文：使用正式语体，分段清晰。紧急事项可标注【紧急】但不得滥用</w:t>
      </w:r>
    </w:p>
    <w:p>
      <w:pPr>
        <w:pStyle w:val="ListBullet"/>
      </w:pPr>
      <w:r>
        <w:t>附件：超过 10MB 的附件使用 OneDrive 链接替代，多个附件请打包为 ZIP</w:t>
      </w:r>
    </w:p>
    <w:p>
      <w:pPr>
        <w:pStyle w:val="ListBullet"/>
      </w:pPr>
      <w:r>
        <w:t>签名：统一使用公司标准签名模板（含姓名、职位、部门、电话、公司 Logo）</w:t>
      </w:r>
    </w:p>
    <w:p>
      <w:pPr>
        <w:pStyle w:val="Heading3"/>
      </w:pPr>
      <w:r>
        <w:t>2.2 邮件分类与归档</w:t>
      </w:r>
    </w:p>
    <w:p>
      <w:r>
        <w:t>建议使用以下文件夹分类管理邮件：</w:t>
      </w:r>
    </w:p>
    <w:p>
      <w:pPr>
        <w:pStyle w:val="ListBullet"/>
      </w:pPr>
      <w:r>
        <w:t>「01-待处理」：需要回复或处理的邮件</w:t>
      </w:r>
    </w:p>
    <w:p>
      <w:pPr>
        <w:pStyle w:val="ListBullet"/>
      </w:pPr>
      <w:r>
        <w:t>「02-进行中」：已回复但事项未完结的邮件</w:t>
      </w:r>
    </w:p>
    <w:p>
      <w:pPr>
        <w:pStyle w:val="ListBullet"/>
      </w:pPr>
      <w:r>
        <w:t>「03-已完结」：事项已完成的归档邮件</w:t>
      </w:r>
    </w:p>
    <w:p>
      <w:pPr>
        <w:pStyle w:val="ListBullet"/>
      </w:pPr>
      <w:r>
        <w:t>「04-参考」：公告、通知等不需要处理的邮件</w:t>
      </w:r>
    </w:p>
    <w:p>
      <w:pPr>
        <w:pStyle w:val="ListBullet"/>
      </w:pPr>
      <w:r>
        <w:t>「05-项目/」：按项目名称创建子文件夹归档</w:t>
      </w:r>
    </w:p>
    <w:p>
      <w:pPr>
        <w:pStyle w:val="Heading2"/>
      </w:pPr>
      <w:r>
        <w:t>三、安全规范</w:t>
      </w:r>
    </w:p>
    <w:p>
      <w:pPr>
        <w:pStyle w:val="Heading3"/>
      </w:pPr>
      <w:r>
        <w:t>3.1 钓鱼邮件识别</w:t>
      </w:r>
    </w:p>
    <w:p>
      <w:r>
        <w:t>钓鱼邮件常见特征：</w:t>
      </w:r>
    </w:p>
    <w:p>
      <w:pPr>
        <w:pStyle w:val="ListBullet"/>
      </w:pPr>
      <w:r>
        <w:t>发件人地址伪造（如 admin@company-secure.com 而非 admin@company.com）</w:t>
      </w:r>
    </w:p>
    <w:p>
      <w:pPr>
        <w:pStyle w:val="ListBullet"/>
      </w:pPr>
      <w:r>
        <w:t>制造紧迫感（「您的账号将在 24 小时内被冻结，请立即验证」）</w:t>
      </w:r>
    </w:p>
    <w:p>
      <w:pPr>
        <w:pStyle w:val="ListBullet"/>
      </w:pPr>
      <w:r>
        <w:t>索取密码或敏感信息（公司 IT 绝不会通过邮件索取密码）</w:t>
      </w:r>
    </w:p>
    <w:p>
      <w:pPr>
        <w:pStyle w:val="ListBullet"/>
      </w:pPr>
      <w:r>
        <w:t>附件为可执行文件（.exe、.js、.vbs 等）</w:t>
      </w:r>
    </w:p>
    <w:p>
      <w:pPr>
        <w:pStyle w:val="ListBullet"/>
      </w:pPr>
      <w:r>
        <w:t>链接指向非公司域名（悬停查看真实 URL）</w:t>
      </w:r>
    </w:p>
    <w:p>
      <w:r>
        <w:t>收到可疑邮件请通过 Outlook 的「报告钓鱼」按钮上报，切勿点击链接或下载附件。</w:t>
      </w:r>
    </w:p>
    <w:p>
      <w:pPr>
        <w:pStyle w:val="Heading3"/>
      </w:pPr>
      <w:r>
        <w:t>3.2 机密信息发送</w:t>
      </w:r>
    </w:p>
    <w:p>
      <w:pPr>
        <w:pStyle w:val="ListBullet"/>
      </w:pPr>
      <w:r>
        <w:t>机密级及以上信息不得通过邮件明文发送</w:t>
      </w:r>
    </w:p>
    <w:p>
      <w:pPr>
        <w:pStyle w:val="ListBullet"/>
      </w:pPr>
      <w:r>
        <w:t>如需发送敏感文件，使用 Office 365 的「加密邮件」功能</w:t>
      </w:r>
    </w:p>
    <w:p>
      <w:pPr>
        <w:pStyle w:val="ListBullet"/>
      </w:pPr>
      <w:r>
        <w:t>外部收件人（非公司域）发送敏感信息前需获得部门负责人批准</w:t>
      </w:r>
    </w:p>
    <w:p>
      <w:pPr>
        <w:pStyle w:val="Heading2"/>
      </w:pPr>
      <w:r>
        <w:t>四、常见问题</w:t>
      </w:r>
    </w:p>
    <w:p>
      <w:pPr>
        <w:pStyle w:val="Heading3"/>
      </w:pPr>
      <w:r>
        <w:t>4.1 邮箱无法收发邮件</w:t>
      </w:r>
    </w:p>
    <w:p>
      <w:pPr>
        <w:pStyle w:val="ListBullet"/>
      </w:pPr>
      <w:r>
        <w:t>检查网络连接是否正常</w:t>
      </w:r>
    </w:p>
    <w:p>
      <w:pPr>
        <w:pStyle w:val="ListBullet"/>
      </w:pPr>
      <w:r>
        <w:t>检查 Outlook 右下角状态是否为「已连接到 Microsoft Exchange」</w:t>
      </w:r>
    </w:p>
    <w:p>
      <w:pPr>
        <w:pStyle w:val="ListBullet"/>
      </w:pPr>
      <w:r>
        <w:t>尝试网页版邮箱 https://mail.company.com 确认是否为客户端问题</w:t>
      </w:r>
    </w:p>
    <w:p>
      <w:pPr>
        <w:pStyle w:val="ListBullet"/>
      </w:pPr>
      <w:r>
        <w:t>网页版正常但客户端异常：控制面板 → 邮件 → 重建配置文件</w:t>
      </w:r>
    </w:p>
    <w:p>
      <w:pPr>
        <w:pStyle w:val="ListBullet"/>
      </w:pPr>
      <w:r>
        <w:t>均不可用：联系 IT 服务台（分机 8888）</w:t>
      </w:r>
    </w:p>
    <w:p>
      <w:pPr>
        <w:pStyle w:val="Heading3"/>
      </w:pPr>
      <w:r>
        <w:t>4.2 邮箱存储空间不足</w:t>
      </w:r>
    </w:p>
    <w:p>
      <w:pPr>
        <w:pStyle w:val="ListBullet"/>
      </w:pPr>
      <w:r>
        <w:t>清理「已删除邮件」和「垃圾邮件」文件夹</w:t>
      </w:r>
    </w:p>
    <w:p>
      <w:pPr>
        <w:pStyle w:val="ListBullet"/>
      </w:pPr>
      <w:r>
        <w:t>按附件大小排序，删除含大附件的旧邮件（附件已保存到 OneDrive 的可以删除邮件）</w:t>
      </w:r>
    </w:p>
    <w:p>
      <w:pPr>
        <w:pStyle w:val="ListBullet"/>
      </w:pPr>
      <w:r>
        <w:t>使用 Outlook 的「邮箱清理」工具自动归档 6 个月前的邮件</w:t>
      </w:r>
    </w:p>
    <w:p>
      <w:pPr>
        <w:pStyle w:val="ListBullet"/>
      </w:pPr>
      <w:r>
        <w:t>如需扩容至 100GB，提交 IT 设备申请单（需部门负责人审批）</w:t>
      </w:r>
    </w:p>
    <w:p>
      <w:pPr>
        <w:pStyle w:val="Heading3"/>
      </w:pPr>
      <w:r>
        <w:t>4.3 自动回复设置</w:t>
      </w:r>
    </w:p>
    <w:p>
      <w:r>
        <w:t>休假或出差前请设置自动回复：</w:t>
      </w:r>
    </w:p>
    <w:p>
      <w:pPr>
        <w:pStyle w:val="ListBullet"/>
      </w:pPr>
      <w:r>
        <w:t>Outlook → 文件 → 自动回复 → 设置时间段和回复内容</w:t>
      </w:r>
    </w:p>
    <w:p>
      <w:pPr>
        <w:pStyle w:val="ListBullet"/>
      </w:pPr>
      <w:r>
        <w:t>回复内容需包含：休假时间、紧急联系人及联系方式</w:t>
      </w:r>
    </w:p>
    <w:p>
      <w:pPr>
        <w:pStyle w:val="ListBullet"/>
      </w:pPr>
      <w:r>
        <w:t>可选择是否对外部发件人也发送自动回复</w:t>
      </w:r>
    </w:p>
    <w:p>
      <w:pPr>
        <w:pStyle w:val="Heading2"/>
      </w:pPr>
      <w:r>
        <w:t>五、违规处罚</w:t>
      </w:r>
    </w:p>
    <w:p>
      <w:r>
        <w:t>违反本规范的行为将视情节严重程度给予相应处理：</w:t>
      </w:r>
    </w:p>
    <w:p>
      <w:pPr>
        <w:pStyle w:val="ListBullet"/>
      </w:pPr>
      <w:r>
        <w:t>首次违规：口头提醒并记录</w:t>
      </w:r>
    </w:p>
    <w:p>
      <w:pPr>
        <w:pStyle w:val="ListBullet"/>
      </w:pPr>
      <w:r>
        <w:t>再次违规：书面警告，抄送部门负责人</w:t>
      </w:r>
    </w:p>
    <w:p>
      <w:pPr>
        <w:pStyle w:val="ListBullet"/>
      </w:pPr>
      <w:r>
        <w:t>严重违规（如泄露机密信息）：按公司《信息安全管理制度》处理，最高可至解除劳动合同</w:t>
      </w:r>
    </w:p>
    <w:p>
      <w:r>
        <w:t>文档版本：v2.0 | 最后更新：2026-04-18 | 维护部门：IT 基础设施组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