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455D3" w14:textId="77777777" w:rsidR="00600D24" w:rsidRDefault="00963D89">
      <w:pPr>
        <w:pStyle w:val="Heading1"/>
      </w:pPr>
      <w:bookmarkStart w:id="0" w:name="X0235f0db9d51d4baa38fdc6fb567e288dc48ce7"/>
      <w:r>
        <w:t>ALP Curriculum Recommendation Decision Framework</w:t>
      </w:r>
    </w:p>
    <w:p w14:paraId="6E3455D4" w14:textId="77777777" w:rsidR="00600D24" w:rsidRDefault="00963D89">
      <w:pPr>
        <w:pStyle w:val="Heading2"/>
      </w:pPr>
      <w:bookmarkStart w:id="1" w:name="executive-summary"/>
      <w:r>
        <w:t>Executive Summary</w:t>
      </w:r>
    </w:p>
    <w:p w14:paraId="6E3455D5" w14:textId="77777777" w:rsidR="00600D24" w:rsidRDefault="00963D89">
      <w:pPr>
        <w:pStyle w:val="FirstParagraph"/>
      </w:pPr>
      <w:r>
        <w:t>This document outlines the decision-making logic used by the ALP curriculum recommendation system. The framework is built on validated educational principles and real-world training patterns from nine actual course outlines, ensuring recommendations are both pedagogically sound and practically applicable.</w:t>
      </w:r>
    </w:p>
    <w:p w14:paraId="6E3455D6" w14:textId="77777777" w:rsidR="00600D24" w:rsidRDefault="00963D89">
      <w:r>
        <w:rPr>
          <w:noProof/>
        </w:rPr>
      </w:r>
      <w:r w:rsidR="00963D89">
        <w:rPr>
          <w:noProof/>
        </w:rPr>
        <w:pict w14:anchorId="6E345651">
          <v:rect id="_x0000_i1025" alt="" style="width:468pt;height:.05pt;mso-width-percent:0;mso-height-percent:0;mso-width-percent:0;mso-height-percent:0" o:hralign="center" o:hrstd="t" o:hr="t"/>
        </w:pict>
      </w:r>
    </w:p>
    <w:p w14:paraId="6E3455D7" w14:textId="77777777" w:rsidR="00600D24" w:rsidRDefault="00963D89">
      <w:pPr>
        <w:pStyle w:val="Heading2"/>
      </w:pPr>
      <w:bookmarkStart w:id="2" w:name="i.-foundational-principles"/>
      <w:bookmarkEnd w:id="1"/>
      <w:r>
        <w:t>I. Foundational Principles</w:t>
      </w:r>
    </w:p>
    <w:p w14:paraId="6E3455D8" w14:textId="77777777" w:rsidR="00600D24" w:rsidRDefault="00963D89">
      <w:pPr>
        <w:pStyle w:val="Heading3"/>
      </w:pPr>
      <w:bookmarkStart w:id="3" w:name="educational-progression-logic"/>
      <w:r>
        <w:t>1.1 Educational Progression Logic</w:t>
      </w:r>
    </w:p>
    <w:p w14:paraId="6E3455D9" w14:textId="77777777" w:rsidR="00600D24" w:rsidRDefault="00963D89">
      <w:pPr>
        <w:pStyle w:val="FirstParagraph"/>
      </w:pPr>
      <w:r>
        <w:t>The system follows established adult learning theory principles:</w:t>
      </w:r>
    </w:p>
    <w:p w14:paraId="6E3455DA" w14:textId="77777777" w:rsidR="00600D24" w:rsidRDefault="00963D89">
      <w:pPr>
        <w:pStyle w:val="BodyText"/>
      </w:pPr>
      <w:r>
        <w:rPr>
          <w:b/>
          <w:bCs/>
        </w:rPr>
        <w:t>Prerequisite Knowledge Dependency</w:t>
      </w:r>
      <w:r>
        <w:t xml:space="preserve"> - Advanced learning requires foundational understanding - Content must be sequenced from concrete to abstract concepts - Knowledge gaps prevent effective skill development</w:t>
      </w:r>
    </w:p>
    <w:p w14:paraId="6E3455DB" w14:textId="77777777" w:rsidR="00600D24" w:rsidRDefault="00963D89">
      <w:pPr>
        <w:pStyle w:val="BodyText"/>
      </w:pPr>
      <w:r>
        <w:rPr>
          <w:b/>
          <w:bCs/>
        </w:rPr>
        <w:t>Cognitive Load Management</w:t>
      </w:r>
      <w:r>
        <w:t xml:space="preserve"> - Content volume matches learner capacity based on education level - Information is appropriately chunked and sequenced - Complexity increases gradually as competencies develop</w:t>
      </w:r>
    </w:p>
    <w:p w14:paraId="6E3455DC" w14:textId="77777777" w:rsidR="00600D24" w:rsidRDefault="00963D89">
      <w:pPr>
        <w:pStyle w:val="BodyText"/>
      </w:pPr>
      <w:r>
        <w:rPr>
          <w:b/>
          <w:bCs/>
        </w:rPr>
        <w:t>Contextual Relevance</w:t>
      </w:r>
      <w:r>
        <w:t xml:space="preserve"> - Learning is more effective when aligned with real-world application - Content must match the stakeholder’s operational environment - Transfer of learning requires context-appropriate examples</w:t>
      </w:r>
    </w:p>
    <w:p w14:paraId="6E3455DD" w14:textId="77777777" w:rsidR="00600D24" w:rsidRDefault="00963D89">
      <w:pPr>
        <w:pStyle w:val="Heading3"/>
      </w:pPr>
      <w:bookmarkStart w:id="4" w:name="competency-based-approach"/>
      <w:bookmarkEnd w:id="3"/>
      <w:r>
        <w:t>1.2 Competency-Based Approach</w:t>
      </w:r>
    </w:p>
    <w:p w14:paraId="6E3455DE" w14:textId="77777777" w:rsidR="00600D24" w:rsidRDefault="00963D89">
      <w:pPr>
        <w:pStyle w:val="FirstParagraph"/>
      </w:pPr>
      <w:r>
        <w:t>Rather than arbitrary content limits, the system determines content volume based on: - Required competencies for stakeholder success - Skill mastery requirements (typically 15-25 hours per competency) - Integration needs across multiple skill areas</w:t>
      </w:r>
    </w:p>
    <w:p w14:paraId="6E3455DF" w14:textId="77777777" w:rsidR="00600D24" w:rsidRDefault="00963D89">
      <w:r>
        <w:rPr>
          <w:noProof/>
        </w:rPr>
      </w:r>
      <w:r w:rsidR="00963D89">
        <w:rPr>
          <w:noProof/>
        </w:rPr>
        <w:pict w14:anchorId="6E345652">
          <v:rect id="_x0000_i1026" alt="" style="width:468pt;height:.05pt;mso-width-percent:0;mso-height-percent:0;mso-width-percent:0;mso-height-percent:0" o:hralign="center" o:hrstd="t" o:hr="t"/>
        </w:pict>
      </w:r>
    </w:p>
    <w:p w14:paraId="6E3455E0" w14:textId="77777777" w:rsidR="00600D24" w:rsidRDefault="00963D89">
      <w:pPr>
        <w:pStyle w:val="Heading2"/>
      </w:pPr>
      <w:bookmarkStart w:id="5" w:name="ii.-stakeholder-specific-decision-logic"/>
      <w:bookmarkEnd w:id="4"/>
      <w:bookmarkEnd w:id="2"/>
      <w:r>
        <w:t>II. Stakeholder-Specific Decision Logic</w:t>
      </w:r>
    </w:p>
    <w:p w14:paraId="6E3455E1" w14:textId="77777777" w:rsidR="00600D24" w:rsidRDefault="00963D89">
      <w:pPr>
        <w:pStyle w:val="Heading3"/>
      </w:pPr>
      <w:bookmarkStart w:id="6" w:name="producer-organizations-cooperatives"/>
      <w:r>
        <w:t>2.1 Producer Organizations (Cooperatives)</w:t>
      </w:r>
    </w:p>
    <w:p w14:paraId="6E3455E2" w14:textId="77777777" w:rsidR="00600D24" w:rsidRDefault="00963D89">
      <w:pPr>
        <w:pStyle w:val="FirstParagraph"/>
      </w:pPr>
      <w:r>
        <w:rPr>
          <w:b/>
          <w:bCs/>
        </w:rPr>
        <w:t>Primary Needs</w:t>
      </w:r>
      <w:r>
        <w:t>: Collective enterprise management with multiple stakeholder coordination</w:t>
      </w:r>
    </w:p>
    <w:p w14:paraId="6E3455E3" w14:textId="77777777" w:rsidR="00600D24" w:rsidRDefault="00963D89">
      <w:pPr>
        <w:pStyle w:val="BodyText"/>
      </w:pPr>
      <w:r>
        <w:rPr>
          <w:b/>
          <w:bCs/>
        </w:rPr>
        <w:t>Core Content Areas (Always Included)</w:t>
      </w:r>
      <w:r>
        <w:t xml:space="preserve">: - Cooperative fundamentals (understanding collective business models) - Leadership and governance (managing democratic organizations) - Member relations (maintaining membership engagement) - Operational </w:t>
      </w:r>
      <w:r>
        <w:lastRenderedPageBreak/>
        <w:t>management (running collection and processing activities) - Internal organization (structuring cooperative operations)</w:t>
      </w:r>
    </w:p>
    <w:p w14:paraId="6E3455E4" w14:textId="77777777" w:rsidR="00600D24" w:rsidRDefault="00963D89">
      <w:pPr>
        <w:pStyle w:val="BodyText"/>
      </w:pPr>
      <w:r>
        <w:rPr>
          <w:b/>
          <w:bCs/>
        </w:rPr>
        <w:t>Conditional Content (Added Based on Context)</w:t>
      </w:r>
      <w:r>
        <w:t>: - Financial management when budget or accounting needs identified - Business planning when growth or expansion mentioned - Credit access when financing needs indicated (only after financial basics)</w:t>
      </w:r>
    </w:p>
    <w:p w14:paraId="6E3455E5" w14:textId="77777777" w:rsidR="00600D24" w:rsidRDefault="00963D89">
      <w:pPr>
        <w:pStyle w:val="BodyText"/>
      </w:pPr>
      <w:r>
        <w:rPr>
          <w:b/>
          <w:bCs/>
        </w:rPr>
        <w:t>Decision Rationale</w:t>
      </w:r>
      <w:r>
        <w:t>: Cooperatives operate differently from individual businesses, requiring understanding of collective decision-making and member governance before operational skills.</w:t>
      </w:r>
    </w:p>
    <w:p w14:paraId="6E3455E6" w14:textId="77777777" w:rsidR="00600D24" w:rsidRDefault="00963D89">
      <w:pPr>
        <w:pStyle w:val="Heading3"/>
      </w:pPr>
      <w:bookmarkStart w:id="7" w:name="individual-farmers-smallholders"/>
      <w:bookmarkEnd w:id="6"/>
      <w:r>
        <w:t>2.2 Individual Farmers (Smallholders)</w:t>
      </w:r>
    </w:p>
    <w:p w14:paraId="6E3455E7" w14:textId="77777777" w:rsidR="00600D24" w:rsidRDefault="00963D89">
      <w:pPr>
        <w:pStyle w:val="FirstParagraph"/>
      </w:pPr>
      <w:r>
        <w:rPr>
          <w:b/>
          <w:bCs/>
        </w:rPr>
        <w:t>Primary Needs</w:t>
      </w:r>
      <w:r>
        <w:t>: Converting subsistence farming into profitable business operations</w:t>
      </w:r>
    </w:p>
    <w:p w14:paraId="6E3455E8" w14:textId="77777777" w:rsidR="00600D24" w:rsidRDefault="00963D89">
      <w:pPr>
        <w:pStyle w:val="BodyText"/>
      </w:pPr>
      <w:r>
        <w:rPr>
          <w:b/>
          <w:bCs/>
        </w:rPr>
        <w:t>Core Content Areas (Always Included)</w:t>
      </w:r>
      <w:r>
        <w:t>: - Basic bookkeeping (tracking income and expenses) - Business planning (goal-setting and decision-making)</w:t>
      </w:r>
    </w:p>
    <w:p w14:paraId="6E3455E9" w14:textId="77777777" w:rsidR="00600D24" w:rsidRDefault="00963D89">
      <w:pPr>
        <w:pStyle w:val="BodyText"/>
      </w:pPr>
      <w:r>
        <w:rPr>
          <w:b/>
          <w:bCs/>
        </w:rPr>
        <w:t>Conditional Content (Added Based on Context)</w:t>
      </w:r>
      <w:r>
        <w:t>: - Business growth strategies when expansion goals identified - Advanced financial management when analytical needs indicated - Marketing skills when sales improvement mentioned</w:t>
      </w:r>
    </w:p>
    <w:p w14:paraId="6E3455EA" w14:textId="77777777" w:rsidR="00600D24" w:rsidRDefault="00963D89">
      <w:pPr>
        <w:pStyle w:val="BodyText"/>
      </w:pPr>
      <w:r>
        <w:rPr>
          <w:b/>
          <w:bCs/>
        </w:rPr>
        <w:t>Decision Rationale</w:t>
      </w:r>
      <w:r>
        <w:t>: Farmers must first develop basic business literacy (measuring financial performance) before attempting strategic planning or growth initiatives.</w:t>
      </w:r>
    </w:p>
    <w:p w14:paraId="6E3455EB" w14:textId="77777777" w:rsidR="00600D24" w:rsidRDefault="00963D89">
      <w:pPr>
        <w:pStyle w:val="Heading3"/>
      </w:pPr>
      <w:bookmarkStart w:id="8" w:name="agribusiness-retailers-input-dealers"/>
      <w:bookmarkEnd w:id="7"/>
      <w:r>
        <w:t>2.3 Agribusiness Retailers (Input Dealers)</w:t>
      </w:r>
    </w:p>
    <w:p w14:paraId="6E3455EC" w14:textId="77777777" w:rsidR="00600D24" w:rsidRDefault="00963D89">
      <w:pPr>
        <w:pStyle w:val="FirstParagraph"/>
      </w:pPr>
      <w:r>
        <w:rPr>
          <w:b/>
          <w:bCs/>
        </w:rPr>
        <w:t>Primary Needs</w:t>
      </w:r>
      <w:r>
        <w:t>: Professional retail management with agricultural sector specialization</w:t>
      </w:r>
    </w:p>
    <w:p w14:paraId="6E3455ED" w14:textId="77777777" w:rsidR="00600D24" w:rsidRDefault="00963D89">
      <w:pPr>
        <w:pStyle w:val="BodyText"/>
      </w:pPr>
      <w:r>
        <w:rPr>
          <w:b/>
          <w:bCs/>
        </w:rPr>
        <w:t>Core Content Areas (Always Included)</w:t>
      </w:r>
      <w:r>
        <w:t>: - Retail management fundamentals - Customer relationship management - Inventory and stock control - Staff management and organization</w:t>
      </w:r>
    </w:p>
    <w:p w14:paraId="6E3455EE" w14:textId="77777777" w:rsidR="00600D24" w:rsidRDefault="00963D89">
      <w:pPr>
        <w:pStyle w:val="BodyText"/>
      </w:pPr>
      <w:r>
        <w:rPr>
          <w:b/>
          <w:bCs/>
        </w:rPr>
        <w:t>Conditional Content (Added Based on Context)</w:t>
      </w:r>
      <w:r>
        <w:t>: - Financial management when accounting needs identified - Marketing strategies when customer acquisition mentioned - Business development when expansion goals stated</w:t>
      </w:r>
    </w:p>
    <w:p w14:paraId="6E3455EF" w14:textId="77777777" w:rsidR="00600D24" w:rsidRDefault="00963D89">
      <w:pPr>
        <w:pStyle w:val="BodyText"/>
      </w:pPr>
      <w:r>
        <w:rPr>
          <w:b/>
          <w:bCs/>
        </w:rPr>
        <w:t>Decision Rationale</w:t>
      </w:r>
      <w:r>
        <w:t>: Retailers require strong operational fundamentals (managing inventory, customers, staff) before pursuing growth strategies.</w:t>
      </w:r>
    </w:p>
    <w:p w14:paraId="6E3455F0" w14:textId="77777777" w:rsidR="00600D24" w:rsidRDefault="00963D89">
      <w:pPr>
        <w:pStyle w:val="Heading3"/>
      </w:pPr>
      <w:bookmarkStart w:id="9" w:name="alp-coaches-and-trainers"/>
      <w:bookmarkEnd w:id="8"/>
      <w:r>
        <w:t>2.4 ALP Coaches and Trainers</w:t>
      </w:r>
    </w:p>
    <w:p w14:paraId="6E3455F1" w14:textId="77777777" w:rsidR="00600D24" w:rsidRDefault="00963D89">
      <w:pPr>
        <w:pStyle w:val="FirstParagraph"/>
      </w:pPr>
      <w:r>
        <w:rPr>
          <w:b/>
          <w:bCs/>
        </w:rPr>
        <w:t>Primary Needs</w:t>
      </w:r>
      <w:r>
        <w:t>: Adult learning facilitation and coaching competencies</w:t>
      </w:r>
    </w:p>
    <w:p w14:paraId="6E3455F2" w14:textId="77777777" w:rsidR="00600D24" w:rsidRDefault="00963D89">
      <w:pPr>
        <w:pStyle w:val="BodyText"/>
      </w:pPr>
      <w:r>
        <w:rPr>
          <w:b/>
          <w:bCs/>
        </w:rPr>
        <w:t>Core Content Areas (Always Included)</w:t>
      </w:r>
      <w:r>
        <w:t>: - All coaching fundamentals (coaching basics, skills, context-specific application)</w:t>
      </w:r>
    </w:p>
    <w:p w14:paraId="6E3455F3" w14:textId="77777777" w:rsidR="00600D24" w:rsidRDefault="00963D89">
      <w:pPr>
        <w:pStyle w:val="BodyText"/>
      </w:pPr>
      <w:r>
        <w:rPr>
          <w:b/>
          <w:bCs/>
        </w:rPr>
        <w:t>Decision Rationale</w:t>
      </w:r>
      <w:r>
        <w:t>: Coaching requires comprehensive skill development across all competency areas; partial training would be ineffective.</w:t>
      </w:r>
    </w:p>
    <w:p w14:paraId="6E3455F4" w14:textId="77777777" w:rsidR="00600D24" w:rsidRDefault="00963D89">
      <w:r>
        <w:rPr>
          <w:noProof/>
        </w:rPr>
        <w:lastRenderedPageBreak/>
      </w:r>
      <w:r w:rsidR="00963D89">
        <w:rPr>
          <w:noProof/>
        </w:rPr>
        <w:pict w14:anchorId="6E345653">
          <v:rect id="_x0000_i1027" alt="" style="width:468pt;height:.05pt;mso-width-percent:0;mso-height-percent:0;mso-width-percent:0;mso-height-percent:0" o:hralign="center" o:hrstd="t" o:hr="t"/>
        </w:pict>
      </w:r>
    </w:p>
    <w:p w14:paraId="6E3455F5" w14:textId="77777777" w:rsidR="00600D24" w:rsidRDefault="00963D89">
      <w:pPr>
        <w:pStyle w:val="Heading2"/>
      </w:pPr>
      <w:bookmarkStart w:id="10" w:name="iii.-interpreting-training-needs"/>
      <w:bookmarkEnd w:id="9"/>
      <w:bookmarkEnd w:id="5"/>
      <w:r>
        <w:t>III. Interpreting Training Needs</w:t>
      </w:r>
    </w:p>
    <w:p w14:paraId="6E3455F6" w14:textId="77777777" w:rsidR="00600D24" w:rsidRDefault="00963D89">
      <w:pPr>
        <w:pStyle w:val="Heading3"/>
      </w:pPr>
      <w:bookmarkStart w:id="11" w:name="Xebc5184e79aedaeebe61f09379a5bae0328b6a2"/>
      <w:r>
        <w:t>3.1 How the System Understands Training Needs</w:t>
      </w:r>
    </w:p>
    <w:p w14:paraId="6E3455F7" w14:textId="77777777" w:rsidR="00600D24" w:rsidRDefault="00963D89">
      <w:pPr>
        <w:pStyle w:val="FirstParagraph"/>
      </w:pPr>
      <w:r>
        <w:t>The system uses semantic understanding to interpret training needs expressed in natural language. Rather than matching specific keywords, it comprehends the meaning and context of requests to determine appropriate content.</w:t>
      </w:r>
    </w:p>
    <w:p w14:paraId="6E3455F8" w14:textId="77777777" w:rsidR="00600D24" w:rsidRDefault="00963D89">
      <w:pPr>
        <w:pStyle w:val="BodyText"/>
      </w:pPr>
      <w:r>
        <w:rPr>
          <w:b/>
          <w:bCs/>
        </w:rPr>
        <w:t>Important Note for Validation</w:t>
      </w:r>
      <w:r>
        <w:t>: The examples below are illustrative of how the system interprets common training needs. The system understands meaning contextually, so various phrasings that express similar needs will be interpreted appropriately. Domain experts should validate whether the educational logic and content responses are sound, not whether the example phrasings are exhaustive.</w:t>
      </w:r>
    </w:p>
    <w:p w14:paraId="6E3455F9" w14:textId="77777777" w:rsidR="00600D24" w:rsidRDefault="00963D89">
      <w:pPr>
        <w:pStyle w:val="Heading3"/>
      </w:pPr>
      <w:bookmarkStart w:id="12" w:name="common-training-need-scenarios"/>
      <w:bookmarkEnd w:id="11"/>
      <w:r>
        <w:t>3.2 Common Training Need Scenarios</w:t>
      </w:r>
    </w:p>
    <w:p w14:paraId="6E3455FA" w14:textId="77777777" w:rsidR="00600D24" w:rsidRDefault="00963D89">
      <w:pPr>
        <w:pStyle w:val="FirstParagraph"/>
      </w:pPr>
      <w:r>
        <w:t>The following scenarios demonstrate how the system interprets typical training requests and responds with educationally appropriate content:</w:t>
      </w:r>
    </w:p>
    <w:p w14:paraId="0C4DA956" w14:textId="77777777" w:rsidR="00963D89" w:rsidRDefault="00963D89">
      <w:pPr>
        <w:pStyle w:val="BodyText"/>
      </w:pPr>
      <w:r>
        <w:rPr>
          <w:b/>
          <w:bCs/>
        </w:rPr>
        <w:t>Scenario 1: Better Financial Control</w:t>
      </w:r>
      <w:r>
        <w:t xml:space="preserve"> </w:t>
      </w:r>
    </w:p>
    <w:p w14:paraId="4E455296" w14:textId="77777777" w:rsidR="00963D89" w:rsidRDefault="00963D89">
      <w:pPr>
        <w:pStyle w:val="BodyText"/>
        <w:rPr>
          <w:lang w:eastAsia="zh-CN"/>
        </w:rPr>
      </w:pPr>
      <w:r>
        <w:t xml:space="preserve">- How stakeholders might express this: “We need to manage our money better,” “Tracking income and expenses,” “Budget management,” “Financial records” </w:t>
      </w:r>
    </w:p>
    <w:p w14:paraId="059DB1B6" w14:textId="77777777" w:rsidR="00963D89" w:rsidRDefault="00963D89">
      <w:pPr>
        <w:pStyle w:val="BodyText"/>
        <w:rPr>
          <w:lang w:eastAsia="zh-CN"/>
        </w:rPr>
      </w:pPr>
      <w:r>
        <w:t xml:space="preserve">- System Response: Start with basic record-keeping (ledgers, bookkeeping basics) </w:t>
      </w:r>
    </w:p>
    <w:p w14:paraId="48F41FB9" w14:textId="77777777" w:rsidR="00963D89" w:rsidRDefault="00963D89">
      <w:pPr>
        <w:pStyle w:val="BodyText"/>
        <w:rPr>
          <w:lang w:eastAsia="zh-CN"/>
        </w:rPr>
      </w:pPr>
      <w:r>
        <w:t xml:space="preserve">- Educational Logic: Cannot analyze or plan finances without first tracking them </w:t>
      </w:r>
    </w:p>
    <w:p w14:paraId="1FF435A4" w14:textId="77777777" w:rsidR="00963D89" w:rsidRDefault="00963D89">
      <w:pPr>
        <w:pStyle w:val="BodyText"/>
        <w:rPr>
          <w:lang w:eastAsia="zh-CN"/>
        </w:rPr>
      </w:pPr>
      <w:r>
        <w:t xml:space="preserve">- Progression Path: Record-keeping → Financial analysis → Credit management </w:t>
      </w:r>
    </w:p>
    <w:p w14:paraId="6E3455FB" w14:textId="5871C736" w:rsidR="00600D24" w:rsidRDefault="00963D89">
      <w:pPr>
        <w:pStyle w:val="BodyText"/>
      </w:pPr>
      <w:r>
        <w:t>- Domain Expert Validation: Does this match how successful organizations build financial capacity in your experience?</w:t>
      </w:r>
    </w:p>
    <w:p w14:paraId="6E7DC1AF" w14:textId="77777777" w:rsidR="00963D89" w:rsidRDefault="00963D89">
      <w:pPr>
        <w:pStyle w:val="BodyText"/>
        <w:rPr>
          <w:lang w:eastAsia="zh-CN"/>
        </w:rPr>
      </w:pPr>
      <w:r>
        <w:rPr>
          <w:b/>
          <w:bCs/>
        </w:rPr>
        <w:t>Scenario 2: Stronger Leadership</w:t>
      </w:r>
      <w:r>
        <w:t xml:space="preserve"> </w:t>
      </w:r>
    </w:p>
    <w:p w14:paraId="61002EB6" w14:textId="77777777" w:rsidR="00963D89" w:rsidRDefault="00963D89">
      <w:pPr>
        <w:pStyle w:val="BodyText"/>
        <w:rPr>
          <w:lang w:eastAsia="zh-CN"/>
        </w:rPr>
      </w:pPr>
      <w:r>
        <w:t xml:space="preserve">- How stakeholders might express this: “Improve management skills,” “Better decision-making,” “Leading our team,” “Governance challenges” </w:t>
      </w:r>
    </w:p>
    <w:p w14:paraId="0E7B1B82" w14:textId="77777777" w:rsidR="00963D89" w:rsidRDefault="00963D89">
      <w:pPr>
        <w:pStyle w:val="BodyText"/>
        <w:rPr>
          <w:lang w:eastAsia="zh-CN"/>
        </w:rPr>
      </w:pPr>
      <w:r>
        <w:t xml:space="preserve">- System Response: Content varies by organizational context </w:t>
      </w:r>
    </w:p>
    <w:p w14:paraId="26EFA9C6" w14:textId="77777777" w:rsidR="00963D89" w:rsidRDefault="00963D89">
      <w:pPr>
        <w:pStyle w:val="BodyText"/>
        <w:rPr>
          <w:lang w:eastAsia="zh-CN"/>
        </w:rPr>
      </w:pPr>
      <w:r>
        <w:t xml:space="preserve">- For cooperatives: Cooperative governance + democratic leadership + member engagement </w:t>
      </w:r>
    </w:p>
    <w:p w14:paraId="617F426B" w14:textId="77777777" w:rsidR="00963D89" w:rsidRDefault="00963D89">
      <w:pPr>
        <w:pStyle w:val="BodyText"/>
        <w:rPr>
          <w:lang w:eastAsia="zh-CN"/>
        </w:rPr>
      </w:pPr>
      <w:r>
        <w:t xml:space="preserve">- For individual businesses: Personal leadership + staff management + internal organization </w:t>
      </w:r>
    </w:p>
    <w:p w14:paraId="6E3455FC" w14:textId="5350E573" w:rsidR="00600D24" w:rsidRDefault="00963D89">
      <w:pPr>
        <w:pStyle w:val="BodyText"/>
      </w:pPr>
      <w:r>
        <w:lastRenderedPageBreak/>
        <w:t>- Educational Logic: Leadership approaches differ fundamentally between collective and individual enterprises - Domain Expert Validation: Do cooperative leaders face distinctly different challenges than individual business leaders in the field?</w:t>
      </w:r>
    </w:p>
    <w:p w14:paraId="6E3455FD" w14:textId="77777777" w:rsidR="00600D24" w:rsidRDefault="00963D89">
      <w:pPr>
        <w:pStyle w:val="BodyText"/>
      </w:pPr>
      <w:r>
        <w:rPr>
          <w:b/>
          <w:bCs/>
        </w:rPr>
        <w:t>Scenario 3: Better Operations</w:t>
      </w:r>
      <w:r>
        <w:t xml:space="preserve"> - How stakeholders might express this: “Running our business more efficiently,” “Managing daily activities,” “Production and collection,” “Supply chain management” - System Response: Context-specific operational content - For cooperatives: Producer organization operations (collection, processing, farmer relations) - For retailers: Retail operations (inventory, stock control, supplier relations) - For farmers: Individual business operations (production planning, resource management) - Educational Logic: Ope</w:t>
      </w:r>
      <w:r>
        <w:t>rational challenges vary significantly by business model - Domain Expert Validation: Are operational training needs truly different across these stakeholder types?</w:t>
      </w:r>
    </w:p>
    <w:p w14:paraId="6E3455FE" w14:textId="77777777" w:rsidR="00600D24" w:rsidRDefault="00963D89">
      <w:pPr>
        <w:pStyle w:val="BodyText"/>
      </w:pPr>
      <w:r>
        <w:rPr>
          <w:b/>
          <w:bCs/>
        </w:rPr>
        <w:t>Scenario 4: Business Growth</w:t>
      </w:r>
      <w:r>
        <w:t xml:space="preserve"> - How stakeholders might express this: “Expand our business,” “Increase sales,” “Reach more customers,” “Market development” - System Response: Ensure operational foundations before growth content - First: Operational competency content (if not already present) - Then: Marketing strategies, business development, growth planning - Educational Logic: Growth strategies fail without operational stability - Domain Expert Validation: Does premature expansion without operational foundations cause business failure</w:t>
      </w:r>
      <w:r>
        <w:t>s in practice?</w:t>
      </w:r>
    </w:p>
    <w:p w14:paraId="6E3455FF" w14:textId="77777777" w:rsidR="00600D24" w:rsidRDefault="00963D89">
      <w:pPr>
        <w:pStyle w:val="BodyText"/>
      </w:pPr>
      <w:r>
        <w:rPr>
          <w:b/>
          <w:bCs/>
        </w:rPr>
        <w:t>Scenario 5: Access to Credit</w:t>
      </w:r>
      <w:r>
        <w:t xml:space="preserve"> - How stakeholders might express this: “Getting loans,” “Working with banks,” “Financing expansion,” “Need capital” - System Response: Ensure financial management prerequisite first - Mandatory: Advanced financial management (finance and accounting) - Then: Credit management (working with lenders, loan management) - Educational Logic: Lenders require financial records and analysis; borrowers need to understand loan terms and obligations - Domain Expert Validation: Do stakeholders who access credit without </w:t>
      </w:r>
      <w:r>
        <w:t>financial management capacity experience over-indebtedness problems?</w:t>
      </w:r>
    </w:p>
    <w:p w14:paraId="6E345600" w14:textId="77777777" w:rsidR="00600D24" w:rsidRDefault="00963D89">
      <w:pPr>
        <w:pStyle w:val="BodyText"/>
      </w:pPr>
      <w:r>
        <w:rPr>
          <w:b/>
          <w:bCs/>
        </w:rPr>
        <w:t>Scenario 6: Coaching Skills Development</w:t>
      </w:r>
      <w:r>
        <w:t xml:space="preserve"> - How stakeholders might express this: “Training our trainers,” “Developing facilitation skills,” “Coaching techniques,” “Adult learning methods” - System Response: Comprehensive coaching curriculum (all competency areas) - Coaching fundamentals (what makes effective coaches) - Coaching skills (goal-setting, coaching models, competencies) - Context application (change management, localization, tools) - Educational Logic: Effective coaching requires integrated skill set; partial training produces ineffectiv</w:t>
      </w:r>
      <w:r>
        <w:t>e coaches - Domain Expert Validation: Can coaches be effective with only partial training, or is comprehensive development necessary?</w:t>
      </w:r>
    </w:p>
    <w:p w14:paraId="6E345601" w14:textId="77777777" w:rsidR="00600D24" w:rsidRDefault="00963D89">
      <w:pPr>
        <w:pStyle w:val="BodyText"/>
      </w:pPr>
      <w:r>
        <w:rPr>
          <w:b/>
          <w:bCs/>
        </w:rPr>
        <w:t>Scenario 7: Member Relations Improvement</w:t>
      </w:r>
      <w:r>
        <w:t xml:space="preserve"> - How stakeholders might express this: “Engaging our members,” “Reducing member dropout,” “Improving participation,” “Member loyalty” - System Response: Cooperative fundamentals + member relations management - Educational Logic: Member relations challenges often stem from gaps in understanding the cooperative model itself - Domain Expert Validation: Do cooperatives </w:t>
      </w:r>
      <w:r>
        <w:lastRenderedPageBreak/>
        <w:t>with strong member engagement demonstrate deeper understanding of cooperative principles? - Note: Only relevant for producer organization stake</w:t>
      </w:r>
      <w:r>
        <w:t>holders</w:t>
      </w:r>
    </w:p>
    <w:p w14:paraId="6E345602" w14:textId="77777777" w:rsidR="00600D24" w:rsidRDefault="00963D89">
      <w:pPr>
        <w:pStyle w:val="Heading3"/>
      </w:pPr>
      <w:bookmarkStart w:id="13" w:name="educational-level-considerations"/>
      <w:bookmarkEnd w:id="12"/>
      <w:r>
        <w:t>3.3 Educational Level Considerations</w:t>
      </w:r>
    </w:p>
    <w:p w14:paraId="6E345603" w14:textId="77777777" w:rsidR="00600D24" w:rsidRDefault="00963D89">
      <w:pPr>
        <w:pStyle w:val="FirstParagraph"/>
      </w:pPr>
      <w:r>
        <w:rPr>
          <w:b/>
          <w:bCs/>
        </w:rPr>
        <w:t>Lower Education Levels (&lt;8 years)</w:t>
      </w:r>
      <w:r>
        <w:t xml:space="preserve"> - Start with concrete, practical skills - Use more foundational content categories - Avoid abstract strategic concepts initially</w:t>
      </w:r>
    </w:p>
    <w:p w14:paraId="6E345604" w14:textId="77777777" w:rsidR="00600D24" w:rsidRDefault="00963D89">
      <w:pPr>
        <w:pStyle w:val="BodyText"/>
      </w:pPr>
      <w:r>
        <w:rPr>
          <w:b/>
          <w:bCs/>
        </w:rPr>
        <w:t>Medium Education Levels (8-12 years)</w:t>
      </w:r>
      <w:r>
        <w:t xml:space="preserve"> - Balance practical and conceptual content - Can introduce analytical skills earlier - Include both operational and strategic elements</w:t>
      </w:r>
    </w:p>
    <w:p w14:paraId="6E345605" w14:textId="77777777" w:rsidR="00600D24" w:rsidRDefault="00963D89">
      <w:pPr>
        <w:pStyle w:val="BodyText"/>
      </w:pPr>
      <w:r>
        <w:rPr>
          <w:b/>
          <w:bCs/>
        </w:rPr>
        <w:t>Higher Education Levels (&gt;12 years)</w:t>
      </w:r>
      <w:r>
        <w:t xml:space="preserve"> - Can begin with strategic concepts if prerequisites met - Include more advanced analytical content - Focus on synthesis and application</w:t>
      </w:r>
    </w:p>
    <w:p w14:paraId="6E345606" w14:textId="77777777" w:rsidR="00600D24" w:rsidRDefault="00963D89">
      <w:r>
        <w:rPr>
          <w:noProof/>
        </w:rPr>
      </w:r>
      <w:r w:rsidR="00963D89">
        <w:rPr>
          <w:noProof/>
        </w:rPr>
        <w:pict w14:anchorId="6E345654">
          <v:rect id="_x0000_i1028" alt="" style="width:468pt;height:.05pt;mso-width-percent:0;mso-height-percent:0;mso-width-percent:0;mso-height-percent:0" o:hralign="center" o:hrstd="t" o:hr="t"/>
        </w:pict>
      </w:r>
    </w:p>
    <w:p w14:paraId="6E345607" w14:textId="77777777" w:rsidR="00600D24" w:rsidRDefault="00963D89">
      <w:pPr>
        <w:pStyle w:val="Heading2"/>
      </w:pPr>
      <w:bookmarkStart w:id="14" w:name="iv.-content-volume-decision-logic"/>
      <w:bookmarkEnd w:id="13"/>
      <w:bookmarkEnd w:id="10"/>
      <w:r>
        <w:t>IV. Content Volume Decision Logic</w:t>
      </w:r>
    </w:p>
    <w:p w14:paraId="6E345608" w14:textId="77777777" w:rsidR="00600D24" w:rsidRDefault="00963D89">
      <w:pPr>
        <w:pStyle w:val="Heading3"/>
      </w:pPr>
      <w:bookmarkStart w:id="15" w:name="training-scope-determination"/>
      <w:r>
        <w:t>4.1 Training Scope Determination</w:t>
      </w:r>
    </w:p>
    <w:p w14:paraId="6E345609" w14:textId="77777777" w:rsidR="00600D24" w:rsidRDefault="00963D89">
      <w:pPr>
        <w:pStyle w:val="FirstParagraph"/>
      </w:pPr>
      <w:r>
        <w:rPr>
          <w:b/>
          <w:bCs/>
        </w:rPr>
        <w:t>Basic Training Scope</w:t>
      </w:r>
      <w:r>
        <w:t xml:space="preserve"> - Covers 3-4 major competency areas - Includes 8-12 content categories - Approximately 15 individual courses - Suitable for foundational skill development</w:t>
      </w:r>
    </w:p>
    <w:p w14:paraId="6E34560A" w14:textId="77777777" w:rsidR="00600D24" w:rsidRDefault="00963D89">
      <w:pPr>
        <w:pStyle w:val="BodyText"/>
      </w:pPr>
      <w:r>
        <w:rPr>
          <w:b/>
          <w:bCs/>
        </w:rPr>
        <w:t>Comprehensive Training Scope</w:t>
      </w:r>
      <w:r>
        <w:t xml:space="preserve"> - Covers 5-6 major competency areas - Includes 12-18 content categories - Approximately 30 individual courses - Suitable for multi-faceted skill development</w:t>
      </w:r>
    </w:p>
    <w:p w14:paraId="6E34560B" w14:textId="77777777" w:rsidR="00600D24" w:rsidRDefault="00963D89">
      <w:pPr>
        <w:pStyle w:val="BodyText"/>
      </w:pPr>
      <w:r>
        <w:rPr>
          <w:b/>
          <w:bCs/>
        </w:rPr>
        <w:t>Advanced Training Scope</w:t>
      </w:r>
      <w:r>
        <w:t xml:space="preserve"> - Covers 6-8 major competency areas - Includes 18+ content categories - 40+ individual courses </w:t>
      </w:r>
      <w:r>
        <w:t>- Suitable for complete professional development</w:t>
      </w:r>
    </w:p>
    <w:p w14:paraId="6E34560C" w14:textId="77777777" w:rsidR="00600D24" w:rsidRDefault="00963D89">
      <w:pPr>
        <w:pStyle w:val="Heading3"/>
      </w:pPr>
      <w:bookmarkStart w:id="16" w:name="why-volume-matters"/>
      <w:bookmarkEnd w:id="15"/>
      <w:r>
        <w:t>4.2 Why Volume Matters</w:t>
      </w:r>
    </w:p>
    <w:p w14:paraId="6E34560D" w14:textId="77777777" w:rsidR="00600D24" w:rsidRDefault="00963D89">
      <w:pPr>
        <w:pStyle w:val="FirstParagraph"/>
      </w:pPr>
      <w:r>
        <w:t>The system avoids arbitrary content limits because: - Competencies require integrated skill sets (cannot be learned in isolation) - Real-world application demands multiple knowledge areas - Partial training leads to incomplete skill development - Adult learners need sufficient practice and reinforcement</w:t>
      </w:r>
    </w:p>
    <w:p w14:paraId="6E34560E" w14:textId="77777777" w:rsidR="00600D24" w:rsidRDefault="00963D89">
      <w:pPr>
        <w:pStyle w:val="BodyText"/>
      </w:pPr>
      <w:r>
        <w:rPr>
          <w:b/>
          <w:bCs/>
        </w:rPr>
        <w:t>Example</w:t>
      </w:r>
      <w:r>
        <w:t>: A cooperative manager cannot effectively lead with only “introduction to leadership” content. Effective leadership requires understanding communication, conflict resolution, decision-making, and governance - requiring multiple content categories.</w:t>
      </w:r>
    </w:p>
    <w:p w14:paraId="6E34560F" w14:textId="77777777" w:rsidR="00600D24" w:rsidRDefault="00963D89">
      <w:r>
        <w:rPr>
          <w:noProof/>
        </w:rPr>
      </w:r>
      <w:r w:rsidR="00963D89">
        <w:rPr>
          <w:noProof/>
        </w:rPr>
        <w:pict w14:anchorId="6E345655">
          <v:rect id="_x0000_i1029" alt="" style="width:468pt;height:.05pt;mso-width-percent:0;mso-height-percent:0;mso-width-percent:0;mso-height-percent:0" o:hralign="center" o:hrstd="t" o:hr="t"/>
        </w:pict>
      </w:r>
    </w:p>
    <w:p w14:paraId="6E345610" w14:textId="77777777" w:rsidR="00600D24" w:rsidRDefault="00963D89">
      <w:pPr>
        <w:pStyle w:val="Heading2"/>
      </w:pPr>
      <w:bookmarkStart w:id="17" w:name="v.-quality-validation-framework"/>
      <w:bookmarkEnd w:id="16"/>
      <w:bookmarkEnd w:id="14"/>
      <w:r>
        <w:lastRenderedPageBreak/>
        <w:t>V. Quality Validation Framework</w:t>
      </w:r>
    </w:p>
    <w:p w14:paraId="6E345611" w14:textId="77777777" w:rsidR="00600D24" w:rsidRDefault="00963D89">
      <w:pPr>
        <w:pStyle w:val="Heading3"/>
      </w:pPr>
      <w:bookmarkStart w:id="18" w:name="stakeholder-alignment-check"/>
      <w:r>
        <w:t>5.1 Stakeholder Alignment Check</w:t>
      </w:r>
    </w:p>
    <w:p w14:paraId="6E345612" w14:textId="77777777" w:rsidR="00600D24" w:rsidRDefault="00963D89">
      <w:pPr>
        <w:pStyle w:val="FirstParagraph"/>
      </w:pPr>
      <w:r>
        <w:t>Before finalizing recommendations: - Verify stakeholder-appropriate base content included - Confirm all mandatory content areas covered - Validate contextual content additions are relevant</w:t>
      </w:r>
    </w:p>
    <w:p w14:paraId="6E345613" w14:textId="77777777" w:rsidR="00600D24" w:rsidRDefault="00963D89">
      <w:pPr>
        <w:pStyle w:val="Heading3"/>
      </w:pPr>
      <w:bookmarkStart w:id="19" w:name="educational-progression-check"/>
      <w:bookmarkEnd w:id="18"/>
      <w:r>
        <w:t>5.2 Educational Progression Check</w:t>
      </w:r>
    </w:p>
    <w:p w14:paraId="6E345614" w14:textId="77777777" w:rsidR="00600D24" w:rsidRDefault="00963D89">
      <w:pPr>
        <w:pStyle w:val="FirstParagraph"/>
      </w:pPr>
      <w:r>
        <w:t>Before finalizing recommendations: - Confirm prerequisites precede advanced content - Verify logical skill development sequence - Ensure no knowledge gaps exist</w:t>
      </w:r>
    </w:p>
    <w:p w14:paraId="6E345615" w14:textId="77777777" w:rsidR="00600D24" w:rsidRDefault="00963D89">
      <w:pPr>
        <w:pStyle w:val="Heading3"/>
      </w:pPr>
      <w:bookmarkStart w:id="20" w:name="content-volume-check"/>
      <w:bookmarkEnd w:id="19"/>
      <w:r>
        <w:t>5.3 Content Volume Check</w:t>
      </w:r>
    </w:p>
    <w:p w14:paraId="6E345616" w14:textId="77777777" w:rsidR="00600D24" w:rsidRDefault="00963D89">
      <w:pPr>
        <w:pStyle w:val="FirstParagraph"/>
      </w:pPr>
      <w:r>
        <w:t>Before finalizing recommendations: - Validate appropriate competency area coverage - Confirm sufficient content depth for skill mastery - Verify training scope matches stated goals</w:t>
      </w:r>
    </w:p>
    <w:p w14:paraId="6E345617" w14:textId="77777777" w:rsidR="00600D24" w:rsidRDefault="00963D89">
      <w:pPr>
        <w:pStyle w:val="Heading3"/>
      </w:pPr>
      <w:bookmarkStart w:id="21" w:name="ground-truth-validation-check"/>
      <w:bookmarkEnd w:id="20"/>
      <w:r>
        <w:t>5.4 Ground Truth Validation Check</w:t>
      </w:r>
    </w:p>
    <w:p w14:paraId="6E345618" w14:textId="77777777" w:rsidR="00600D24" w:rsidRDefault="00963D89">
      <w:pPr>
        <w:pStyle w:val="FirstParagraph"/>
      </w:pPr>
      <w:r>
        <w:t>Before finalizing recommendations: - Compare to validated real-world training scenarios - Confirm content combinations proven in practice - Ensure recommendations reflect actual course patterns</w:t>
      </w:r>
    </w:p>
    <w:p w14:paraId="6E345619" w14:textId="77777777" w:rsidR="00600D24" w:rsidRDefault="00963D89">
      <w:r>
        <w:rPr>
          <w:noProof/>
        </w:rPr>
      </w:r>
      <w:r w:rsidR="00963D89">
        <w:rPr>
          <w:noProof/>
        </w:rPr>
        <w:pict w14:anchorId="6E345656">
          <v:rect id="_x0000_i1030" alt="" style="width:468pt;height:.05pt;mso-width-percent:0;mso-height-percent:0;mso-width-percent:0;mso-height-percent:0" o:hralign="center" o:hrstd="t" o:hr="t"/>
        </w:pict>
      </w:r>
    </w:p>
    <w:p w14:paraId="6E34561A" w14:textId="77777777" w:rsidR="00600D24" w:rsidRDefault="00963D89">
      <w:pPr>
        <w:pStyle w:val="Heading2"/>
      </w:pPr>
      <w:bookmarkStart w:id="22" w:name="vi.-decision-process-example"/>
      <w:bookmarkEnd w:id="21"/>
      <w:bookmarkEnd w:id="17"/>
      <w:r>
        <w:t>VI. Decision Process Example</w:t>
      </w:r>
    </w:p>
    <w:p w14:paraId="6E34561B" w14:textId="77777777" w:rsidR="00600D24" w:rsidRDefault="00963D89">
      <w:pPr>
        <w:pStyle w:val="FirstParagraph"/>
      </w:pPr>
      <w:r>
        <w:rPr>
          <w:b/>
          <w:bCs/>
        </w:rPr>
        <w:t>Sample Input</w:t>
      </w:r>
      <w:r>
        <w:t>: “Basic cooperative leadership training for managers with less than 8 years education”</w:t>
      </w:r>
    </w:p>
    <w:p w14:paraId="6E34561C" w14:textId="77777777" w:rsidR="00600D24" w:rsidRDefault="00963D89">
      <w:pPr>
        <w:pStyle w:val="BodyText"/>
      </w:pPr>
      <w:r>
        <w:rPr>
          <w:b/>
          <w:bCs/>
        </w:rPr>
        <w:t>Decision Process</w:t>
      </w:r>
      <w:r>
        <w:t>:</w:t>
      </w:r>
    </w:p>
    <w:p w14:paraId="6E34561D" w14:textId="77777777" w:rsidR="00600D24" w:rsidRDefault="00963D89">
      <w:pPr>
        <w:pStyle w:val="Compact"/>
        <w:numPr>
          <w:ilvl w:val="0"/>
          <w:numId w:val="2"/>
        </w:numPr>
      </w:pPr>
      <w:r>
        <w:rPr>
          <w:b/>
          <w:bCs/>
        </w:rPr>
        <w:t>Stakeholder Identification</w:t>
      </w:r>
      <w:r>
        <w:t>: Producer Organizations (Cooperative)</w:t>
      </w:r>
    </w:p>
    <w:p w14:paraId="6E34561E" w14:textId="77777777" w:rsidR="00600D24" w:rsidRDefault="00963D89">
      <w:pPr>
        <w:pStyle w:val="Compact"/>
        <w:numPr>
          <w:ilvl w:val="1"/>
          <w:numId w:val="3"/>
        </w:numPr>
      </w:pPr>
      <w:r>
        <w:t>Apply cooperative-specific content architecture</w:t>
      </w:r>
    </w:p>
    <w:p w14:paraId="6E34561F" w14:textId="77777777" w:rsidR="00600D24" w:rsidRDefault="00963D89">
      <w:pPr>
        <w:pStyle w:val="Compact"/>
        <w:numPr>
          <w:ilvl w:val="0"/>
          <w:numId w:val="2"/>
        </w:numPr>
      </w:pPr>
      <w:r>
        <w:rPr>
          <w:b/>
          <w:bCs/>
        </w:rPr>
        <w:t>Keyword Analysis</w:t>
      </w:r>
      <w:r>
        <w:t>: “leadership” + “basic” + “managers”</w:t>
      </w:r>
    </w:p>
    <w:p w14:paraId="6E345620" w14:textId="77777777" w:rsidR="00600D24" w:rsidRDefault="00963D89">
      <w:pPr>
        <w:pStyle w:val="Compact"/>
        <w:numPr>
          <w:ilvl w:val="1"/>
          <w:numId w:val="4"/>
        </w:numPr>
      </w:pPr>
      <w:r>
        <w:t>Leadership competency required</w:t>
      </w:r>
    </w:p>
    <w:p w14:paraId="6E345621" w14:textId="77777777" w:rsidR="00600D24" w:rsidRDefault="00963D89">
      <w:pPr>
        <w:pStyle w:val="Compact"/>
        <w:numPr>
          <w:ilvl w:val="1"/>
          <w:numId w:val="4"/>
        </w:numPr>
      </w:pPr>
      <w:r>
        <w:t>Foundational level appropriate</w:t>
      </w:r>
    </w:p>
    <w:p w14:paraId="6E345622" w14:textId="77777777" w:rsidR="00600D24" w:rsidRDefault="00963D89">
      <w:pPr>
        <w:pStyle w:val="Compact"/>
        <w:numPr>
          <w:ilvl w:val="1"/>
          <w:numId w:val="4"/>
        </w:numPr>
      </w:pPr>
      <w:r>
        <w:t>Operational management responsibilities</w:t>
      </w:r>
    </w:p>
    <w:p w14:paraId="6E345623" w14:textId="77777777" w:rsidR="00600D24" w:rsidRDefault="00963D89">
      <w:pPr>
        <w:pStyle w:val="Compact"/>
        <w:numPr>
          <w:ilvl w:val="0"/>
          <w:numId w:val="2"/>
        </w:numPr>
      </w:pPr>
      <w:r>
        <w:rPr>
          <w:b/>
          <w:bCs/>
        </w:rPr>
        <w:t>Education Level Consideration</w:t>
      </w:r>
      <w:r>
        <w:t>: &lt;8 years</w:t>
      </w:r>
    </w:p>
    <w:p w14:paraId="6E345624" w14:textId="77777777" w:rsidR="00600D24" w:rsidRDefault="00963D89">
      <w:pPr>
        <w:pStyle w:val="Compact"/>
        <w:numPr>
          <w:ilvl w:val="1"/>
          <w:numId w:val="5"/>
        </w:numPr>
      </w:pPr>
      <w:r>
        <w:t>Start with concrete, practical content</w:t>
      </w:r>
    </w:p>
    <w:p w14:paraId="6E345625" w14:textId="77777777" w:rsidR="00600D24" w:rsidRDefault="00963D89">
      <w:pPr>
        <w:pStyle w:val="Compact"/>
        <w:numPr>
          <w:ilvl w:val="1"/>
          <w:numId w:val="5"/>
        </w:numPr>
      </w:pPr>
      <w:r>
        <w:t>Avoid advanced abstract concepts</w:t>
      </w:r>
    </w:p>
    <w:p w14:paraId="6E345626" w14:textId="77777777" w:rsidR="00600D24" w:rsidRDefault="00963D89">
      <w:pPr>
        <w:pStyle w:val="Compact"/>
        <w:numPr>
          <w:ilvl w:val="1"/>
          <w:numId w:val="5"/>
        </w:numPr>
      </w:pPr>
      <w:r>
        <w:t>Include foundational understanding first</w:t>
      </w:r>
    </w:p>
    <w:p w14:paraId="6E345627" w14:textId="77777777" w:rsidR="00600D24" w:rsidRDefault="00963D89">
      <w:pPr>
        <w:pStyle w:val="Compact"/>
        <w:numPr>
          <w:ilvl w:val="0"/>
          <w:numId w:val="2"/>
        </w:numPr>
      </w:pPr>
      <w:r>
        <w:rPr>
          <w:b/>
          <w:bCs/>
        </w:rPr>
        <w:t>Competency Requirements Determination</w:t>
      </w:r>
      <w:r>
        <w:t>:</w:t>
      </w:r>
    </w:p>
    <w:p w14:paraId="6E345628" w14:textId="77777777" w:rsidR="00600D24" w:rsidRDefault="00963D89">
      <w:pPr>
        <w:pStyle w:val="Compact"/>
        <w:numPr>
          <w:ilvl w:val="1"/>
          <w:numId w:val="6"/>
        </w:numPr>
      </w:pPr>
      <w:r>
        <w:t>Understanding cooperatives (3 courses)</w:t>
      </w:r>
    </w:p>
    <w:p w14:paraId="6E345629" w14:textId="77777777" w:rsidR="00600D24" w:rsidRDefault="00963D89">
      <w:pPr>
        <w:pStyle w:val="Compact"/>
        <w:numPr>
          <w:ilvl w:val="1"/>
          <w:numId w:val="6"/>
        </w:numPr>
      </w:pPr>
      <w:r>
        <w:lastRenderedPageBreak/>
        <w:t>Leadership fundamentals (3 courses)</w:t>
      </w:r>
    </w:p>
    <w:p w14:paraId="6E34562A" w14:textId="77777777" w:rsidR="00600D24" w:rsidRDefault="00963D89">
      <w:pPr>
        <w:pStyle w:val="Compact"/>
        <w:numPr>
          <w:ilvl w:val="1"/>
          <w:numId w:val="6"/>
        </w:numPr>
      </w:pPr>
      <w:r>
        <w:t>Member relations management (4 courses)</w:t>
      </w:r>
    </w:p>
    <w:p w14:paraId="6E34562B" w14:textId="77777777" w:rsidR="00600D24" w:rsidRDefault="00963D89">
      <w:pPr>
        <w:pStyle w:val="Compact"/>
        <w:numPr>
          <w:ilvl w:val="1"/>
          <w:numId w:val="6"/>
        </w:numPr>
      </w:pPr>
      <w:r>
        <w:t>Basic operations (2 courses)</w:t>
      </w:r>
    </w:p>
    <w:p w14:paraId="6E34562C" w14:textId="77777777" w:rsidR="00600D24" w:rsidRDefault="00963D89">
      <w:pPr>
        <w:pStyle w:val="Compact"/>
        <w:numPr>
          <w:ilvl w:val="1"/>
          <w:numId w:val="6"/>
        </w:numPr>
      </w:pPr>
      <w:r>
        <w:t>Internal organization (2 courses)</w:t>
      </w:r>
    </w:p>
    <w:p w14:paraId="6E34562D" w14:textId="77777777" w:rsidR="00600D24" w:rsidRDefault="00963D89">
      <w:pPr>
        <w:pStyle w:val="Compact"/>
        <w:numPr>
          <w:ilvl w:val="0"/>
          <w:numId w:val="2"/>
        </w:numPr>
      </w:pPr>
      <w:r>
        <w:rPr>
          <w:b/>
          <w:bCs/>
        </w:rPr>
        <w:t>Prerequisite Sequencing</w:t>
      </w:r>
      <w:r>
        <w:t>:</w:t>
      </w:r>
    </w:p>
    <w:p w14:paraId="6E34562E" w14:textId="77777777" w:rsidR="00600D24" w:rsidRDefault="00963D89">
      <w:pPr>
        <w:pStyle w:val="Compact"/>
        <w:numPr>
          <w:ilvl w:val="1"/>
          <w:numId w:val="7"/>
        </w:numPr>
      </w:pPr>
      <w:r>
        <w:t>Cooperative understanding before operational skills</w:t>
      </w:r>
    </w:p>
    <w:p w14:paraId="6E34562F" w14:textId="77777777" w:rsidR="00600D24" w:rsidRDefault="00963D89">
      <w:pPr>
        <w:pStyle w:val="Compact"/>
        <w:numPr>
          <w:ilvl w:val="1"/>
          <w:numId w:val="7"/>
        </w:numPr>
      </w:pPr>
      <w:r>
        <w:t>Leadership fundamentals before member relations</w:t>
      </w:r>
    </w:p>
    <w:p w14:paraId="6E345630" w14:textId="77777777" w:rsidR="00600D24" w:rsidRDefault="00963D89">
      <w:pPr>
        <w:pStyle w:val="Compact"/>
        <w:numPr>
          <w:ilvl w:val="1"/>
          <w:numId w:val="7"/>
        </w:numPr>
      </w:pPr>
      <w:r>
        <w:t>Internal organization after understanding cooperative structures</w:t>
      </w:r>
    </w:p>
    <w:p w14:paraId="6E345631" w14:textId="77777777" w:rsidR="00600D24" w:rsidRDefault="00963D89">
      <w:pPr>
        <w:pStyle w:val="Compact"/>
        <w:numPr>
          <w:ilvl w:val="0"/>
          <w:numId w:val="2"/>
        </w:numPr>
      </w:pPr>
      <w:r>
        <w:rPr>
          <w:b/>
          <w:bCs/>
        </w:rPr>
        <w:t>Volume Validation</w:t>
      </w:r>
      <w:r>
        <w:t>:</w:t>
      </w:r>
    </w:p>
    <w:p w14:paraId="6E345632" w14:textId="77777777" w:rsidR="00600D24" w:rsidRDefault="00963D89">
      <w:pPr>
        <w:pStyle w:val="Compact"/>
        <w:numPr>
          <w:ilvl w:val="1"/>
          <w:numId w:val="8"/>
        </w:numPr>
      </w:pPr>
      <w:r>
        <w:t>5 competency areas required for “basic management”</w:t>
      </w:r>
    </w:p>
    <w:p w14:paraId="6E345633" w14:textId="77777777" w:rsidR="00600D24" w:rsidRDefault="00963D89">
      <w:pPr>
        <w:pStyle w:val="Compact"/>
        <w:numPr>
          <w:ilvl w:val="1"/>
          <w:numId w:val="8"/>
        </w:numPr>
      </w:pPr>
      <w:r>
        <w:t>14 total courses needed for skill mastery</w:t>
      </w:r>
    </w:p>
    <w:p w14:paraId="6E345634" w14:textId="77777777" w:rsidR="00600D24" w:rsidRDefault="00963D89">
      <w:pPr>
        <w:pStyle w:val="Compact"/>
        <w:numPr>
          <w:ilvl w:val="1"/>
          <w:numId w:val="8"/>
        </w:numPr>
      </w:pPr>
      <w:r>
        <w:t>Training scope: Basic-to-Moderate</w:t>
      </w:r>
    </w:p>
    <w:p w14:paraId="6E345635" w14:textId="77777777" w:rsidR="00600D24" w:rsidRDefault="00963D89">
      <w:pPr>
        <w:pStyle w:val="Compact"/>
        <w:numPr>
          <w:ilvl w:val="0"/>
          <w:numId w:val="2"/>
        </w:numPr>
      </w:pPr>
      <w:r>
        <w:rPr>
          <w:b/>
          <w:bCs/>
        </w:rPr>
        <w:t>Quality Checks</w:t>
      </w:r>
      <w:r>
        <w:t>:</w:t>
      </w:r>
    </w:p>
    <w:p w14:paraId="6E345636" w14:textId="77777777" w:rsidR="00600D24" w:rsidRDefault="00963D89">
      <w:pPr>
        <w:pStyle w:val="Compact"/>
        <w:numPr>
          <w:ilvl w:val="1"/>
          <w:numId w:val="9"/>
        </w:numPr>
      </w:pPr>
      <w:r>
        <w:t>Stakeholder alignment: Verified</w:t>
      </w:r>
    </w:p>
    <w:p w14:paraId="6E345637" w14:textId="77777777" w:rsidR="00600D24" w:rsidRDefault="00963D89">
      <w:pPr>
        <w:pStyle w:val="Compact"/>
        <w:numPr>
          <w:ilvl w:val="1"/>
          <w:numId w:val="9"/>
        </w:numPr>
      </w:pPr>
      <w:r>
        <w:t>Educational progression: Confirmed</w:t>
      </w:r>
    </w:p>
    <w:p w14:paraId="6E345638" w14:textId="77777777" w:rsidR="00600D24" w:rsidRDefault="00963D89">
      <w:pPr>
        <w:pStyle w:val="Compact"/>
        <w:numPr>
          <w:ilvl w:val="1"/>
          <w:numId w:val="9"/>
        </w:numPr>
      </w:pPr>
      <w:r>
        <w:t>Content volume: Appropriate</w:t>
      </w:r>
    </w:p>
    <w:p w14:paraId="6E345639" w14:textId="77777777" w:rsidR="00600D24" w:rsidRDefault="00963D89">
      <w:pPr>
        <w:pStyle w:val="Compact"/>
        <w:numPr>
          <w:ilvl w:val="1"/>
          <w:numId w:val="9"/>
        </w:numPr>
      </w:pPr>
      <w:r>
        <w:t>Ground truth match: Validated against real training scenarios</w:t>
      </w:r>
    </w:p>
    <w:p w14:paraId="6E34563A" w14:textId="77777777" w:rsidR="00600D24" w:rsidRDefault="00963D89">
      <w:pPr>
        <w:pStyle w:val="FirstParagraph"/>
      </w:pPr>
      <w:r>
        <w:rPr>
          <w:b/>
          <w:bCs/>
        </w:rPr>
        <w:t>Final Output</w:t>
      </w:r>
      <w:r>
        <w:t>: 5 content categories, 14 individual courses, sequenced for effective learning</w:t>
      </w:r>
    </w:p>
    <w:p w14:paraId="6E34563B" w14:textId="77777777" w:rsidR="00600D24" w:rsidRDefault="00963D89">
      <w:r>
        <w:rPr>
          <w:noProof/>
        </w:rPr>
      </w:r>
      <w:r w:rsidR="00963D89">
        <w:rPr>
          <w:noProof/>
        </w:rPr>
        <w:pict w14:anchorId="6E345657">
          <v:rect id="_x0000_i1031" alt="" style="width:468pt;height:.05pt;mso-width-percent:0;mso-height-percent:0;mso-width-percent:0;mso-height-percent:0" o:hralign="center" o:hrstd="t" o:hr="t"/>
        </w:pict>
      </w:r>
    </w:p>
    <w:p w14:paraId="6E34563C" w14:textId="77777777" w:rsidR="00600D24" w:rsidRDefault="00963D89">
      <w:pPr>
        <w:pStyle w:val="Heading2"/>
      </w:pPr>
      <w:bookmarkStart w:id="23" w:name="vii.-system-advantages"/>
      <w:bookmarkEnd w:id="22"/>
      <w:r>
        <w:t>VII. System Advantages</w:t>
      </w:r>
    </w:p>
    <w:p w14:paraId="6E34563D" w14:textId="77777777" w:rsidR="00600D24" w:rsidRDefault="00963D89">
      <w:pPr>
        <w:pStyle w:val="Heading3"/>
      </w:pPr>
      <w:bookmarkStart w:id="24" w:name="educational-soundness"/>
      <w:r>
        <w:t>7.1 Educational Soundness</w:t>
      </w:r>
    </w:p>
    <w:p w14:paraId="6E34563E" w14:textId="77777777" w:rsidR="00600D24" w:rsidRDefault="00963D89">
      <w:pPr>
        <w:pStyle w:val="Compact"/>
        <w:numPr>
          <w:ilvl w:val="0"/>
          <w:numId w:val="10"/>
        </w:numPr>
      </w:pPr>
      <w:r>
        <w:t>Based on validated adult learning principles</w:t>
      </w:r>
    </w:p>
    <w:p w14:paraId="6E34563F" w14:textId="77777777" w:rsidR="00600D24" w:rsidRDefault="00963D89">
      <w:pPr>
        <w:pStyle w:val="Compact"/>
        <w:numPr>
          <w:ilvl w:val="0"/>
          <w:numId w:val="10"/>
        </w:numPr>
      </w:pPr>
      <w:r>
        <w:t>Respects prerequisite dependencies</w:t>
      </w:r>
    </w:p>
    <w:p w14:paraId="6E345640" w14:textId="77777777" w:rsidR="00600D24" w:rsidRDefault="00963D89">
      <w:pPr>
        <w:pStyle w:val="Compact"/>
        <w:numPr>
          <w:ilvl w:val="0"/>
          <w:numId w:val="10"/>
        </w:numPr>
      </w:pPr>
      <w:r>
        <w:t>Ensures appropriate cognitive load</w:t>
      </w:r>
    </w:p>
    <w:p w14:paraId="6E345641" w14:textId="77777777" w:rsidR="00600D24" w:rsidRDefault="00963D89">
      <w:pPr>
        <w:pStyle w:val="Heading3"/>
      </w:pPr>
      <w:bookmarkStart w:id="25" w:name="practical-applicability"/>
      <w:bookmarkEnd w:id="24"/>
      <w:r>
        <w:t>7.2 Practical Applicability</w:t>
      </w:r>
    </w:p>
    <w:p w14:paraId="6E345642" w14:textId="77777777" w:rsidR="00600D24" w:rsidRDefault="00963D89">
      <w:pPr>
        <w:pStyle w:val="Compact"/>
        <w:numPr>
          <w:ilvl w:val="0"/>
          <w:numId w:val="11"/>
        </w:numPr>
      </w:pPr>
      <w:r>
        <w:t>Derived from real-world training scenarios</w:t>
      </w:r>
    </w:p>
    <w:p w14:paraId="6E345643" w14:textId="77777777" w:rsidR="00600D24" w:rsidRDefault="00963D89">
      <w:pPr>
        <w:pStyle w:val="Compact"/>
        <w:numPr>
          <w:ilvl w:val="0"/>
          <w:numId w:val="11"/>
        </w:numPr>
      </w:pPr>
      <w:r>
        <w:t>Stakeholder-specific content selection</w:t>
      </w:r>
    </w:p>
    <w:p w14:paraId="6E345644" w14:textId="77777777" w:rsidR="00600D24" w:rsidRDefault="00963D89">
      <w:pPr>
        <w:pStyle w:val="Compact"/>
        <w:numPr>
          <w:ilvl w:val="0"/>
          <w:numId w:val="11"/>
        </w:numPr>
      </w:pPr>
      <w:r>
        <w:t>Context-appropriate skill development</w:t>
      </w:r>
    </w:p>
    <w:p w14:paraId="6E345645" w14:textId="77777777" w:rsidR="00600D24" w:rsidRDefault="00963D89">
      <w:pPr>
        <w:pStyle w:val="Heading3"/>
      </w:pPr>
      <w:bookmarkStart w:id="26" w:name="competency-achievement"/>
      <w:bookmarkEnd w:id="25"/>
      <w:r>
        <w:t>7.3 Competency Achievement</w:t>
      </w:r>
    </w:p>
    <w:p w14:paraId="6E345646" w14:textId="77777777" w:rsidR="00600D24" w:rsidRDefault="00963D89">
      <w:pPr>
        <w:pStyle w:val="Compact"/>
        <w:numPr>
          <w:ilvl w:val="0"/>
          <w:numId w:val="12"/>
        </w:numPr>
      </w:pPr>
      <w:r>
        <w:t>Sufficient content depth for skill mastery</w:t>
      </w:r>
    </w:p>
    <w:p w14:paraId="6E345647" w14:textId="77777777" w:rsidR="00600D24" w:rsidRDefault="00963D89">
      <w:pPr>
        <w:pStyle w:val="Compact"/>
        <w:numPr>
          <w:ilvl w:val="0"/>
          <w:numId w:val="12"/>
        </w:numPr>
      </w:pPr>
      <w:r>
        <w:t>Integrated skill development approach</w:t>
      </w:r>
    </w:p>
    <w:p w14:paraId="6E345648" w14:textId="77777777" w:rsidR="00600D24" w:rsidRDefault="00963D89">
      <w:pPr>
        <w:pStyle w:val="Compact"/>
        <w:numPr>
          <w:ilvl w:val="0"/>
          <w:numId w:val="12"/>
        </w:numPr>
      </w:pPr>
      <w:r>
        <w:t>Realistic training outcomes</w:t>
      </w:r>
    </w:p>
    <w:p w14:paraId="6E345649" w14:textId="77777777" w:rsidR="00600D24" w:rsidRDefault="00963D89">
      <w:pPr>
        <w:pStyle w:val="Heading3"/>
      </w:pPr>
      <w:bookmarkStart w:id="27" w:name="consistency-and-reliability"/>
      <w:bookmarkEnd w:id="26"/>
      <w:r>
        <w:t>7.4 Consistency and Reliability</w:t>
      </w:r>
    </w:p>
    <w:p w14:paraId="6E34564A" w14:textId="77777777" w:rsidR="00600D24" w:rsidRDefault="00963D89">
      <w:pPr>
        <w:pStyle w:val="Compact"/>
        <w:numPr>
          <w:ilvl w:val="0"/>
          <w:numId w:val="13"/>
        </w:numPr>
      </w:pPr>
      <w:r>
        <w:t>Systematic decision-making process</w:t>
      </w:r>
    </w:p>
    <w:p w14:paraId="6E34564B" w14:textId="77777777" w:rsidR="00600D24" w:rsidRDefault="00963D89">
      <w:pPr>
        <w:pStyle w:val="Compact"/>
        <w:numPr>
          <w:ilvl w:val="0"/>
          <w:numId w:val="13"/>
        </w:numPr>
      </w:pPr>
      <w:r>
        <w:lastRenderedPageBreak/>
        <w:t>Validated against ground truth data</w:t>
      </w:r>
    </w:p>
    <w:p w14:paraId="6E34564C" w14:textId="77777777" w:rsidR="00600D24" w:rsidRDefault="00963D89">
      <w:pPr>
        <w:pStyle w:val="Compact"/>
        <w:numPr>
          <w:ilvl w:val="0"/>
          <w:numId w:val="13"/>
        </w:numPr>
      </w:pPr>
      <w:r>
        <w:t>Quality checks at multiple stages</w:t>
      </w:r>
    </w:p>
    <w:p w14:paraId="6E34564D" w14:textId="77777777" w:rsidR="00600D24" w:rsidRDefault="00963D89">
      <w:r>
        <w:rPr>
          <w:noProof/>
        </w:rPr>
      </w:r>
      <w:r w:rsidR="00963D89">
        <w:rPr>
          <w:noProof/>
        </w:rPr>
        <w:pict w14:anchorId="6E345658">
          <v:rect id="_x0000_i1032" alt="" style="width:468pt;height:.05pt;mso-width-percent:0;mso-height-percent:0;mso-width-percent:0;mso-height-percent:0" o:hralign="center" o:hrstd="t" o:hr="t"/>
        </w:pict>
      </w:r>
    </w:p>
    <w:p w14:paraId="6E34564E" w14:textId="77777777" w:rsidR="00600D24" w:rsidRDefault="00963D89">
      <w:pPr>
        <w:pStyle w:val="Heading2"/>
      </w:pPr>
      <w:bookmarkStart w:id="28" w:name="viii.-continuous-improvement"/>
      <w:bookmarkEnd w:id="27"/>
      <w:bookmarkEnd w:id="23"/>
      <w:r>
        <w:t>VIII. Continuous Improvement</w:t>
      </w:r>
    </w:p>
    <w:p w14:paraId="6E34564F" w14:textId="77777777" w:rsidR="00600D24" w:rsidRDefault="00963D89">
      <w:pPr>
        <w:pStyle w:val="FirstParagraph"/>
      </w:pPr>
      <w:r>
        <w:t>The framework is designed to evolve through: - Ongoing validation against training outcomes - Refinement of keyword-to-content mappings - Expansion of ground truth scenario library - Stakeholder feedback integration</w:t>
      </w:r>
    </w:p>
    <w:p w14:paraId="6E345650" w14:textId="77777777" w:rsidR="00600D24" w:rsidRDefault="00963D89">
      <w:pPr>
        <w:pStyle w:val="BodyText"/>
      </w:pPr>
      <w:r>
        <w:t>This systematic, principle-based approach ensures curriculum recommendations are both educationally sound and practically effective for ALP stakeholders.</w:t>
      </w:r>
    </w:p>
    <w:bookmarkEnd w:id="28"/>
    <w:bookmarkEnd w:id="0"/>
    <w:sectPr w:rsidR="00600D2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19858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16E1B8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CE02F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05990143">
    <w:abstractNumId w:val="0"/>
  </w:num>
  <w:num w:numId="2" w16cid:durableId="2022975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7781696">
    <w:abstractNumId w:val="1"/>
  </w:num>
  <w:num w:numId="4" w16cid:durableId="1237016235">
    <w:abstractNumId w:val="1"/>
  </w:num>
  <w:num w:numId="5" w16cid:durableId="60298407">
    <w:abstractNumId w:val="1"/>
  </w:num>
  <w:num w:numId="6" w16cid:durableId="762913992">
    <w:abstractNumId w:val="1"/>
  </w:num>
  <w:num w:numId="7" w16cid:durableId="2015952984">
    <w:abstractNumId w:val="1"/>
  </w:num>
  <w:num w:numId="8" w16cid:durableId="35351665">
    <w:abstractNumId w:val="1"/>
  </w:num>
  <w:num w:numId="9" w16cid:durableId="218395440">
    <w:abstractNumId w:val="1"/>
  </w:num>
  <w:num w:numId="10" w16cid:durableId="1848399035">
    <w:abstractNumId w:val="1"/>
  </w:num>
  <w:num w:numId="11" w16cid:durableId="201214041">
    <w:abstractNumId w:val="1"/>
  </w:num>
  <w:num w:numId="12" w16cid:durableId="1592815293">
    <w:abstractNumId w:val="1"/>
  </w:num>
  <w:num w:numId="13" w16cid:durableId="33404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600D24"/>
    <w:rsid w:val="00600D24"/>
    <w:rsid w:val="00963D89"/>
    <w:rsid w:val="00F00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E3455D3"/>
  <w15:docId w15:val="{4B2EDBFD-3085-B640-A526-3B445159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2121</Words>
  <Characters>12090</Characters>
  <Application>Microsoft Office Word</Application>
  <DocSecurity>0</DocSecurity>
  <Lines>100</Lines>
  <Paragraphs>28</Paragraphs>
  <ScaleCrop>false</ScaleCrop>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Aline</cp:lastModifiedBy>
  <cp:revision>2</cp:revision>
  <dcterms:created xsi:type="dcterms:W3CDTF">2025-09-29T23:54:00Z</dcterms:created>
  <dcterms:modified xsi:type="dcterms:W3CDTF">2025-09-29T23:59:00Z</dcterms:modified>
</cp:coreProperties>
</file>