
<file path=[Content_Types].xml><?xml version="1.0" encoding="utf-8"?>
<Types xmlns="http://schemas.openxmlformats.org/package/2006/content-types">
  <Default Extension="rels" ContentType="http://schemas.openxmlformats.org/package/2006/relationships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Format Matrix DOCX Fixture</w:t>
      </w:r>
    </w:p>
    <w:p>
      <w:r>
        <w:t xml:space="preserve">Introduction paragraph read in full by the DOCX adapter.</w:t>
      </w:r>
    </w:p>
    <w:p>
      <w:pPr>
        <w:pStyle w:val="Heading2"/>
      </w:pPr>
      <w:r>
        <w:t xml:space="preserve">Monthly ledger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Region</w:t>
            </w:r>
          </w:p>
        </w:tc>
        <w:tc>
          <w:tcPr>
            <w:tcW w:w="0" w:type="auto"/>
          </w:tcPr>
          <w:p>
            <w:r>
              <w:t xml:space="preserve">Product</w:t>
            </w:r>
          </w:p>
        </w:tc>
        <w:tc>
          <w:tcPr>
            <w:tcW w:w="0" w:type="auto"/>
          </w:tcPr>
          <w:p>
            <w:r>
              <w:t xml:space="preserve">Units</w:t>
            </w:r>
          </w:p>
        </w:tc>
        <w:tc>
          <w:tcPr>
            <w:tcW w:w="0" w:type="auto"/>
          </w:tcPr>
          <w:p>
            <w:r>
              <w:t xml:space="preserve">Revenue</w:t>
            </w:r>
          </w:p>
        </w:tc>
        <w:tc>
          <w:tcPr>
            <w:tcW w:w="0" w:type="auto"/>
          </w:tcPr>
          <w:p>
            <w:r>
              <w:t xml:space="preserve">Cost</w:t>
            </w:r>
          </w:p>
        </w:tc>
        <w:tc>
          <w:tcPr>
            <w:tcW w:w="0" w:type="auto"/>
          </w:tcPr>
          <w:p>
            <w:r>
              <w:t xml:space="preserve">Margin</w:t>
            </w:r>
          </w:p>
        </w:tc>
      </w:tr>
      <w:tr>
        <w:tc>
          <w:tcPr>
            <w:tcW w:w="0" w:type="auto"/>
          </w:tcPr>
          <w:p>
            <w:r>
              <w:t xml:space="preserve">R0</w:t>
            </w:r>
          </w:p>
        </w:tc>
        <w:tc>
          <w:tcPr>
            <w:tcW w:w="0" w:type="auto"/>
          </w:tcPr>
          <w:p>
            <w:r>
              <w:t xml:space="preserve">SKU-00</w:t>
            </w:r>
          </w:p>
        </w:tc>
        <w:tc>
          <w:tcPr>
            <w:tcW w:w="0" w:type="auto"/>
          </w:tcPr>
          <w:p>
            <w:r>
              <w:t xml:space="preserve">100</w:t>
            </w:r>
          </w:p>
        </w:tc>
        <w:tc>
          <w:tcPr>
            <w:tcW w:w="0" w:type="auto"/>
          </w:tcPr>
          <w:p>
            <w:r>
              <w:t xml:space="preserve">1200</w:t>
            </w:r>
          </w:p>
        </w:tc>
        <w:tc>
          <w:tcPr>
            <w:tcW w:w="0" w:type="auto"/>
          </w:tcPr>
          <w:p>
            <w:r>
              <w:t xml:space="preserve">800</w:t>
            </w:r>
          </w:p>
        </w:tc>
        <w:tc>
          <w:tcPr>
            <w:tcW w:w="0" w:type="auto"/>
          </w:tcPr>
          <w:p>
            <w:r>
              <w:t xml:space="preserve">400</w:t>
            </w:r>
          </w:p>
        </w:tc>
      </w:tr>
      <w:tr>
        <w:tc>
          <w:tcPr>
            <w:tcW w:w="0" w:type="auto"/>
          </w:tcPr>
          <w:p>
            <w:r>
              <w:t xml:space="preserve">R1</w:t>
            </w:r>
          </w:p>
        </w:tc>
        <w:tc>
          <w:tcPr>
            <w:tcW w:w="0" w:type="auto"/>
          </w:tcPr>
          <w:p>
            <w:r>
              <w:t xml:space="preserve">SKU-01</w:t>
            </w:r>
          </w:p>
        </w:tc>
        <w:tc>
          <w:tcPr>
            <w:tcW w:w="0" w:type="auto"/>
          </w:tcPr>
          <w:p>
            <w:r>
              <w:t xml:space="preserve">107</w:t>
            </w:r>
          </w:p>
        </w:tc>
        <w:tc>
          <w:tcPr>
            <w:tcW w:w="0" w:type="auto"/>
          </w:tcPr>
          <w:p>
            <w:r>
              <w:t xml:space="preserve">1330</w:t>
            </w:r>
          </w:p>
        </w:tc>
        <w:tc>
          <w:tcPr>
            <w:tcW w:w="0" w:type="auto"/>
          </w:tcPr>
          <w:p>
            <w:r>
              <w:t xml:space="preserve">890</w:t>
            </w:r>
          </w:p>
        </w:tc>
        <w:tc>
          <w:tcPr>
            <w:tcW w:w="0" w:type="auto"/>
          </w:tcPr>
          <w:p>
            <w:r>
              <w:t xml:space="preserve">440</w:t>
            </w:r>
          </w:p>
        </w:tc>
      </w:tr>
      <w:tr>
        <w:tc>
          <w:tcPr>
            <w:tcW w:w="0" w:type="auto"/>
          </w:tcPr>
          <w:p>
            <w:r>
              <w:t xml:space="preserve">R2</w:t>
            </w:r>
          </w:p>
        </w:tc>
        <w:tc>
          <w:tcPr>
            <w:tcW w:w="0" w:type="auto"/>
          </w:tcPr>
          <w:p>
            <w:r>
              <w:t xml:space="preserve">SKU-02</w:t>
            </w:r>
          </w:p>
        </w:tc>
        <w:tc>
          <w:tcPr>
            <w:tcW w:w="0" w:type="auto"/>
          </w:tcPr>
          <w:p>
            <w:r>
              <w:t xml:space="preserve">114</w:t>
            </w:r>
          </w:p>
        </w:tc>
        <w:tc>
          <w:tcPr>
            <w:tcW w:w="0" w:type="auto"/>
          </w:tcPr>
          <w:p>
            <w:r>
              <w:t xml:space="preserve">1460</w:t>
            </w:r>
          </w:p>
        </w:tc>
        <w:tc>
          <w:tcPr>
            <w:tcW w:w="0" w:type="auto"/>
          </w:tcPr>
          <w:p>
            <w:r>
              <w:t xml:space="preserve">980</w:t>
            </w:r>
          </w:p>
        </w:tc>
        <w:tc>
          <w:tcPr>
            <w:tcW w:w="0" w:type="auto"/>
          </w:tcPr>
          <w:p>
            <w:r>
              <w:t xml:space="preserve">480</w:t>
            </w:r>
          </w:p>
        </w:tc>
      </w:tr>
      <w:tr>
        <w:tc>
          <w:tcPr>
            <w:tcW w:w="0" w:type="auto"/>
          </w:tcPr>
          <w:p>
            <w:r>
              <w:t xml:space="preserve">R3</w:t>
            </w:r>
          </w:p>
        </w:tc>
        <w:tc>
          <w:tcPr>
            <w:tcW w:w="0" w:type="auto"/>
          </w:tcPr>
          <w:p>
            <w:r>
              <w:t xml:space="preserve">SKU-03</w:t>
            </w:r>
          </w:p>
        </w:tc>
        <w:tc>
          <w:tcPr>
            <w:tcW w:w="0" w:type="auto"/>
          </w:tcPr>
          <w:p>
            <w:r>
              <w:t xml:space="preserve">121</w:t>
            </w:r>
          </w:p>
        </w:tc>
        <w:tc>
          <w:tcPr>
            <w:tcW w:w="0" w:type="auto"/>
          </w:tcPr>
          <w:p>
            <w:r>
              <w:t xml:space="preserve">1590</w:t>
            </w:r>
          </w:p>
        </w:tc>
        <w:tc>
          <w:tcPr>
            <w:tcW w:w="0" w:type="auto"/>
          </w:tcPr>
          <w:p>
            <w:r>
              <w:t xml:space="preserve">1070</w:t>
            </w:r>
          </w:p>
        </w:tc>
        <w:tc>
          <w:tcPr>
            <w:tcW w:w="0" w:type="auto"/>
          </w:tcPr>
          <w:p>
            <w:r>
              <w:t xml:space="preserve">520</w:t>
            </w:r>
          </w:p>
        </w:tc>
      </w:tr>
      <w:tr>
        <w:tc>
          <w:tcPr>
            <w:tcW w:w="0" w:type="auto"/>
          </w:tcPr>
          <w:p>
            <w:r>
              <w:t xml:space="preserve">R4</w:t>
            </w:r>
          </w:p>
        </w:tc>
        <w:tc>
          <w:tcPr>
            <w:tcW w:w="0" w:type="auto"/>
          </w:tcPr>
          <w:p>
            <w:r>
              <w:t xml:space="preserve">SKU-04</w:t>
            </w:r>
          </w:p>
        </w:tc>
        <w:tc>
          <w:tcPr>
            <w:tcW w:w="0" w:type="auto"/>
          </w:tcPr>
          <w:p>
            <w:r>
              <w:t xml:space="preserve">128</w:t>
            </w:r>
          </w:p>
        </w:tc>
        <w:tc>
          <w:tcPr>
            <w:tcW w:w="0" w:type="auto"/>
          </w:tcPr>
          <w:p>
            <w:r>
              <w:t xml:space="preserve">1720</w:t>
            </w:r>
          </w:p>
        </w:tc>
        <w:tc>
          <w:tcPr>
            <w:tcW w:w="0" w:type="auto"/>
          </w:tcPr>
          <w:p>
            <w:r>
              <w:t xml:space="preserve">1160</w:t>
            </w:r>
          </w:p>
        </w:tc>
        <w:tc>
          <w:tcPr>
            <w:tcW w:w="0" w:type="auto"/>
          </w:tcPr>
          <w:p>
            <w:r>
              <w:t xml:space="preserve">560</w:t>
            </w:r>
          </w:p>
        </w:tc>
      </w:tr>
      <w:tr>
        <w:tc>
          <w:tcPr>
            <w:tcW w:w="0" w:type="auto"/>
          </w:tcPr>
          <w:p>
            <w:r>
              <w:t xml:space="preserve">R5</w:t>
            </w:r>
          </w:p>
        </w:tc>
        <w:tc>
          <w:tcPr>
            <w:tcW w:w="0" w:type="auto"/>
          </w:tcPr>
          <w:p>
            <w:r>
              <w:t xml:space="preserve">SKU-05</w:t>
            </w:r>
          </w:p>
        </w:tc>
        <w:tc>
          <w:tcPr>
            <w:tcW w:w="0" w:type="auto"/>
          </w:tcPr>
          <w:p>
            <w:r>
              <w:t xml:space="preserve">135</w:t>
            </w:r>
          </w:p>
        </w:tc>
        <w:tc>
          <w:tcPr>
            <w:tcW w:w="0" w:type="auto"/>
          </w:tcPr>
          <w:p>
            <w:r>
              <w:t xml:space="preserve">1850</w:t>
            </w:r>
          </w:p>
        </w:tc>
        <w:tc>
          <w:tcPr>
            <w:tcW w:w="0" w:type="auto"/>
          </w:tcPr>
          <w:p>
            <w:r>
              <w:t xml:space="preserve">1250</w:t>
            </w:r>
          </w:p>
        </w:tc>
        <w:tc>
          <w:tcPr>
            <w:tcW w:w="0" w:type="auto"/>
          </w:tcPr>
          <w:p>
            <w:r>
              <w:t xml:space="preserve">600</w:t>
            </w:r>
          </w:p>
        </w:tc>
      </w:tr>
      <w:tr>
        <w:tc>
          <w:tcPr>
            <w:tcW w:w="0" w:type="auto"/>
          </w:tcPr>
          <w:p>
            <w:r>
              <w:t xml:space="preserve">R6</w:t>
            </w:r>
          </w:p>
        </w:tc>
        <w:tc>
          <w:tcPr>
            <w:tcW w:w="0" w:type="auto"/>
          </w:tcPr>
          <w:p>
            <w:r>
              <w:t xml:space="preserve">SKU-06</w:t>
            </w:r>
          </w:p>
        </w:tc>
        <w:tc>
          <w:tcPr>
            <w:tcW w:w="0" w:type="auto"/>
          </w:tcPr>
          <w:p>
            <w:r>
              <w:t xml:space="preserve">142</w:t>
            </w:r>
          </w:p>
        </w:tc>
        <w:tc>
          <w:tcPr>
            <w:tcW w:w="0" w:type="auto"/>
          </w:tcPr>
          <w:p>
            <w:r>
              <w:t xml:space="preserve">1980</w:t>
            </w:r>
          </w:p>
        </w:tc>
        <w:tc>
          <w:tcPr>
            <w:tcW w:w="0" w:type="auto"/>
          </w:tcPr>
          <w:p>
            <w:r>
              <w:t xml:space="preserve">1340</w:t>
            </w:r>
          </w:p>
        </w:tc>
        <w:tc>
          <w:tcPr>
            <w:tcW w:w="0" w:type="auto"/>
          </w:tcPr>
          <w:p>
            <w:r>
              <w:t xml:space="preserve">640</w:t>
            </w:r>
          </w:p>
        </w:tc>
      </w:tr>
      <w:tr>
        <w:tc>
          <w:tcPr>
            <w:tcW w:w="0" w:type="auto"/>
          </w:tcPr>
          <w:p>
            <w:r>
              <w:t xml:space="preserve">R7</w:t>
            </w:r>
          </w:p>
        </w:tc>
        <w:tc>
          <w:tcPr>
            <w:tcW w:w="0" w:type="auto"/>
          </w:tcPr>
          <w:p>
            <w:r>
              <w:t xml:space="preserve">SKU-07</w:t>
            </w:r>
          </w:p>
        </w:tc>
        <w:tc>
          <w:tcPr>
            <w:tcW w:w="0" w:type="auto"/>
          </w:tcPr>
          <w:p>
            <w:r>
              <w:t xml:space="preserve">149</w:t>
            </w:r>
          </w:p>
        </w:tc>
        <w:tc>
          <w:tcPr>
            <w:tcW w:w="0" w:type="auto"/>
          </w:tcPr>
          <w:p>
            <w:r>
              <w:t xml:space="preserve">2110</w:t>
            </w:r>
          </w:p>
        </w:tc>
        <w:tc>
          <w:tcPr>
            <w:tcW w:w="0" w:type="auto"/>
          </w:tcPr>
          <w:p>
            <w:r>
              <w:t xml:space="preserve">1430</w:t>
            </w:r>
          </w:p>
        </w:tc>
        <w:tc>
          <w:tcPr>
            <w:tcW w:w="0" w:type="auto"/>
          </w:tcPr>
          <w:p>
            <w:r>
              <w:t xml:space="preserve">680</w:t>
            </w:r>
          </w:p>
        </w:tc>
      </w:tr>
      <w:tr>
        <w:tc>
          <w:tcPr>
            <w:tcW w:w="0" w:type="auto"/>
          </w:tcPr>
          <w:p>
            <w:r>
              <w:t xml:space="preserve">R8</w:t>
            </w:r>
          </w:p>
        </w:tc>
        <w:tc>
          <w:tcPr>
            <w:tcW w:w="0" w:type="auto"/>
          </w:tcPr>
          <w:p>
            <w:r>
              <w:t xml:space="preserve">SKU-08</w:t>
            </w:r>
          </w:p>
        </w:tc>
        <w:tc>
          <w:tcPr>
            <w:tcW w:w="0" w:type="auto"/>
          </w:tcPr>
          <w:p>
            <w:r>
              <w:t xml:space="preserve">156</w:t>
            </w:r>
          </w:p>
        </w:tc>
        <w:tc>
          <w:tcPr>
            <w:tcW w:w="0" w:type="auto"/>
          </w:tcPr>
          <w:p>
            <w:r>
              <w:t xml:space="preserve">2240</w:t>
            </w:r>
          </w:p>
        </w:tc>
        <w:tc>
          <w:tcPr>
            <w:tcW w:w="0" w:type="auto"/>
          </w:tcPr>
          <w:p>
            <w:r>
              <w:t xml:space="preserve">1520</w:t>
            </w:r>
          </w:p>
        </w:tc>
        <w:tc>
          <w:tcPr>
            <w:tcW w:w="0" w:type="auto"/>
          </w:tcPr>
          <w:p>
            <w:r>
              <w:t xml:space="preserve">720</w:t>
            </w:r>
          </w:p>
        </w:tc>
      </w:tr>
      <w:tr>
        <w:tc>
          <w:tcPr>
            <w:tcW w:w="0" w:type="auto"/>
          </w:tcPr>
          <w:p>
            <w:r>
              <w:t xml:space="preserve">R9</w:t>
            </w:r>
          </w:p>
        </w:tc>
        <w:tc>
          <w:tcPr>
            <w:tcW w:w="0" w:type="auto"/>
          </w:tcPr>
          <w:p>
            <w:r>
              <w:t xml:space="preserve">SKU-09</w:t>
            </w:r>
          </w:p>
        </w:tc>
        <w:tc>
          <w:tcPr>
            <w:tcW w:w="0" w:type="auto"/>
          </w:tcPr>
          <w:p>
            <w:r>
              <w:t xml:space="preserve">163</w:t>
            </w:r>
          </w:p>
        </w:tc>
        <w:tc>
          <w:tcPr>
            <w:tcW w:w="0" w:type="auto"/>
          </w:tcPr>
          <w:p>
            <w:r>
              <w:t xml:space="preserve">2370</w:t>
            </w:r>
          </w:p>
        </w:tc>
        <w:tc>
          <w:tcPr>
            <w:tcW w:w="0" w:type="auto"/>
          </w:tcPr>
          <w:p>
            <w:r>
              <w:t xml:space="preserve">1610</w:t>
            </w:r>
          </w:p>
        </w:tc>
        <w:tc>
          <w:tcPr>
            <w:tcW w:w="0" w:type="auto"/>
          </w:tcPr>
          <w:p>
            <w:r>
              <w:t xml:space="preserve">760</w:t>
            </w:r>
          </w:p>
        </w:tc>
      </w:tr>
      <w:tr>
        <w:tc>
          <w:tcPr>
            <w:tcW w:w="0" w:type="auto"/>
          </w:tcPr>
          <w:p>
            <w:r>
              <w:t xml:space="preserve">R10</w:t>
            </w:r>
          </w:p>
        </w:tc>
        <w:tc>
          <w:tcPr>
            <w:tcW w:w="0" w:type="auto"/>
          </w:tcPr>
          <w:p>
            <w:r>
              <w:t xml:space="preserve">SKU-10</w:t>
            </w:r>
          </w:p>
        </w:tc>
        <w:tc>
          <w:tcPr>
            <w:tcW w:w="0" w:type="auto"/>
          </w:tcPr>
          <w:p>
            <w:r>
              <w:t xml:space="preserve">170</w:t>
            </w:r>
          </w:p>
        </w:tc>
        <w:tc>
          <w:tcPr>
            <w:tcW w:w="0" w:type="auto"/>
          </w:tcPr>
          <w:p>
            <w:r>
              <w:t xml:space="preserve">2500</w:t>
            </w:r>
          </w:p>
        </w:tc>
        <w:tc>
          <w:tcPr>
            <w:tcW w:w="0" w:type="auto"/>
          </w:tcPr>
          <w:p>
            <w:r>
              <w:t xml:space="preserve">1700</w:t>
            </w:r>
          </w:p>
        </w:tc>
        <w:tc>
          <w:tcPr>
            <w:tcW w:w="0" w:type="auto"/>
          </w:tcPr>
          <w:p>
            <w:r>
              <w:t xml:space="preserve">800</w:t>
            </w:r>
          </w:p>
        </w:tc>
      </w:tr>
      <w:tr>
        <w:tc>
          <w:tcPr>
            <w:tcW w:w="0" w:type="auto"/>
          </w:tcPr>
          <w:p>
            <w:r>
              <w:t xml:space="preserve">R11</w:t>
            </w:r>
          </w:p>
        </w:tc>
        <w:tc>
          <w:tcPr>
            <w:tcW w:w="0" w:type="auto"/>
          </w:tcPr>
          <w:p>
            <w:r>
              <w:t xml:space="preserve">SKU-11</w:t>
            </w:r>
          </w:p>
        </w:tc>
        <w:tc>
          <w:tcPr>
            <w:tcW w:w="0" w:type="auto"/>
          </w:tcPr>
          <w:p>
            <w:r>
              <w:t xml:space="preserve">177</w:t>
            </w:r>
          </w:p>
        </w:tc>
        <w:tc>
          <w:tcPr>
            <w:tcW w:w="0" w:type="auto"/>
          </w:tcPr>
          <w:p>
            <w:r>
              <w:t xml:space="preserve">2630</w:t>
            </w:r>
          </w:p>
        </w:tc>
        <w:tc>
          <w:tcPr>
            <w:tcW w:w="0" w:type="auto"/>
          </w:tcPr>
          <w:p>
            <w:r>
              <w:t xml:space="preserve">1790</w:t>
            </w:r>
          </w:p>
        </w:tc>
        <w:tc>
          <w:tcPr>
            <w:tcW w:w="0" w:type="auto"/>
          </w:tcPr>
          <w:p>
            <w:r>
              <w:t xml:space="preserve">840</w:t>
            </w:r>
          </w:p>
        </w:tc>
      </w:tr>
    </w:tbl>
    <w:p>
      <w:r>
        <w:t xml:space="preserve">Closing paragraph after the table.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