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35583877"/>
    <w:bookmarkEnd w:id="0"/>
    <w:p w14:paraId="1D4D842C" w14:textId="77777777" w:rsidR="00B669DD" w:rsidRDefault="004912D4" w:rsidP="006E1218">
      <w:pPr>
        <w:spacing w:before="73"/>
        <w:ind w:right="148"/>
        <w:jc w:val="center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97E4240" wp14:editId="0BC06972">
                <wp:simplePos x="0" y="0"/>
                <wp:positionH relativeFrom="page">
                  <wp:posOffset>1062355</wp:posOffset>
                </wp:positionH>
                <wp:positionV relativeFrom="paragraph">
                  <wp:posOffset>260350</wp:posOffset>
                </wp:positionV>
                <wp:extent cx="5977890" cy="6350"/>
                <wp:effectExtent l="0" t="0" r="0" b="0"/>
                <wp:wrapTopAndBottom/>
                <wp:docPr id="15916906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789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8DDB1F" id="Rectangle 4" o:spid="_x0000_s1026" style="position:absolute;margin-left:83.65pt;margin-top:20.5pt;width:470.7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58240" behindDoc="0" locked="0" layoutInCell="1" allowOverlap="1" wp14:anchorId="6F99E5DF" wp14:editId="7E148356">
            <wp:simplePos x="0" y="0"/>
            <wp:positionH relativeFrom="page">
              <wp:posOffset>3621659</wp:posOffset>
            </wp:positionH>
            <wp:positionV relativeFrom="paragraph">
              <wp:posOffset>469831</wp:posOffset>
            </wp:positionV>
            <wp:extent cx="864108" cy="86410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108" cy="86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1218">
        <w:rPr>
          <w:b/>
          <w:sz w:val="32"/>
        </w:rPr>
        <w:t>Ф</w:t>
      </w:r>
      <w:r>
        <w:rPr>
          <w:b/>
          <w:sz w:val="32"/>
        </w:rPr>
        <w:t>едеральное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государственное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бюджетное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образовательное</w:t>
      </w:r>
      <w:r w:rsidR="006E1218">
        <w:rPr>
          <w:b/>
          <w:sz w:val="32"/>
        </w:rPr>
        <w:t xml:space="preserve"> </w:t>
      </w:r>
      <w:r>
        <w:rPr>
          <w:b/>
          <w:sz w:val="32"/>
        </w:rPr>
        <w:t>учреждение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высшего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образования</w:t>
      </w:r>
    </w:p>
    <w:p w14:paraId="41D4514B" w14:textId="77777777" w:rsidR="00B669DD" w:rsidRDefault="00000000">
      <w:pPr>
        <w:spacing w:before="1"/>
        <w:ind w:left="1546" w:right="1596"/>
        <w:jc w:val="center"/>
        <w:rPr>
          <w:b/>
          <w:sz w:val="32"/>
        </w:rPr>
      </w:pPr>
      <w:r>
        <w:rPr>
          <w:b/>
          <w:sz w:val="32"/>
        </w:rPr>
        <w:t>«Московский государственный университет</w:t>
      </w:r>
      <w:r>
        <w:rPr>
          <w:b/>
          <w:spacing w:val="-78"/>
          <w:sz w:val="32"/>
        </w:rPr>
        <w:t xml:space="preserve"> </w:t>
      </w:r>
      <w:r>
        <w:rPr>
          <w:b/>
          <w:sz w:val="32"/>
        </w:rPr>
        <w:t>имени М.В.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Ломоносова»</w:t>
      </w:r>
    </w:p>
    <w:p w14:paraId="093F84C3" w14:textId="77777777" w:rsidR="00B669DD" w:rsidRDefault="00000000" w:rsidP="00163E07">
      <w:pPr>
        <w:spacing w:before="75" w:line="740" w:lineRule="exact"/>
        <w:ind w:left="289" w:right="336"/>
        <w:jc w:val="center"/>
        <w:rPr>
          <w:b/>
          <w:sz w:val="32"/>
        </w:rPr>
      </w:pPr>
      <w:r>
        <w:rPr>
          <w:b/>
          <w:sz w:val="32"/>
        </w:rPr>
        <w:t>Факультет фундаментальной физико-химической инженерии</w:t>
      </w:r>
      <w:r>
        <w:rPr>
          <w:b/>
          <w:spacing w:val="-77"/>
          <w:sz w:val="32"/>
        </w:rPr>
        <w:t xml:space="preserve"> </w:t>
      </w:r>
    </w:p>
    <w:p w14:paraId="64D4F080" w14:textId="77777777" w:rsidR="00163E07" w:rsidRDefault="00163E07" w:rsidP="00163E07">
      <w:pPr>
        <w:spacing w:before="75" w:line="740" w:lineRule="exact"/>
        <w:ind w:left="289" w:right="336"/>
        <w:jc w:val="center"/>
        <w:rPr>
          <w:b/>
          <w:sz w:val="32"/>
        </w:rPr>
      </w:pPr>
      <w:r>
        <w:rPr>
          <w:b/>
          <w:sz w:val="32"/>
        </w:rPr>
        <w:t>Биологический факультет, кафедра биоинженерии</w:t>
      </w:r>
    </w:p>
    <w:p w14:paraId="581B3929" w14:textId="77777777" w:rsidR="00B669DD" w:rsidRDefault="00B669DD">
      <w:pPr>
        <w:pStyle w:val="a3"/>
        <w:spacing w:before="5"/>
        <w:rPr>
          <w:b/>
          <w:sz w:val="41"/>
        </w:rPr>
      </w:pPr>
    </w:p>
    <w:p w14:paraId="276CD1DB" w14:textId="77777777" w:rsidR="00B669DD" w:rsidRDefault="00000000">
      <w:pPr>
        <w:pStyle w:val="1"/>
        <w:spacing w:before="1"/>
        <w:ind w:left="1546"/>
      </w:pPr>
      <w:bookmarkStart w:id="1" w:name="_Toc135340692"/>
      <w:bookmarkStart w:id="2" w:name="_Toc135600088"/>
      <w:r>
        <w:t>КУРСОВАЯ</w:t>
      </w:r>
      <w:r>
        <w:rPr>
          <w:spacing w:val="-4"/>
        </w:rPr>
        <w:t xml:space="preserve"> </w:t>
      </w:r>
      <w:r>
        <w:t>РАБОТА</w:t>
      </w:r>
      <w:bookmarkEnd w:id="1"/>
      <w:bookmarkEnd w:id="2"/>
    </w:p>
    <w:p w14:paraId="14BB90FC" w14:textId="77777777" w:rsidR="00B669DD" w:rsidRDefault="00B669DD">
      <w:pPr>
        <w:pStyle w:val="a3"/>
        <w:spacing w:before="1"/>
        <w:rPr>
          <w:sz w:val="37"/>
        </w:rPr>
      </w:pPr>
    </w:p>
    <w:p w14:paraId="7AB5BF87" w14:textId="77777777" w:rsidR="00B669DD" w:rsidRPr="00163E07" w:rsidRDefault="00163E07" w:rsidP="00163E07">
      <w:pPr>
        <w:ind w:left="1361" w:right="1596"/>
        <w:jc w:val="center"/>
        <w:rPr>
          <w:sz w:val="44"/>
          <w:szCs w:val="32"/>
        </w:rPr>
      </w:pPr>
      <w:r w:rsidRPr="00163E07">
        <w:rPr>
          <w:sz w:val="32"/>
          <w:szCs w:val="32"/>
        </w:rPr>
        <w:t>Математическое моделирование кинетики реакций в генетических сетях, основанных на репрессии транскрипции с помощью белков.</w:t>
      </w:r>
    </w:p>
    <w:p w14:paraId="29818FC9" w14:textId="77777777" w:rsidR="00B669DD" w:rsidRDefault="00B669DD">
      <w:pPr>
        <w:pStyle w:val="a3"/>
        <w:spacing w:before="2"/>
        <w:rPr>
          <w:sz w:val="37"/>
        </w:rPr>
      </w:pPr>
    </w:p>
    <w:p w14:paraId="6A75E1AB" w14:textId="77777777" w:rsidR="00B669DD" w:rsidRDefault="00000000">
      <w:pPr>
        <w:pStyle w:val="2"/>
      </w:pPr>
      <w:bookmarkStart w:id="3" w:name="_Toc135340693"/>
      <w:bookmarkStart w:id="4" w:name="_Toc135600089"/>
      <w:r>
        <w:t>Выполнил(а)</w:t>
      </w:r>
      <w:r>
        <w:rPr>
          <w:spacing w:val="-2"/>
        </w:rPr>
        <w:t xml:space="preserve"> </w:t>
      </w:r>
      <w:r>
        <w:t>студент(ка)</w:t>
      </w:r>
      <w:bookmarkEnd w:id="3"/>
      <w:bookmarkEnd w:id="4"/>
    </w:p>
    <w:p w14:paraId="475F3A2F" w14:textId="77777777" w:rsidR="00B669DD" w:rsidRDefault="00163E07">
      <w:pPr>
        <w:tabs>
          <w:tab w:val="left" w:pos="980"/>
          <w:tab w:val="left" w:pos="2345"/>
        </w:tabs>
        <w:spacing w:before="48"/>
        <w:ind w:right="144"/>
        <w:jc w:val="right"/>
        <w:rPr>
          <w:sz w:val="28"/>
        </w:rPr>
      </w:pPr>
      <w:r w:rsidRPr="00163E07">
        <w:rPr>
          <w:sz w:val="28"/>
        </w:rPr>
        <w:t xml:space="preserve">2 </w:t>
      </w:r>
      <w:r>
        <w:rPr>
          <w:sz w:val="28"/>
        </w:rPr>
        <w:t>курса</w:t>
      </w:r>
      <w:r w:rsidRPr="00163E07">
        <w:rPr>
          <w:sz w:val="28"/>
        </w:rPr>
        <w:t xml:space="preserve"> 202 </w:t>
      </w:r>
      <w:r>
        <w:rPr>
          <w:sz w:val="28"/>
        </w:rPr>
        <w:t>группы</w:t>
      </w:r>
    </w:p>
    <w:p w14:paraId="2B47E77B" w14:textId="77777777" w:rsidR="00B669DD" w:rsidRDefault="00163E07">
      <w:pPr>
        <w:pStyle w:val="2"/>
        <w:spacing w:before="48"/>
      </w:pPr>
      <w:bookmarkStart w:id="5" w:name="_Toc135340694"/>
      <w:bookmarkStart w:id="6" w:name="_Toc135600090"/>
      <w:r>
        <w:t>Винников Ренат Сергеевич</w:t>
      </w:r>
      <w:bookmarkEnd w:id="5"/>
      <w:bookmarkEnd w:id="6"/>
    </w:p>
    <w:p w14:paraId="00881B53" w14:textId="77777777" w:rsidR="00B669DD" w:rsidRDefault="004912D4">
      <w:pPr>
        <w:pStyle w:val="a3"/>
        <w:spacing w:before="9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3FF66A9" wp14:editId="28125B4E">
                <wp:simplePos x="0" y="0"/>
                <wp:positionH relativeFrom="page">
                  <wp:posOffset>4964430</wp:posOffset>
                </wp:positionH>
                <wp:positionV relativeFrom="paragraph">
                  <wp:posOffset>201295</wp:posOffset>
                </wp:positionV>
                <wp:extent cx="2057400" cy="1270"/>
                <wp:effectExtent l="0" t="0" r="0" b="0"/>
                <wp:wrapTopAndBottom/>
                <wp:docPr id="63040608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7400" cy="1270"/>
                        </a:xfrm>
                        <a:custGeom>
                          <a:avLst/>
                          <a:gdLst>
                            <a:gd name="T0" fmla="+- 0 7818 7818"/>
                            <a:gd name="T1" fmla="*/ T0 w 3240"/>
                            <a:gd name="T2" fmla="+- 0 11058 7818"/>
                            <a:gd name="T3" fmla="*/ T2 w 3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240">
                              <a:moveTo>
                                <a:pt x="0" y="0"/>
                              </a:moveTo>
                              <a:lnTo>
                                <a:pt x="3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BCBF3" id="Freeform 3" o:spid="_x0000_s1026" style="position:absolute;margin-left:390.9pt;margin-top:15.85pt;width:162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" path="m,l3240,e" filled="f" strokeweight=".48pt">
                <v:path arrowok="t" o:connecttype="custom" o:connectlocs="0,0;2057400,0" o:connectangles="0,0"/>
                <w10:wrap type="topAndBottom" anchorx="page"/>
              </v:shape>
            </w:pict>
          </mc:Fallback>
        </mc:AlternateContent>
      </w:r>
    </w:p>
    <w:p w14:paraId="008CF721" w14:textId="77777777" w:rsidR="00B669DD" w:rsidRDefault="00000000">
      <w:pPr>
        <w:pStyle w:val="a3"/>
        <w:spacing w:before="14"/>
        <w:ind w:right="145"/>
        <w:jc w:val="right"/>
      </w:pPr>
      <w:r>
        <w:t>(подпись</w:t>
      </w:r>
      <w:r>
        <w:rPr>
          <w:spacing w:val="-4"/>
        </w:rPr>
        <w:t xml:space="preserve"> </w:t>
      </w:r>
      <w:r>
        <w:t>студента)</w:t>
      </w:r>
    </w:p>
    <w:p w14:paraId="3AF15467" w14:textId="77777777" w:rsidR="00B669DD" w:rsidRDefault="00B669DD">
      <w:pPr>
        <w:pStyle w:val="a3"/>
        <w:spacing w:before="2"/>
        <w:rPr>
          <w:sz w:val="31"/>
        </w:rPr>
      </w:pPr>
    </w:p>
    <w:p w14:paraId="573FC739" w14:textId="77777777" w:rsidR="00B669DD" w:rsidRDefault="00000000">
      <w:pPr>
        <w:pStyle w:val="2"/>
        <w:spacing w:line="276" w:lineRule="auto"/>
        <w:ind w:left="6508" w:right="145" w:firstLine="151"/>
      </w:pPr>
      <w:bookmarkStart w:id="7" w:name="_Toc135340695"/>
      <w:bookmarkStart w:id="8" w:name="_Toc135600091"/>
      <w:r>
        <w:t>Научный руководитель</w:t>
      </w:r>
      <w:r>
        <w:rPr>
          <w:spacing w:val="-67"/>
        </w:rPr>
        <w:t xml:space="preserve"> </w:t>
      </w:r>
      <w:r w:rsidR="00163E07" w:rsidRPr="00163E07">
        <w:t>д.ф-м.н., чл.-корр. РАН, доцент</w:t>
      </w:r>
      <w:bookmarkEnd w:id="7"/>
      <w:bookmarkEnd w:id="8"/>
    </w:p>
    <w:p w14:paraId="44CAB218" w14:textId="77777777" w:rsidR="00B669DD" w:rsidRDefault="00163E07">
      <w:pPr>
        <w:spacing w:before="2"/>
        <w:ind w:right="143"/>
        <w:jc w:val="right"/>
        <w:rPr>
          <w:sz w:val="28"/>
        </w:rPr>
      </w:pPr>
      <w:r>
        <w:rPr>
          <w:sz w:val="28"/>
        </w:rPr>
        <w:t>Шайтан Алексей Константинович</w:t>
      </w:r>
    </w:p>
    <w:p w14:paraId="2F1F1B23" w14:textId="77777777" w:rsidR="00B669DD" w:rsidRDefault="004912D4">
      <w:pPr>
        <w:pStyle w:val="a3"/>
        <w:spacing w:before="9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3458731" wp14:editId="7D60440E">
                <wp:simplePos x="0" y="0"/>
                <wp:positionH relativeFrom="page">
                  <wp:posOffset>4964430</wp:posOffset>
                </wp:positionH>
                <wp:positionV relativeFrom="paragraph">
                  <wp:posOffset>201930</wp:posOffset>
                </wp:positionV>
                <wp:extent cx="2057400" cy="1270"/>
                <wp:effectExtent l="0" t="0" r="0" b="0"/>
                <wp:wrapTopAndBottom/>
                <wp:docPr id="80749047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7400" cy="1270"/>
                        </a:xfrm>
                        <a:custGeom>
                          <a:avLst/>
                          <a:gdLst>
                            <a:gd name="T0" fmla="+- 0 7818 7818"/>
                            <a:gd name="T1" fmla="*/ T0 w 3240"/>
                            <a:gd name="T2" fmla="+- 0 11058 7818"/>
                            <a:gd name="T3" fmla="*/ T2 w 3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240">
                              <a:moveTo>
                                <a:pt x="0" y="0"/>
                              </a:moveTo>
                              <a:lnTo>
                                <a:pt x="3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E3F71" id="Freeform 2" o:spid="_x0000_s1026" style="position:absolute;margin-left:390.9pt;margin-top:15.9pt;width:162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" path="m,l3240,e" filled="f" strokeweight=".48pt">
                <v:path arrowok="t" o:connecttype="custom" o:connectlocs="0,0;2057400,0" o:connectangles="0,0"/>
                <w10:wrap type="topAndBottom" anchorx="page"/>
              </v:shape>
            </w:pict>
          </mc:Fallback>
        </mc:AlternateContent>
      </w:r>
    </w:p>
    <w:p w14:paraId="5760CE14" w14:textId="77777777" w:rsidR="00B669DD" w:rsidRDefault="00000000">
      <w:pPr>
        <w:pStyle w:val="a3"/>
        <w:spacing w:before="11"/>
        <w:ind w:right="146"/>
        <w:jc w:val="right"/>
      </w:pPr>
      <w:r>
        <w:t>(подпись</w:t>
      </w:r>
      <w:r>
        <w:rPr>
          <w:spacing w:val="-6"/>
        </w:rPr>
        <w:t xml:space="preserve"> </w:t>
      </w:r>
      <w:r>
        <w:t>руководителя)</w:t>
      </w:r>
    </w:p>
    <w:p w14:paraId="37CEB03B" w14:textId="77777777" w:rsidR="00B669DD" w:rsidRDefault="00B669DD">
      <w:pPr>
        <w:pStyle w:val="a3"/>
        <w:rPr>
          <w:sz w:val="20"/>
        </w:rPr>
      </w:pPr>
    </w:p>
    <w:p w14:paraId="0F4B8E8B" w14:textId="77777777" w:rsidR="00B669DD" w:rsidRDefault="00B669DD">
      <w:pPr>
        <w:pStyle w:val="a3"/>
        <w:rPr>
          <w:sz w:val="20"/>
        </w:rPr>
      </w:pPr>
    </w:p>
    <w:p w14:paraId="60A82C6E" w14:textId="77777777" w:rsidR="00B669DD" w:rsidRDefault="00B669DD">
      <w:pPr>
        <w:pStyle w:val="a3"/>
        <w:rPr>
          <w:sz w:val="20"/>
        </w:rPr>
      </w:pPr>
    </w:p>
    <w:p w14:paraId="2EBD722C" w14:textId="77777777" w:rsidR="00B669DD" w:rsidRDefault="00B669DD">
      <w:pPr>
        <w:pStyle w:val="a3"/>
        <w:rPr>
          <w:sz w:val="20"/>
        </w:rPr>
      </w:pPr>
    </w:p>
    <w:p w14:paraId="34D1BF47" w14:textId="77777777" w:rsidR="00B669DD" w:rsidRDefault="00B669DD">
      <w:pPr>
        <w:pStyle w:val="a3"/>
        <w:rPr>
          <w:sz w:val="20"/>
        </w:rPr>
      </w:pPr>
    </w:p>
    <w:p w14:paraId="6DA3D098" w14:textId="77777777" w:rsidR="00B669DD" w:rsidRDefault="00B669DD">
      <w:pPr>
        <w:pStyle w:val="a3"/>
        <w:rPr>
          <w:sz w:val="20"/>
        </w:rPr>
      </w:pPr>
    </w:p>
    <w:p w14:paraId="40865433" w14:textId="77777777" w:rsidR="00B669DD" w:rsidRDefault="00B669DD">
      <w:pPr>
        <w:pStyle w:val="a3"/>
        <w:rPr>
          <w:sz w:val="20"/>
        </w:rPr>
      </w:pPr>
    </w:p>
    <w:p w14:paraId="7C590177" w14:textId="77777777" w:rsidR="00B669DD" w:rsidRDefault="00B669DD">
      <w:pPr>
        <w:pStyle w:val="a3"/>
        <w:spacing w:before="9"/>
        <w:rPr>
          <w:sz w:val="21"/>
        </w:rPr>
      </w:pPr>
    </w:p>
    <w:p w14:paraId="7D9A235E" w14:textId="77777777" w:rsidR="00163E07" w:rsidRDefault="00000000" w:rsidP="00163E07">
      <w:pPr>
        <w:pStyle w:val="1"/>
        <w:spacing w:before="86" w:line="276" w:lineRule="auto"/>
        <w:ind w:left="3798" w:right="4309"/>
      </w:pPr>
      <w:bookmarkStart w:id="9" w:name="_Toc135340696"/>
      <w:bookmarkStart w:id="10" w:name="_Toc135600092"/>
      <w:r>
        <w:t>Москва</w:t>
      </w:r>
      <w:r>
        <w:rPr>
          <w:spacing w:val="-77"/>
        </w:rPr>
        <w:t xml:space="preserve"> </w:t>
      </w:r>
      <w:r w:rsidR="00163E07">
        <w:t>2023</w:t>
      </w:r>
      <w:bookmarkEnd w:id="9"/>
      <w:bookmarkEnd w:id="10"/>
    </w:p>
    <w:p w14:paraId="1D4BD825" w14:textId="77777777" w:rsidR="00163E07" w:rsidRDefault="00163E07" w:rsidP="00163E07">
      <w:pPr>
        <w:pStyle w:val="1"/>
        <w:spacing w:before="86" w:line="276" w:lineRule="auto"/>
        <w:ind w:left="4261" w:right="4309"/>
      </w:pPr>
    </w:p>
    <w:p w14:paraId="01AFB4D3" w14:textId="77777777" w:rsidR="00163E07" w:rsidRDefault="00163E07">
      <w:pPr>
        <w:rPr>
          <w:b/>
          <w:bCs/>
          <w:sz w:val="32"/>
          <w:szCs w:val="32"/>
        </w:rPr>
      </w:pPr>
      <w:r>
        <w:rPr>
          <w:b/>
          <w:bCs/>
        </w:rPr>
        <w:br w:type="column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7779943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B8AAAA" w14:textId="77777777" w:rsidR="00163E07" w:rsidRPr="00343837" w:rsidRDefault="00163E07">
          <w:pPr>
            <w:pStyle w:val="a6"/>
            <w:rPr>
              <w:rFonts w:ascii="Times New Roman" w:hAnsi="Times New Roman" w:cs="Times New Roman"/>
              <w:b/>
              <w:bCs/>
            </w:rPr>
          </w:pPr>
          <w:r w:rsidRPr="00343837">
            <w:rPr>
              <w:rFonts w:ascii="Times New Roman" w:hAnsi="Times New Roman" w:cs="Times New Roman"/>
              <w:b/>
              <w:bCs/>
            </w:rPr>
            <w:t>Оглавление</w:t>
          </w:r>
        </w:p>
        <w:p w14:paraId="10780DBE" w14:textId="420561D8" w:rsidR="00343837" w:rsidRDefault="00163E07">
          <w:pPr>
            <w:pStyle w:val="11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C03F01E" w14:textId="3D5E575E" w:rsidR="00343837" w:rsidRPr="00343837" w:rsidRDefault="00000000">
          <w:pPr>
            <w:pStyle w:val="11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600093" w:history="1">
            <w:r w:rsidR="00343837" w:rsidRPr="00343837">
              <w:rPr>
                <w:rStyle w:val="a7"/>
                <w:b/>
                <w:bCs/>
                <w:noProof/>
                <w:sz w:val="28"/>
                <w:szCs w:val="28"/>
              </w:rPr>
              <w:t>Введение</w:t>
            </w:r>
            <w:r w:rsidR="00343837" w:rsidRPr="00343837">
              <w:rPr>
                <w:noProof/>
                <w:webHidden/>
                <w:sz w:val="28"/>
                <w:szCs w:val="28"/>
              </w:rPr>
              <w:tab/>
            </w:r>
            <w:r w:rsidR="00343837" w:rsidRPr="00343837">
              <w:rPr>
                <w:noProof/>
                <w:webHidden/>
                <w:sz w:val="28"/>
                <w:szCs w:val="28"/>
              </w:rPr>
              <w:fldChar w:fldCharType="begin"/>
            </w:r>
            <w:r w:rsidR="00343837" w:rsidRPr="00343837">
              <w:rPr>
                <w:noProof/>
                <w:webHidden/>
                <w:sz w:val="28"/>
                <w:szCs w:val="28"/>
              </w:rPr>
              <w:instrText xml:space="preserve"> PAGEREF _Toc135600093 \h </w:instrText>
            </w:r>
            <w:r w:rsidR="00343837" w:rsidRPr="00343837">
              <w:rPr>
                <w:noProof/>
                <w:webHidden/>
                <w:sz w:val="28"/>
                <w:szCs w:val="28"/>
              </w:rPr>
            </w:r>
            <w:r w:rsidR="00343837" w:rsidRPr="003438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F5DEF">
              <w:rPr>
                <w:noProof/>
                <w:webHidden/>
                <w:sz w:val="28"/>
                <w:szCs w:val="28"/>
              </w:rPr>
              <w:t>2</w:t>
            </w:r>
            <w:r w:rsidR="00343837" w:rsidRPr="003438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1F71D0" w14:textId="3138E3CA" w:rsidR="00343837" w:rsidRPr="00343837" w:rsidRDefault="00000000">
          <w:pPr>
            <w:pStyle w:val="11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600094" w:history="1">
            <w:r w:rsidR="00343837" w:rsidRPr="00343837">
              <w:rPr>
                <w:rStyle w:val="a7"/>
                <w:b/>
                <w:bCs/>
                <w:noProof/>
                <w:sz w:val="28"/>
                <w:szCs w:val="28"/>
              </w:rPr>
              <w:t>Материалы и методы</w:t>
            </w:r>
            <w:r w:rsidR="00343837" w:rsidRPr="00343837">
              <w:rPr>
                <w:noProof/>
                <w:webHidden/>
                <w:sz w:val="28"/>
                <w:szCs w:val="28"/>
              </w:rPr>
              <w:tab/>
            </w:r>
            <w:r w:rsidR="00343837" w:rsidRPr="00343837">
              <w:rPr>
                <w:noProof/>
                <w:webHidden/>
                <w:sz w:val="28"/>
                <w:szCs w:val="28"/>
              </w:rPr>
              <w:fldChar w:fldCharType="begin"/>
            </w:r>
            <w:r w:rsidR="00343837" w:rsidRPr="00343837">
              <w:rPr>
                <w:noProof/>
                <w:webHidden/>
                <w:sz w:val="28"/>
                <w:szCs w:val="28"/>
              </w:rPr>
              <w:instrText xml:space="preserve"> PAGEREF _Toc135600094 \h </w:instrText>
            </w:r>
            <w:r w:rsidR="00343837" w:rsidRPr="00343837">
              <w:rPr>
                <w:noProof/>
                <w:webHidden/>
                <w:sz w:val="28"/>
                <w:szCs w:val="28"/>
              </w:rPr>
            </w:r>
            <w:r w:rsidR="00343837" w:rsidRPr="003438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F5DEF">
              <w:rPr>
                <w:noProof/>
                <w:webHidden/>
                <w:sz w:val="28"/>
                <w:szCs w:val="28"/>
              </w:rPr>
              <w:t>5</w:t>
            </w:r>
            <w:r w:rsidR="00343837" w:rsidRPr="003438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5DF3E9" w14:textId="636F90CF" w:rsidR="00343837" w:rsidRPr="00343837" w:rsidRDefault="00000000">
          <w:pPr>
            <w:pStyle w:val="11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600095" w:history="1">
            <w:r w:rsidR="00343837" w:rsidRPr="00343837">
              <w:rPr>
                <w:rStyle w:val="a7"/>
                <w:b/>
                <w:bCs/>
                <w:noProof/>
                <w:sz w:val="28"/>
                <w:szCs w:val="28"/>
              </w:rPr>
              <w:t>Результаты и обсуждение</w:t>
            </w:r>
            <w:r w:rsidR="00343837" w:rsidRPr="00343837">
              <w:rPr>
                <w:noProof/>
                <w:webHidden/>
                <w:sz w:val="28"/>
                <w:szCs w:val="28"/>
              </w:rPr>
              <w:tab/>
            </w:r>
            <w:r w:rsidR="00343837" w:rsidRPr="00343837">
              <w:rPr>
                <w:noProof/>
                <w:webHidden/>
                <w:sz w:val="28"/>
                <w:szCs w:val="28"/>
              </w:rPr>
              <w:fldChar w:fldCharType="begin"/>
            </w:r>
            <w:r w:rsidR="00343837" w:rsidRPr="00343837">
              <w:rPr>
                <w:noProof/>
                <w:webHidden/>
                <w:sz w:val="28"/>
                <w:szCs w:val="28"/>
              </w:rPr>
              <w:instrText xml:space="preserve"> PAGEREF _Toc135600095 \h </w:instrText>
            </w:r>
            <w:r w:rsidR="00343837" w:rsidRPr="00343837">
              <w:rPr>
                <w:noProof/>
                <w:webHidden/>
                <w:sz w:val="28"/>
                <w:szCs w:val="28"/>
              </w:rPr>
            </w:r>
            <w:r w:rsidR="00343837" w:rsidRPr="003438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F5DEF">
              <w:rPr>
                <w:noProof/>
                <w:webHidden/>
                <w:sz w:val="28"/>
                <w:szCs w:val="28"/>
              </w:rPr>
              <w:t>6</w:t>
            </w:r>
            <w:r w:rsidR="00343837" w:rsidRPr="003438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2DFBA" w14:textId="5D39E1B7" w:rsidR="00343837" w:rsidRPr="00343837" w:rsidRDefault="00000000">
          <w:pPr>
            <w:pStyle w:val="11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600096" w:history="1">
            <w:r w:rsidR="00343837" w:rsidRPr="00343837">
              <w:rPr>
                <w:rStyle w:val="a7"/>
                <w:b/>
                <w:bCs/>
                <w:noProof/>
                <w:sz w:val="28"/>
                <w:szCs w:val="28"/>
              </w:rPr>
              <w:t>Заключение</w:t>
            </w:r>
            <w:r w:rsidR="00343837" w:rsidRPr="00343837">
              <w:rPr>
                <w:noProof/>
                <w:webHidden/>
                <w:sz w:val="28"/>
                <w:szCs w:val="28"/>
              </w:rPr>
              <w:tab/>
            </w:r>
            <w:r w:rsidR="00343837" w:rsidRPr="00343837">
              <w:rPr>
                <w:noProof/>
                <w:webHidden/>
                <w:sz w:val="28"/>
                <w:szCs w:val="28"/>
              </w:rPr>
              <w:fldChar w:fldCharType="begin"/>
            </w:r>
            <w:r w:rsidR="00343837" w:rsidRPr="00343837">
              <w:rPr>
                <w:noProof/>
                <w:webHidden/>
                <w:sz w:val="28"/>
                <w:szCs w:val="28"/>
              </w:rPr>
              <w:instrText xml:space="preserve"> PAGEREF _Toc135600096 \h </w:instrText>
            </w:r>
            <w:r w:rsidR="00343837" w:rsidRPr="00343837">
              <w:rPr>
                <w:noProof/>
                <w:webHidden/>
                <w:sz w:val="28"/>
                <w:szCs w:val="28"/>
              </w:rPr>
            </w:r>
            <w:r w:rsidR="00343837" w:rsidRPr="003438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F5DEF">
              <w:rPr>
                <w:noProof/>
                <w:webHidden/>
                <w:sz w:val="28"/>
                <w:szCs w:val="28"/>
              </w:rPr>
              <w:t>14</w:t>
            </w:r>
            <w:r w:rsidR="00343837" w:rsidRPr="003438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2DB13E" w14:textId="44813ADA" w:rsidR="00343837" w:rsidRPr="00343837" w:rsidRDefault="00000000">
          <w:pPr>
            <w:pStyle w:val="11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600097" w:history="1">
            <w:r w:rsidR="00343837" w:rsidRPr="00343837">
              <w:rPr>
                <w:rStyle w:val="a7"/>
                <w:b/>
                <w:bCs/>
                <w:noProof/>
                <w:sz w:val="28"/>
                <w:szCs w:val="28"/>
              </w:rPr>
              <w:t>Сопроводительные материалы</w:t>
            </w:r>
            <w:r w:rsidR="00343837" w:rsidRPr="00343837">
              <w:rPr>
                <w:noProof/>
                <w:webHidden/>
                <w:sz w:val="28"/>
                <w:szCs w:val="28"/>
              </w:rPr>
              <w:tab/>
            </w:r>
            <w:r w:rsidR="00343837" w:rsidRPr="00343837">
              <w:rPr>
                <w:noProof/>
                <w:webHidden/>
                <w:sz w:val="28"/>
                <w:szCs w:val="28"/>
              </w:rPr>
              <w:fldChar w:fldCharType="begin"/>
            </w:r>
            <w:r w:rsidR="00343837" w:rsidRPr="00343837">
              <w:rPr>
                <w:noProof/>
                <w:webHidden/>
                <w:sz w:val="28"/>
                <w:szCs w:val="28"/>
              </w:rPr>
              <w:instrText xml:space="preserve"> PAGEREF _Toc135600097 \h </w:instrText>
            </w:r>
            <w:r w:rsidR="00343837" w:rsidRPr="00343837">
              <w:rPr>
                <w:noProof/>
                <w:webHidden/>
                <w:sz w:val="28"/>
                <w:szCs w:val="28"/>
              </w:rPr>
            </w:r>
            <w:r w:rsidR="00343837" w:rsidRPr="003438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F5DEF">
              <w:rPr>
                <w:noProof/>
                <w:webHidden/>
                <w:sz w:val="28"/>
                <w:szCs w:val="28"/>
              </w:rPr>
              <w:t>14</w:t>
            </w:r>
            <w:r w:rsidR="00343837" w:rsidRPr="003438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F58D16" w14:textId="32731364" w:rsidR="00343837" w:rsidRPr="00343837" w:rsidRDefault="00000000">
          <w:pPr>
            <w:pStyle w:val="11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600098" w:history="1">
            <w:r w:rsidR="00343837" w:rsidRPr="00343837">
              <w:rPr>
                <w:rStyle w:val="a7"/>
                <w:b/>
                <w:bCs/>
                <w:noProof/>
                <w:sz w:val="28"/>
                <w:szCs w:val="28"/>
              </w:rPr>
              <w:t>Список литературы</w:t>
            </w:r>
            <w:r w:rsidR="00343837" w:rsidRPr="00343837">
              <w:rPr>
                <w:noProof/>
                <w:webHidden/>
                <w:sz w:val="28"/>
                <w:szCs w:val="28"/>
              </w:rPr>
              <w:tab/>
            </w:r>
            <w:r w:rsidR="00343837" w:rsidRPr="00343837">
              <w:rPr>
                <w:noProof/>
                <w:webHidden/>
                <w:sz w:val="28"/>
                <w:szCs w:val="28"/>
              </w:rPr>
              <w:fldChar w:fldCharType="begin"/>
            </w:r>
            <w:r w:rsidR="00343837" w:rsidRPr="00343837">
              <w:rPr>
                <w:noProof/>
                <w:webHidden/>
                <w:sz w:val="28"/>
                <w:szCs w:val="28"/>
              </w:rPr>
              <w:instrText xml:space="preserve"> PAGEREF _Toc135600098 \h </w:instrText>
            </w:r>
            <w:r w:rsidR="00343837" w:rsidRPr="00343837">
              <w:rPr>
                <w:noProof/>
                <w:webHidden/>
                <w:sz w:val="28"/>
                <w:szCs w:val="28"/>
              </w:rPr>
            </w:r>
            <w:r w:rsidR="00343837" w:rsidRPr="003438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F5DEF">
              <w:rPr>
                <w:noProof/>
                <w:webHidden/>
                <w:sz w:val="28"/>
                <w:szCs w:val="28"/>
              </w:rPr>
              <w:t>15</w:t>
            </w:r>
            <w:r w:rsidR="00343837" w:rsidRPr="003438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0F3027" w14:textId="1C325EAF" w:rsidR="00163E07" w:rsidRDefault="00163E07">
          <w:r>
            <w:rPr>
              <w:b/>
              <w:bCs/>
            </w:rPr>
            <w:fldChar w:fldCharType="end"/>
          </w:r>
        </w:p>
      </w:sdtContent>
    </w:sdt>
    <w:p w14:paraId="62B73F87" w14:textId="77777777" w:rsidR="00163E07" w:rsidRDefault="00163E07">
      <w:pPr>
        <w:rPr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2B0D0585" w14:textId="77777777" w:rsidR="00163E07" w:rsidRDefault="00163E07" w:rsidP="00163E07">
      <w:pPr>
        <w:pStyle w:val="1"/>
        <w:spacing w:line="276" w:lineRule="auto"/>
        <w:ind w:left="0" w:right="0"/>
        <w:jc w:val="left"/>
        <w:rPr>
          <w:b/>
          <w:bCs/>
        </w:rPr>
      </w:pPr>
      <w:bookmarkStart w:id="11" w:name="_Toc135600093"/>
      <w:r w:rsidRPr="00163E07">
        <w:rPr>
          <w:b/>
          <w:bCs/>
        </w:rPr>
        <w:t>Введение</w:t>
      </w:r>
      <w:bookmarkEnd w:id="11"/>
    </w:p>
    <w:p w14:paraId="2D99933D" w14:textId="77777777" w:rsidR="00163E07" w:rsidRDefault="00163E07" w:rsidP="00163E07">
      <w:pPr>
        <w:pStyle w:val="a3"/>
      </w:pPr>
    </w:p>
    <w:p w14:paraId="77B24F6B" w14:textId="77777777" w:rsidR="00163E07" w:rsidRPr="00163E07" w:rsidRDefault="00163E07" w:rsidP="00163E07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основе существования любой клетки лежит экспрессия её генетического материала. Многие гены связаны между собой в сложные системы, где одни могут управлять экспрессией других. Такие сети </w:t>
      </w:r>
      <w:r w:rsidRPr="00163E07">
        <w:rPr>
          <w:sz w:val="28"/>
          <w:szCs w:val="28"/>
        </w:rPr>
        <w:t xml:space="preserve">управляют множеством процессов, таких как рост, размножение, дифференциация и адаптация к окружающей среде. </w:t>
      </w:r>
      <w:r>
        <w:rPr>
          <w:sz w:val="28"/>
          <w:szCs w:val="28"/>
        </w:rPr>
        <w:t xml:space="preserve"> </w:t>
      </w:r>
    </w:p>
    <w:p w14:paraId="0E9DA7EC" w14:textId="77777777" w:rsidR="00163E07" w:rsidRDefault="00163E07" w:rsidP="00163E07">
      <w:pPr>
        <w:pStyle w:val="a3"/>
        <w:spacing w:line="360" w:lineRule="auto"/>
      </w:pPr>
    </w:p>
    <w:p w14:paraId="513FB983" w14:textId="77777777" w:rsidR="00163E07" w:rsidRPr="00163E07" w:rsidRDefault="00163E07" w:rsidP="00163E07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Помимо важности понимания принципов функционирования естественных генетических сетей (схем) для изучения живых организмов, в последние 20 лет получила активное развитие синтетическая биол</w:t>
      </w:r>
      <w:r w:rsidR="00C4010B">
        <w:rPr>
          <w:sz w:val="28"/>
          <w:szCs w:val="28"/>
        </w:rPr>
        <w:t>огия - о</w:t>
      </w:r>
      <w:r w:rsidR="00C4010B" w:rsidRPr="00C4010B">
        <w:rPr>
          <w:sz w:val="28"/>
          <w:szCs w:val="28"/>
        </w:rPr>
        <w:t>бласть науки, которая занимается созданием новых живых систем или изменением существующих с помощью инженерных методов.</w:t>
      </w:r>
      <w:r w:rsidR="00C4010B">
        <w:rPr>
          <w:sz w:val="28"/>
          <w:szCs w:val="28"/>
        </w:rPr>
        <w:t xml:space="preserve"> Она</w:t>
      </w:r>
      <w:r w:rsidR="00C4010B" w:rsidRPr="00C4010B">
        <w:rPr>
          <w:sz w:val="28"/>
          <w:szCs w:val="28"/>
        </w:rPr>
        <w:t xml:space="preserve"> включает в себя создание </w:t>
      </w:r>
      <w:r w:rsidR="00C4010B">
        <w:rPr>
          <w:sz w:val="28"/>
          <w:szCs w:val="28"/>
        </w:rPr>
        <w:t xml:space="preserve">искусственных </w:t>
      </w:r>
      <w:r w:rsidR="00C4010B" w:rsidRPr="00C4010B">
        <w:rPr>
          <w:sz w:val="28"/>
          <w:szCs w:val="28"/>
        </w:rPr>
        <w:t xml:space="preserve">генетических </w:t>
      </w:r>
      <w:r w:rsidR="00C4010B">
        <w:rPr>
          <w:sz w:val="28"/>
          <w:szCs w:val="28"/>
        </w:rPr>
        <w:t>схем</w:t>
      </w:r>
      <w:r w:rsidR="00C4010B" w:rsidRPr="00C4010B">
        <w:rPr>
          <w:sz w:val="28"/>
          <w:szCs w:val="28"/>
        </w:rPr>
        <w:t>, клеток и организмов, а также изменение существующих генетических элементов для улучшения их функциональности. Синтетическая биология использует</w:t>
      </w:r>
      <w:r w:rsidR="00C4010B">
        <w:rPr>
          <w:sz w:val="28"/>
          <w:szCs w:val="28"/>
        </w:rPr>
        <w:t xml:space="preserve"> инженерный подход к биологическим системам,</w:t>
      </w:r>
      <w:r w:rsidR="00C4010B" w:rsidRPr="00C4010B">
        <w:rPr>
          <w:sz w:val="28"/>
          <w:szCs w:val="28"/>
        </w:rPr>
        <w:t xml:space="preserve"> технологии и методы из различных областей, таких как генетика, биохимия, физика и математика, для создания новых биологических систем с определенными свойствами и функциями. Она имеет потенциал для решения многих проблем, таких как</w:t>
      </w:r>
      <w:r w:rsidR="00C4010B">
        <w:rPr>
          <w:sz w:val="28"/>
          <w:szCs w:val="28"/>
        </w:rPr>
        <w:t xml:space="preserve"> создание биосенсоров,</w:t>
      </w:r>
      <w:r w:rsidR="00C4010B" w:rsidRPr="00C4010B">
        <w:rPr>
          <w:sz w:val="28"/>
          <w:szCs w:val="28"/>
        </w:rPr>
        <w:t xml:space="preserve"> борьба с болезнями, с</w:t>
      </w:r>
      <w:r w:rsidR="00C4010B">
        <w:rPr>
          <w:sz w:val="28"/>
          <w:szCs w:val="28"/>
        </w:rPr>
        <w:t>интез</w:t>
      </w:r>
      <w:r w:rsidR="00C4010B" w:rsidRPr="00C4010B">
        <w:rPr>
          <w:sz w:val="28"/>
          <w:szCs w:val="28"/>
        </w:rPr>
        <w:t xml:space="preserve"> новых источников энергии</w:t>
      </w:r>
      <w:r w:rsidR="00C4010B">
        <w:rPr>
          <w:sz w:val="28"/>
          <w:szCs w:val="28"/>
        </w:rPr>
        <w:t>,</w:t>
      </w:r>
      <w:r w:rsidR="00C4010B" w:rsidRPr="00C4010B">
        <w:rPr>
          <w:sz w:val="28"/>
          <w:szCs w:val="28"/>
        </w:rPr>
        <w:t xml:space="preserve"> и улучшение производства пищевых продуктов</w:t>
      </w:r>
      <w:r w:rsidR="00B105A8" w:rsidRPr="00B105A8">
        <w:rPr>
          <w:sz w:val="28"/>
          <w:szCs w:val="28"/>
        </w:rPr>
        <w:t xml:space="preserve"> [1</w:t>
      </w:r>
      <w:r w:rsidR="00FB6947" w:rsidRPr="00FB6947">
        <w:rPr>
          <w:sz w:val="28"/>
          <w:szCs w:val="28"/>
        </w:rPr>
        <w:t>,2</w:t>
      </w:r>
      <w:r w:rsidR="00B105A8" w:rsidRPr="00B105A8">
        <w:rPr>
          <w:sz w:val="28"/>
          <w:szCs w:val="28"/>
        </w:rPr>
        <w:t>]</w:t>
      </w:r>
      <w:r w:rsidR="00C4010B" w:rsidRPr="00C4010B">
        <w:rPr>
          <w:sz w:val="28"/>
          <w:szCs w:val="28"/>
        </w:rPr>
        <w:t>.</w:t>
      </w:r>
      <w:r w:rsidR="00C4010B">
        <w:rPr>
          <w:sz w:val="28"/>
          <w:szCs w:val="28"/>
        </w:rPr>
        <w:t xml:space="preserve"> Ещё одним важным направлением синтетической биологии является создание аналогов электронных логических схем – это направление открывает перспективы создания биокомпьютеров, которые также</w:t>
      </w:r>
      <w:r w:rsidR="00C4010B" w:rsidRPr="00C4010B">
        <w:rPr>
          <w:sz w:val="28"/>
          <w:szCs w:val="28"/>
        </w:rPr>
        <w:t xml:space="preserve"> могут использоваться в различных областях, от медицины до промышленности</w:t>
      </w:r>
      <w:r w:rsidR="00FB6947" w:rsidRPr="00FB6947">
        <w:rPr>
          <w:sz w:val="28"/>
          <w:szCs w:val="28"/>
        </w:rPr>
        <w:t xml:space="preserve"> [3]</w:t>
      </w:r>
      <w:r w:rsidR="00C4010B">
        <w:rPr>
          <w:sz w:val="28"/>
          <w:szCs w:val="28"/>
        </w:rPr>
        <w:t>.</w:t>
      </w:r>
    </w:p>
    <w:p w14:paraId="14BCB9F3" w14:textId="77777777" w:rsidR="00C4010B" w:rsidRDefault="00C4010B" w:rsidP="00163E07">
      <w:pPr>
        <w:pStyle w:val="a3"/>
        <w:spacing w:line="360" w:lineRule="auto"/>
        <w:rPr>
          <w:sz w:val="28"/>
          <w:szCs w:val="28"/>
        </w:rPr>
      </w:pPr>
    </w:p>
    <w:p w14:paraId="27364D36" w14:textId="77777777" w:rsidR="00C4010B" w:rsidRDefault="00C4010B" w:rsidP="00163E07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2000 году в </w:t>
      </w:r>
      <w:r>
        <w:rPr>
          <w:sz w:val="28"/>
          <w:szCs w:val="28"/>
          <w:lang w:val="en-US"/>
        </w:rPr>
        <w:t>Nature</w:t>
      </w:r>
      <w:r w:rsidRPr="00C401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были опубликованы две статьи, </w:t>
      </w:r>
      <w:r w:rsidR="005F25BB">
        <w:rPr>
          <w:sz w:val="28"/>
          <w:szCs w:val="28"/>
        </w:rPr>
        <w:t>заложившие основу в принципы дизайна искуственных генетических схем. В статье М. Эловитца и С. Ляйблера описано создание репрессилятора – биологического осцилятора, биологических клеточных часов, созданных человеком</w:t>
      </w:r>
      <w:r w:rsidR="003C6C8E">
        <w:rPr>
          <w:sz w:val="28"/>
          <w:szCs w:val="28"/>
        </w:rPr>
        <w:t xml:space="preserve"> и основанных на трех белках-репрессорах</w:t>
      </w:r>
      <w:r w:rsidR="005F25BB">
        <w:rPr>
          <w:sz w:val="28"/>
          <w:szCs w:val="28"/>
        </w:rPr>
        <w:t xml:space="preserve"> </w:t>
      </w:r>
      <w:r w:rsidR="005F25BB" w:rsidRPr="005F25BB">
        <w:rPr>
          <w:sz w:val="28"/>
          <w:szCs w:val="28"/>
        </w:rPr>
        <w:t>[</w:t>
      </w:r>
      <w:r w:rsidR="00FB6947" w:rsidRPr="00FB6947">
        <w:rPr>
          <w:sz w:val="28"/>
          <w:szCs w:val="28"/>
        </w:rPr>
        <w:t>4</w:t>
      </w:r>
      <w:r w:rsidR="005F25BB" w:rsidRPr="005F25BB">
        <w:rPr>
          <w:sz w:val="28"/>
          <w:szCs w:val="28"/>
        </w:rPr>
        <w:t xml:space="preserve">]. </w:t>
      </w:r>
      <w:r w:rsidR="005F25BB">
        <w:rPr>
          <w:sz w:val="28"/>
          <w:szCs w:val="28"/>
        </w:rPr>
        <w:t>Статья Т. Гарднера, Ч. Кантора и Д. Коллинза описывает создание переключателя – системы, в которой с помощью индукции ИПТГ</w:t>
      </w:r>
      <w:r w:rsidR="003C6C8E">
        <w:rPr>
          <w:sz w:val="28"/>
          <w:szCs w:val="28"/>
        </w:rPr>
        <w:t xml:space="preserve"> активируется экспрессия </w:t>
      </w:r>
      <w:r w:rsidR="003C6C8E">
        <w:rPr>
          <w:sz w:val="28"/>
          <w:szCs w:val="28"/>
          <w:lang w:val="en-US"/>
        </w:rPr>
        <w:t>GFP</w:t>
      </w:r>
      <w:r w:rsidR="003C6C8E" w:rsidRPr="003C6C8E">
        <w:rPr>
          <w:sz w:val="28"/>
          <w:szCs w:val="28"/>
        </w:rPr>
        <w:t xml:space="preserve"> </w:t>
      </w:r>
      <w:r w:rsidR="003C6C8E">
        <w:rPr>
          <w:sz w:val="28"/>
          <w:szCs w:val="28"/>
        </w:rPr>
        <w:t xml:space="preserve">– флуоресцентного репортерного белка (состояние «ВКЛ»). В свою очередь удаление ИПТГ из системы (вымыванием) приводит к снижению экспрессии репортерного белка. Эта схема основана на двух белках-репрессорах </w:t>
      </w:r>
      <w:r w:rsidR="003C6C8E" w:rsidRPr="003C6C8E">
        <w:rPr>
          <w:sz w:val="28"/>
          <w:szCs w:val="28"/>
        </w:rPr>
        <w:t>[</w:t>
      </w:r>
      <w:r w:rsidR="00FB6947" w:rsidRPr="00C16960">
        <w:rPr>
          <w:sz w:val="28"/>
          <w:szCs w:val="28"/>
        </w:rPr>
        <w:t>5</w:t>
      </w:r>
      <w:r w:rsidR="003C6C8E" w:rsidRPr="003C6C8E">
        <w:rPr>
          <w:sz w:val="28"/>
          <w:szCs w:val="28"/>
        </w:rPr>
        <w:t xml:space="preserve">]. </w:t>
      </w:r>
      <w:r w:rsidR="003C6C8E">
        <w:rPr>
          <w:sz w:val="28"/>
          <w:szCs w:val="28"/>
        </w:rPr>
        <w:t>В этих работах были продемонстрированы принципы создания колебательных и мультистабильных (имеющих несколько равновесных состояний) систем – в том числе, необходимость кооперативного связывания белками-репрессорами операторов</w:t>
      </w:r>
      <w:r w:rsidR="00036F34">
        <w:rPr>
          <w:sz w:val="28"/>
          <w:szCs w:val="28"/>
        </w:rPr>
        <w:t xml:space="preserve"> (коэффициент Хилла </w:t>
      </w:r>
      <w:r w:rsidR="00036F34">
        <w:rPr>
          <w:sz w:val="28"/>
          <w:szCs w:val="28"/>
          <w:lang w:val="en-US"/>
        </w:rPr>
        <w:t>n</w:t>
      </w:r>
      <w:r w:rsidR="00DF59C1" w:rsidRPr="00DF59C1">
        <w:rPr>
          <w:sz w:val="28"/>
          <w:szCs w:val="28"/>
        </w:rPr>
        <w:t xml:space="preserve"> </w:t>
      </w:r>
      <w:r w:rsidR="00036F34" w:rsidRPr="00036F34">
        <w:rPr>
          <w:sz w:val="28"/>
          <w:szCs w:val="28"/>
        </w:rPr>
        <w:t>&gt; 1)</w:t>
      </w:r>
      <w:r w:rsidR="00E1434E">
        <w:rPr>
          <w:sz w:val="28"/>
          <w:szCs w:val="28"/>
        </w:rPr>
        <w:t xml:space="preserve"> и снижения текучести промоторов</w:t>
      </w:r>
      <w:r w:rsidR="003C6C8E">
        <w:rPr>
          <w:sz w:val="28"/>
          <w:szCs w:val="28"/>
        </w:rPr>
        <w:t xml:space="preserve">, сопоставимость скоростей распада белков и мРНК, использование сильных промоторов и </w:t>
      </w:r>
      <w:r w:rsidR="00E1434E">
        <w:rPr>
          <w:sz w:val="28"/>
          <w:szCs w:val="28"/>
        </w:rPr>
        <w:t>эффективных сайтов связывания рибосом.</w:t>
      </w:r>
      <w:r w:rsidR="00E1434E" w:rsidRPr="00E1434E">
        <w:rPr>
          <w:sz w:val="28"/>
          <w:szCs w:val="28"/>
        </w:rPr>
        <w:t xml:space="preserve"> </w:t>
      </w:r>
    </w:p>
    <w:p w14:paraId="693CD15A" w14:textId="77777777" w:rsidR="00C16960" w:rsidRDefault="00C16960" w:rsidP="00163E07">
      <w:pPr>
        <w:pStyle w:val="a3"/>
        <w:spacing w:line="360" w:lineRule="auto"/>
        <w:rPr>
          <w:sz w:val="28"/>
          <w:szCs w:val="28"/>
        </w:rPr>
      </w:pPr>
    </w:p>
    <w:p w14:paraId="5D386780" w14:textId="77777777" w:rsidR="00C16960" w:rsidRPr="00F50E68" w:rsidRDefault="00C16960" w:rsidP="00163E07">
      <w:pPr>
        <w:pStyle w:val="a3"/>
        <w:spacing w:line="360" w:lineRule="auto"/>
        <w:rPr>
          <w:sz w:val="32"/>
          <w:szCs w:val="32"/>
        </w:rPr>
      </w:pPr>
      <w:r>
        <w:rPr>
          <w:sz w:val="28"/>
          <w:szCs w:val="28"/>
        </w:rPr>
        <w:t>В последнее десятилетие в дизайне генетических сетей начали активно использовать белки</w:t>
      </w:r>
      <w:r w:rsidRPr="00C169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</w:t>
      </w:r>
      <w:r w:rsidRPr="00C16960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Cas</w:t>
      </w:r>
      <w:r w:rsidRPr="00C16960">
        <w:rPr>
          <w:sz w:val="28"/>
          <w:szCs w:val="28"/>
        </w:rPr>
        <w:t xml:space="preserve">9, </w:t>
      </w:r>
      <w:r>
        <w:rPr>
          <w:sz w:val="28"/>
          <w:szCs w:val="28"/>
          <w:lang w:val="en-US"/>
        </w:rPr>
        <w:t>Cas</w:t>
      </w:r>
      <w:r w:rsidRPr="00C16960">
        <w:rPr>
          <w:sz w:val="28"/>
          <w:szCs w:val="28"/>
        </w:rPr>
        <w:t>12</w:t>
      </w:r>
      <w:r>
        <w:rPr>
          <w:sz w:val="28"/>
          <w:szCs w:val="28"/>
          <w:lang w:val="en-US"/>
        </w:rPr>
        <w:t>a</w:t>
      </w:r>
      <w:r w:rsidRPr="00C16960">
        <w:rPr>
          <w:sz w:val="28"/>
          <w:szCs w:val="28"/>
        </w:rPr>
        <w:t>)</w:t>
      </w:r>
      <w:r>
        <w:rPr>
          <w:sz w:val="28"/>
          <w:szCs w:val="28"/>
        </w:rPr>
        <w:t xml:space="preserve">, измененные так, чтобы убрать их нуклеазную активность – такие варианты </w:t>
      </w:r>
      <w:r>
        <w:rPr>
          <w:sz w:val="28"/>
          <w:szCs w:val="28"/>
          <w:lang w:val="en-US"/>
        </w:rPr>
        <w:t>Cas</w:t>
      </w:r>
      <w:r w:rsidRPr="00C169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белков называются </w:t>
      </w:r>
      <w:r>
        <w:rPr>
          <w:sz w:val="28"/>
          <w:szCs w:val="28"/>
          <w:lang w:val="en-US"/>
        </w:rPr>
        <w:t>dCas</w:t>
      </w:r>
      <w:r w:rsidRPr="00C1696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Они получили широкое распространение благодаря их специфичности – в комплексе с гидовой РНК </w:t>
      </w:r>
      <w:r>
        <w:rPr>
          <w:sz w:val="28"/>
          <w:szCs w:val="28"/>
          <w:lang w:val="en-US"/>
        </w:rPr>
        <w:t>dCas</w:t>
      </w:r>
      <w:r>
        <w:rPr>
          <w:sz w:val="28"/>
          <w:szCs w:val="28"/>
        </w:rPr>
        <w:t xml:space="preserve"> можно</w:t>
      </w:r>
      <w:r w:rsidRPr="00C16960">
        <w:rPr>
          <w:sz w:val="28"/>
          <w:szCs w:val="28"/>
        </w:rPr>
        <w:t xml:space="preserve"> </w:t>
      </w:r>
      <w:r>
        <w:rPr>
          <w:sz w:val="28"/>
          <w:szCs w:val="28"/>
        </w:rPr>
        <w:t>направить на любой участок генома (можно синтезировать РНК с любой последовательностью), рядом с которым находится короткий мотив из</w:t>
      </w:r>
      <w:r w:rsidRPr="00C16960">
        <w:rPr>
          <w:sz w:val="28"/>
          <w:szCs w:val="28"/>
        </w:rPr>
        <w:t xml:space="preserve"> 2-4</w:t>
      </w:r>
      <w:r>
        <w:rPr>
          <w:sz w:val="28"/>
          <w:szCs w:val="28"/>
        </w:rPr>
        <w:t xml:space="preserve"> нуклеотидов, называемый </w:t>
      </w:r>
      <w:r>
        <w:rPr>
          <w:sz w:val="28"/>
          <w:szCs w:val="28"/>
          <w:lang w:val="en-US"/>
        </w:rPr>
        <w:t>PAM</w:t>
      </w:r>
      <w:r w:rsidRPr="00C16960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Protospacer</w:t>
      </w:r>
      <w:r w:rsidRPr="00C169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Adjacent</w:t>
      </w:r>
      <w:r w:rsidRPr="00C169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Motif</w:t>
      </w:r>
      <w:r w:rsidRPr="00C16960">
        <w:rPr>
          <w:sz w:val="28"/>
          <w:szCs w:val="28"/>
        </w:rPr>
        <w:t xml:space="preserve">) [6]. </w:t>
      </w:r>
      <w:r>
        <w:rPr>
          <w:sz w:val="28"/>
          <w:szCs w:val="28"/>
          <w:lang w:val="en-US"/>
        </w:rPr>
        <w:t>dCas</w:t>
      </w:r>
      <w:r>
        <w:rPr>
          <w:sz w:val="28"/>
          <w:szCs w:val="28"/>
        </w:rPr>
        <w:t xml:space="preserve">-белки имеют определенные недостатки, затрудняющие их использование для дизайна генетических сетей – они токсичны для клетки, что связано с их неспецифичным связыванием мотивов </w:t>
      </w:r>
      <w:r>
        <w:rPr>
          <w:sz w:val="28"/>
          <w:szCs w:val="28"/>
          <w:lang w:val="en-US"/>
        </w:rPr>
        <w:t>PAM</w:t>
      </w:r>
      <w:r w:rsidR="00036F34" w:rsidRPr="00036F34">
        <w:rPr>
          <w:sz w:val="28"/>
          <w:szCs w:val="28"/>
        </w:rPr>
        <w:t>;</w:t>
      </w:r>
      <w:r w:rsidRPr="00C16960">
        <w:rPr>
          <w:sz w:val="28"/>
          <w:szCs w:val="28"/>
        </w:rPr>
        <w:t xml:space="preserve"> </w:t>
      </w:r>
      <w:r>
        <w:rPr>
          <w:sz w:val="28"/>
          <w:szCs w:val="28"/>
        </w:rPr>
        <w:t>их связывание с оператором некооперативно (</w:t>
      </w:r>
      <w:r w:rsidR="00036F34" w:rsidRPr="00036F34">
        <w:rPr>
          <w:sz w:val="28"/>
          <w:szCs w:val="28"/>
        </w:rPr>
        <w:t xml:space="preserve">n ≈ 1.0); </w:t>
      </w:r>
      <w:r w:rsidR="00036F34">
        <w:rPr>
          <w:sz w:val="28"/>
          <w:szCs w:val="28"/>
        </w:rPr>
        <w:t xml:space="preserve">Комплекс </w:t>
      </w:r>
      <w:r w:rsidR="00036F34">
        <w:rPr>
          <w:sz w:val="28"/>
          <w:szCs w:val="28"/>
          <w:lang w:val="en-US"/>
        </w:rPr>
        <w:t>dCas</w:t>
      </w:r>
      <w:r w:rsidR="00036F34">
        <w:rPr>
          <w:sz w:val="28"/>
          <w:szCs w:val="28"/>
        </w:rPr>
        <w:t xml:space="preserve"> с ДНК медленно диссоциирует в отсутствие репликации в клетке, что замедляет динамику систем, основанных на </w:t>
      </w:r>
      <w:r w:rsidR="00036F34">
        <w:rPr>
          <w:sz w:val="28"/>
          <w:szCs w:val="28"/>
          <w:lang w:val="en-US"/>
        </w:rPr>
        <w:t>CRISPR</w:t>
      </w:r>
      <w:r w:rsidR="00036F34" w:rsidRPr="00036F34">
        <w:rPr>
          <w:sz w:val="28"/>
          <w:szCs w:val="28"/>
        </w:rPr>
        <w:t xml:space="preserve">; </w:t>
      </w:r>
      <w:r w:rsidR="00036F34">
        <w:rPr>
          <w:sz w:val="28"/>
          <w:szCs w:val="28"/>
        </w:rPr>
        <w:t xml:space="preserve">Соответственно, вносятся различные изменения, направленные на улучшение свойств регуляторного белка – к </w:t>
      </w:r>
      <w:r w:rsidR="00036F34">
        <w:rPr>
          <w:sz w:val="28"/>
          <w:szCs w:val="28"/>
          <w:lang w:val="en-US"/>
        </w:rPr>
        <w:t>dCas</w:t>
      </w:r>
      <w:r w:rsidR="00036F34" w:rsidRPr="00036F34">
        <w:rPr>
          <w:sz w:val="28"/>
          <w:szCs w:val="28"/>
        </w:rPr>
        <w:t xml:space="preserve"> </w:t>
      </w:r>
      <w:r w:rsidR="00036F34">
        <w:rPr>
          <w:sz w:val="28"/>
          <w:szCs w:val="28"/>
        </w:rPr>
        <w:t>присоединяют дополнительные репрессорные или активаторные домены</w:t>
      </w:r>
      <w:r w:rsidR="00036F34" w:rsidRPr="00036F34">
        <w:rPr>
          <w:sz w:val="28"/>
          <w:szCs w:val="28"/>
        </w:rPr>
        <w:t>,</w:t>
      </w:r>
      <w:r w:rsidR="00036F34">
        <w:rPr>
          <w:sz w:val="28"/>
          <w:szCs w:val="28"/>
        </w:rPr>
        <w:t xml:space="preserve"> что позволяет увеличить кооперативность их связывания с ДНК (например, </w:t>
      </w:r>
      <w:r w:rsidR="00036F34">
        <w:rPr>
          <w:sz w:val="28"/>
          <w:szCs w:val="28"/>
          <w:lang w:val="en-US"/>
        </w:rPr>
        <w:t>dCas</w:t>
      </w:r>
      <w:r w:rsidR="00036F34" w:rsidRPr="00036F34">
        <w:rPr>
          <w:sz w:val="28"/>
          <w:szCs w:val="28"/>
        </w:rPr>
        <w:t>9-</w:t>
      </w:r>
      <w:r w:rsidR="00036F34">
        <w:rPr>
          <w:sz w:val="28"/>
          <w:szCs w:val="28"/>
          <w:lang w:val="en-US"/>
        </w:rPr>
        <w:t>PhlF</w:t>
      </w:r>
      <w:r w:rsidR="00036F34" w:rsidRPr="00036F34">
        <w:rPr>
          <w:sz w:val="28"/>
          <w:szCs w:val="28"/>
        </w:rPr>
        <w:t xml:space="preserve"> </w:t>
      </w:r>
      <w:r w:rsidR="00036F34">
        <w:rPr>
          <w:sz w:val="28"/>
          <w:szCs w:val="28"/>
        </w:rPr>
        <w:t xml:space="preserve">имеет </w:t>
      </w:r>
      <w:r w:rsidR="00036F34">
        <w:rPr>
          <w:sz w:val="28"/>
          <w:szCs w:val="28"/>
          <w:lang w:val="en-US"/>
        </w:rPr>
        <w:t>n</w:t>
      </w:r>
      <w:r w:rsidR="00036F34" w:rsidRPr="00036F34">
        <w:rPr>
          <w:sz w:val="28"/>
          <w:szCs w:val="28"/>
        </w:rPr>
        <w:t xml:space="preserve"> = 1.6 </w:t>
      </w:r>
      <w:r w:rsidR="00036F34">
        <w:rPr>
          <w:sz w:val="28"/>
          <w:szCs w:val="28"/>
        </w:rPr>
        <w:t xml:space="preserve">для этой реакции), вносят мутации, направленные на потерю офф-таргетной активности для снижения токсичности, ускоряют деградацию белков </w:t>
      </w:r>
      <w:r w:rsidR="00036F34">
        <w:rPr>
          <w:sz w:val="28"/>
          <w:szCs w:val="28"/>
          <w:lang w:val="en-US"/>
        </w:rPr>
        <w:t>dCa</w:t>
      </w:r>
      <w:r w:rsidR="00F50E68">
        <w:rPr>
          <w:sz w:val="28"/>
          <w:szCs w:val="28"/>
          <w:lang w:val="en-US"/>
        </w:rPr>
        <w:t>s</w:t>
      </w:r>
      <w:r w:rsidR="00F50E68" w:rsidRPr="00F50E68">
        <w:rPr>
          <w:sz w:val="28"/>
          <w:szCs w:val="28"/>
        </w:rPr>
        <w:t xml:space="preserve"> </w:t>
      </w:r>
      <w:r w:rsidR="00F50E68">
        <w:rPr>
          <w:sz w:val="28"/>
          <w:szCs w:val="28"/>
        </w:rPr>
        <w:t>и т.д</w:t>
      </w:r>
      <w:r w:rsidR="00036F34">
        <w:rPr>
          <w:sz w:val="28"/>
          <w:szCs w:val="28"/>
        </w:rPr>
        <w:t xml:space="preserve">. </w:t>
      </w:r>
      <w:r w:rsidR="00F50E68" w:rsidRPr="00F50E68">
        <w:rPr>
          <w:sz w:val="28"/>
          <w:szCs w:val="28"/>
        </w:rPr>
        <w:t xml:space="preserve">[7,8]. </w:t>
      </w:r>
      <w:r w:rsidR="00F50E68">
        <w:rPr>
          <w:sz w:val="28"/>
          <w:szCs w:val="28"/>
        </w:rPr>
        <w:t xml:space="preserve">В то же время, стоит заметить, что некоторые сложные системы, основанные на </w:t>
      </w:r>
      <w:r w:rsidR="00F50E68">
        <w:rPr>
          <w:sz w:val="28"/>
          <w:szCs w:val="28"/>
          <w:lang w:val="en-US"/>
        </w:rPr>
        <w:t>Cas</w:t>
      </w:r>
      <w:r w:rsidR="00F50E68" w:rsidRPr="00F50E68">
        <w:rPr>
          <w:sz w:val="28"/>
          <w:szCs w:val="28"/>
        </w:rPr>
        <w:t>-</w:t>
      </w:r>
      <w:r w:rsidR="00F50E68">
        <w:rPr>
          <w:sz w:val="28"/>
          <w:szCs w:val="28"/>
        </w:rPr>
        <w:t>белках, в том числе репрессилятор (</w:t>
      </w:r>
      <w:r w:rsidR="00F50E68">
        <w:rPr>
          <w:sz w:val="28"/>
          <w:szCs w:val="28"/>
          <w:lang w:val="en-US"/>
        </w:rPr>
        <w:t>CRISPRlator</w:t>
      </w:r>
      <w:r w:rsidR="00F50E68" w:rsidRPr="00F50E68">
        <w:rPr>
          <w:sz w:val="28"/>
          <w:szCs w:val="28"/>
        </w:rPr>
        <w:t xml:space="preserve">) </w:t>
      </w:r>
      <w:r w:rsidR="00F50E68">
        <w:rPr>
          <w:sz w:val="28"/>
          <w:szCs w:val="28"/>
        </w:rPr>
        <w:t xml:space="preserve">и переключатель были успешно созданы в клетках без избавления от неспецифичного связывания </w:t>
      </w:r>
      <w:r w:rsidR="00F50E68">
        <w:rPr>
          <w:sz w:val="28"/>
          <w:szCs w:val="28"/>
          <w:lang w:val="en-US"/>
        </w:rPr>
        <w:t>dCas</w:t>
      </w:r>
      <w:r w:rsidR="00F50E68" w:rsidRPr="00F50E68">
        <w:rPr>
          <w:sz w:val="28"/>
          <w:szCs w:val="28"/>
        </w:rPr>
        <w:t xml:space="preserve">9 </w:t>
      </w:r>
      <w:r w:rsidR="00F50E68">
        <w:rPr>
          <w:sz w:val="28"/>
          <w:szCs w:val="28"/>
        </w:rPr>
        <w:t xml:space="preserve">с ДНК, напротив, математическое моделирование системы показало, что именно неспецифическое связывание в отсутствии кооперативности позволяет создавать динамические или мультистабильные системы </w:t>
      </w:r>
      <w:r w:rsidR="00F50E68" w:rsidRPr="00F50E68">
        <w:rPr>
          <w:sz w:val="28"/>
          <w:szCs w:val="28"/>
        </w:rPr>
        <w:t>[9].</w:t>
      </w:r>
    </w:p>
    <w:p w14:paraId="57E7725D" w14:textId="77777777" w:rsidR="00E1434E" w:rsidRDefault="00E1434E" w:rsidP="00163E07">
      <w:pPr>
        <w:pStyle w:val="a3"/>
        <w:spacing w:line="360" w:lineRule="auto"/>
        <w:rPr>
          <w:sz w:val="28"/>
          <w:szCs w:val="28"/>
        </w:rPr>
      </w:pPr>
    </w:p>
    <w:p w14:paraId="651B43F5" w14:textId="77777777" w:rsidR="00801B7A" w:rsidRPr="00D61562" w:rsidRDefault="00E1434E" w:rsidP="00163E07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примере этих статей видна тенденция авторов к использованию кинетического моделирования. Это лишь один из подходов к математическому моделированию генетических сетей, однако он позволяет отслеживать динамику системы, в том числе, в явном виде наблюдать изменение концентраций различных компонентов </w:t>
      </w:r>
      <w:r w:rsidRPr="00E1434E">
        <w:rPr>
          <w:sz w:val="28"/>
          <w:szCs w:val="28"/>
        </w:rPr>
        <w:t>[</w:t>
      </w:r>
      <w:r w:rsidR="00036F34">
        <w:rPr>
          <w:sz w:val="28"/>
          <w:szCs w:val="28"/>
        </w:rPr>
        <w:t>10</w:t>
      </w:r>
      <w:r w:rsidR="00B824B3" w:rsidRPr="00B824B3">
        <w:rPr>
          <w:sz w:val="28"/>
          <w:szCs w:val="28"/>
        </w:rPr>
        <w:t>].</w:t>
      </w:r>
      <w:r w:rsidR="008A5B37" w:rsidRPr="008A5B37">
        <w:rPr>
          <w:sz w:val="28"/>
          <w:szCs w:val="28"/>
        </w:rPr>
        <w:t xml:space="preserve"> </w:t>
      </w:r>
      <w:r w:rsidR="00D61562">
        <w:rPr>
          <w:sz w:val="28"/>
          <w:szCs w:val="28"/>
        </w:rPr>
        <w:t xml:space="preserve">Во многом этот подход основан на численном решении дифференциальных уравнений, описывающих изменения концентраций компонентов системы.  </w:t>
      </w:r>
      <w:r w:rsidR="00D53263">
        <w:rPr>
          <w:sz w:val="28"/>
          <w:szCs w:val="28"/>
        </w:rPr>
        <w:t xml:space="preserve">Существуют различные программы для кинетического моделирования, поддерживающие, в том числе, импорт моделей, написанных на </w:t>
      </w:r>
      <w:r w:rsidR="00D53263">
        <w:rPr>
          <w:sz w:val="28"/>
          <w:szCs w:val="28"/>
          <w:lang w:val="en-US"/>
        </w:rPr>
        <w:t>SBML</w:t>
      </w:r>
      <w:r w:rsidR="00D53263" w:rsidRPr="00D53263">
        <w:rPr>
          <w:sz w:val="28"/>
          <w:szCs w:val="28"/>
        </w:rPr>
        <w:t xml:space="preserve"> </w:t>
      </w:r>
      <w:r w:rsidR="00D53263">
        <w:rPr>
          <w:sz w:val="28"/>
          <w:szCs w:val="28"/>
        </w:rPr>
        <w:t>–</w:t>
      </w:r>
      <w:r w:rsidR="00D53263" w:rsidRPr="00D53263">
        <w:rPr>
          <w:sz w:val="28"/>
          <w:szCs w:val="28"/>
        </w:rPr>
        <w:t xml:space="preserve"> </w:t>
      </w:r>
      <w:r w:rsidR="00D53263">
        <w:rPr>
          <w:sz w:val="28"/>
          <w:szCs w:val="28"/>
        </w:rPr>
        <w:t>языке разметки системной биологии, который позволяет не только описать систему с точки зрения компартментов, параметров, веществ и реакций, но и задать математические выражения (уравнения), устанавливающие связь между компонентами, что делает модели</w:t>
      </w:r>
      <w:r w:rsidR="00D53263" w:rsidRPr="00D53263">
        <w:rPr>
          <w:sz w:val="28"/>
          <w:szCs w:val="28"/>
        </w:rPr>
        <w:t xml:space="preserve">, </w:t>
      </w:r>
      <w:r w:rsidR="00D53263">
        <w:rPr>
          <w:sz w:val="28"/>
          <w:szCs w:val="28"/>
        </w:rPr>
        <w:t xml:space="preserve">описанные на </w:t>
      </w:r>
      <w:r w:rsidR="00D53263">
        <w:rPr>
          <w:sz w:val="28"/>
          <w:szCs w:val="28"/>
          <w:lang w:val="en-US"/>
        </w:rPr>
        <w:t>SBML</w:t>
      </w:r>
      <w:r w:rsidR="00D4725D">
        <w:rPr>
          <w:sz w:val="28"/>
          <w:szCs w:val="28"/>
        </w:rPr>
        <w:t>,</w:t>
      </w:r>
      <w:r w:rsidR="00D53263" w:rsidRPr="00D53263">
        <w:rPr>
          <w:sz w:val="28"/>
          <w:szCs w:val="28"/>
        </w:rPr>
        <w:t xml:space="preserve"> </w:t>
      </w:r>
      <w:r w:rsidR="00D53263">
        <w:rPr>
          <w:sz w:val="28"/>
          <w:szCs w:val="28"/>
        </w:rPr>
        <w:t xml:space="preserve">удобными для моделирования в разных </w:t>
      </w:r>
      <w:r w:rsidR="00D4725D">
        <w:rPr>
          <w:sz w:val="28"/>
          <w:szCs w:val="28"/>
        </w:rPr>
        <w:t>программах</w:t>
      </w:r>
      <w:r w:rsidR="00D53263">
        <w:rPr>
          <w:sz w:val="28"/>
          <w:szCs w:val="28"/>
        </w:rPr>
        <w:t xml:space="preserve"> </w:t>
      </w:r>
      <w:r w:rsidR="00D53263" w:rsidRPr="00D53263">
        <w:rPr>
          <w:sz w:val="28"/>
          <w:szCs w:val="28"/>
        </w:rPr>
        <w:t>[</w:t>
      </w:r>
      <w:r w:rsidR="00D53263">
        <w:rPr>
          <w:sz w:val="28"/>
          <w:szCs w:val="28"/>
        </w:rPr>
        <w:t>11</w:t>
      </w:r>
      <w:r w:rsidR="00D53263" w:rsidRPr="00D53263">
        <w:rPr>
          <w:sz w:val="28"/>
          <w:szCs w:val="28"/>
        </w:rPr>
        <w:t>]</w:t>
      </w:r>
      <w:r w:rsidR="00D53263">
        <w:rPr>
          <w:sz w:val="28"/>
          <w:szCs w:val="28"/>
        </w:rPr>
        <w:t>.</w:t>
      </w:r>
      <w:r w:rsidR="00D4725D">
        <w:rPr>
          <w:sz w:val="28"/>
          <w:szCs w:val="28"/>
        </w:rPr>
        <w:t xml:space="preserve"> Существует база данных </w:t>
      </w:r>
      <w:r w:rsidR="00D4725D">
        <w:rPr>
          <w:sz w:val="28"/>
          <w:szCs w:val="28"/>
          <w:lang w:val="en-US"/>
        </w:rPr>
        <w:t>BioModels</w:t>
      </w:r>
      <w:r w:rsidR="00D4725D" w:rsidRPr="00D4725D">
        <w:rPr>
          <w:sz w:val="28"/>
          <w:szCs w:val="28"/>
        </w:rPr>
        <w:t xml:space="preserve">, </w:t>
      </w:r>
      <w:r w:rsidR="00D4725D">
        <w:rPr>
          <w:sz w:val="28"/>
          <w:szCs w:val="28"/>
        </w:rPr>
        <w:t xml:space="preserve">в которой хранятся различные кинетические модели биохимических и клеточных систем, в том числе в формате </w:t>
      </w:r>
      <w:r w:rsidR="00D4725D">
        <w:rPr>
          <w:sz w:val="28"/>
          <w:szCs w:val="28"/>
          <w:lang w:val="en-US"/>
        </w:rPr>
        <w:t>SBML</w:t>
      </w:r>
      <w:r w:rsidR="00D4725D" w:rsidRPr="00D4725D">
        <w:rPr>
          <w:sz w:val="28"/>
          <w:szCs w:val="28"/>
        </w:rPr>
        <w:t xml:space="preserve">, </w:t>
      </w:r>
      <w:r w:rsidR="00D4725D">
        <w:rPr>
          <w:sz w:val="28"/>
          <w:szCs w:val="28"/>
        </w:rPr>
        <w:t>что позволяет импортировать эти модели для симуляции в различные среды</w:t>
      </w:r>
      <w:r w:rsidR="00D4725D" w:rsidRPr="00D4725D">
        <w:rPr>
          <w:sz w:val="28"/>
          <w:szCs w:val="28"/>
        </w:rPr>
        <w:t xml:space="preserve"> [12]</w:t>
      </w:r>
      <w:r w:rsidR="00D4725D">
        <w:rPr>
          <w:sz w:val="28"/>
          <w:szCs w:val="28"/>
        </w:rPr>
        <w:t>.</w:t>
      </w:r>
      <w:r w:rsidR="00D53263" w:rsidRPr="00D53263">
        <w:rPr>
          <w:sz w:val="28"/>
          <w:szCs w:val="28"/>
        </w:rPr>
        <w:t xml:space="preserve"> </w:t>
      </w:r>
      <w:r w:rsidR="00D53263">
        <w:rPr>
          <w:sz w:val="28"/>
          <w:szCs w:val="28"/>
        </w:rPr>
        <w:t xml:space="preserve">К числу таких сред для моделирования относятся </w:t>
      </w:r>
      <w:r w:rsidR="00D53263">
        <w:rPr>
          <w:sz w:val="28"/>
          <w:szCs w:val="28"/>
          <w:lang w:val="en-US"/>
        </w:rPr>
        <w:t>CellDesigner</w:t>
      </w:r>
      <w:r w:rsidR="00D53263">
        <w:rPr>
          <w:sz w:val="28"/>
          <w:szCs w:val="28"/>
        </w:rPr>
        <w:t xml:space="preserve">, </w:t>
      </w:r>
      <w:r w:rsidR="00D53263">
        <w:rPr>
          <w:sz w:val="28"/>
          <w:szCs w:val="28"/>
          <w:lang w:val="en-US"/>
        </w:rPr>
        <w:t>DBSolve</w:t>
      </w:r>
      <w:r w:rsidR="00D53263" w:rsidRPr="00D53263">
        <w:rPr>
          <w:sz w:val="28"/>
          <w:szCs w:val="28"/>
        </w:rPr>
        <w:t xml:space="preserve"> </w:t>
      </w:r>
      <w:r w:rsidR="00D53263">
        <w:rPr>
          <w:sz w:val="28"/>
          <w:szCs w:val="28"/>
          <w:lang w:val="en-US"/>
        </w:rPr>
        <w:t>Optimum</w:t>
      </w:r>
      <w:r w:rsidR="00D53263">
        <w:rPr>
          <w:sz w:val="28"/>
          <w:szCs w:val="28"/>
        </w:rPr>
        <w:t xml:space="preserve">, </w:t>
      </w:r>
      <w:r w:rsidR="00D53263">
        <w:rPr>
          <w:sz w:val="28"/>
          <w:szCs w:val="28"/>
          <w:lang w:val="en-US"/>
        </w:rPr>
        <w:t>COPASI</w:t>
      </w:r>
      <w:r w:rsidR="00D53263" w:rsidRPr="00D53263">
        <w:rPr>
          <w:sz w:val="28"/>
          <w:szCs w:val="28"/>
        </w:rPr>
        <w:t xml:space="preserve">, </w:t>
      </w:r>
      <w:r w:rsidR="00D53263">
        <w:rPr>
          <w:sz w:val="28"/>
          <w:szCs w:val="28"/>
          <w:lang w:val="en-US"/>
        </w:rPr>
        <w:t>M</w:t>
      </w:r>
      <w:r w:rsidR="007B0E1C">
        <w:rPr>
          <w:sz w:val="28"/>
          <w:szCs w:val="28"/>
          <w:lang w:val="en-US"/>
        </w:rPr>
        <w:t>ATLAB</w:t>
      </w:r>
      <w:r w:rsidR="00D53263" w:rsidRPr="00D53263">
        <w:rPr>
          <w:sz w:val="28"/>
          <w:szCs w:val="28"/>
        </w:rPr>
        <w:t xml:space="preserve"> </w:t>
      </w:r>
      <w:r w:rsidR="00D53263">
        <w:rPr>
          <w:sz w:val="28"/>
          <w:szCs w:val="28"/>
          <w:lang w:val="en-US"/>
        </w:rPr>
        <w:t>SimBiology</w:t>
      </w:r>
      <w:r w:rsidR="007B0E1C">
        <w:rPr>
          <w:sz w:val="28"/>
          <w:szCs w:val="28"/>
        </w:rPr>
        <w:t xml:space="preserve"> и др. </w:t>
      </w:r>
      <w:r w:rsidR="00D53263" w:rsidRPr="00D53263">
        <w:rPr>
          <w:sz w:val="28"/>
          <w:szCs w:val="28"/>
        </w:rPr>
        <w:t>[1</w:t>
      </w:r>
      <w:r w:rsidR="00D4725D" w:rsidRPr="00D4725D">
        <w:rPr>
          <w:sz w:val="28"/>
          <w:szCs w:val="28"/>
        </w:rPr>
        <w:t>3</w:t>
      </w:r>
      <w:r w:rsidR="00B00611" w:rsidRPr="00B00611">
        <w:rPr>
          <w:sz w:val="28"/>
          <w:szCs w:val="28"/>
        </w:rPr>
        <w:t>-</w:t>
      </w:r>
      <w:r w:rsidR="00D4725D" w:rsidRPr="00D4725D">
        <w:rPr>
          <w:sz w:val="28"/>
          <w:szCs w:val="28"/>
        </w:rPr>
        <w:t>15</w:t>
      </w:r>
      <w:r w:rsidR="00D53263" w:rsidRPr="00D53263">
        <w:rPr>
          <w:sz w:val="28"/>
          <w:szCs w:val="28"/>
        </w:rPr>
        <w:t>].</w:t>
      </w:r>
      <w:r w:rsidR="00D4725D" w:rsidRPr="00D4725D">
        <w:rPr>
          <w:sz w:val="28"/>
          <w:szCs w:val="28"/>
        </w:rPr>
        <w:t xml:space="preserve"> </w:t>
      </w:r>
      <w:r w:rsidR="007B0E1C">
        <w:rPr>
          <w:sz w:val="28"/>
          <w:szCs w:val="28"/>
        </w:rPr>
        <w:t xml:space="preserve">Однако, следует заметить, что часть из этих программ получала последнее обновление несколько лет назад и не поддерживает новый уровень и версию формата </w:t>
      </w:r>
      <w:r w:rsidR="007B0E1C">
        <w:rPr>
          <w:sz w:val="28"/>
          <w:szCs w:val="28"/>
          <w:lang w:val="en-US"/>
        </w:rPr>
        <w:t>SBML</w:t>
      </w:r>
      <w:r w:rsidR="007B0E1C">
        <w:rPr>
          <w:sz w:val="28"/>
          <w:szCs w:val="28"/>
        </w:rPr>
        <w:t xml:space="preserve"> (</w:t>
      </w:r>
      <w:r w:rsidR="007B0E1C">
        <w:rPr>
          <w:sz w:val="28"/>
          <w:szCs w:val="28"/>
          <w:lang w:val="en-US"/>
        </w:rPr>
        <w:t>level</w:t>
      </w:r>
      <w:r w:rsidR="007B0E1C" w:rsidRPr="007B0E1C">
        <w:rPr>
          <w:sz w:val="28"/>
          <w:szCs w:val="28"/>
        </w:rPr>
        <w:t xml:space="preserve"> 3 </w:t>
      </w:r>
      <w:r w:rsidR="007B0E1C">
        <w:rPr>
          <w:sz w:val="28"/>
          <w:szCs w:val="28"/>
          <w:lang w:val="en-US"/>
        </w:rPr>
        <w:t>version</w:t>
      </w:r>
      <w:r w:rsidR="007B0E1C" w:rsidRPr="007B0E1C">
        <w:rPr>
          <w:sz w:val="28"/>
          <w:szCs w:val="28"/>
        </w:rPr>
        <w:t xml:space="preserve"> 2). </w:t>
      </w:r>
      <w:r w:rsidR="00D61562" w:rsidRPr="00D61562">
        <w:rPr>
          <w:sz w:val="28"/>
          <w:szCs w:val="28"/>
        </w:rPr>
        <w:t xml:space="preserve"> </w:t>
      </w:r>
      <w:r w:rsidR="00D61562">
        <w:rPr>
          <w:sz w:val="28"/>
          <w:szCs w:val="28"/>
        </w:rPr>
        <w:t>Упомянутые программы, кроме последней, не позволяют импортировать код на каком-либо языке программирования, что делает их менее гибкими (</w:t>
      </w:r>
      <w:r w:rsidR="00D61562">
        <w:rPr>
          <w:sz w:val="28"/>
          <w:szCs w:val="28"/>
          <w:lang w:val="en-US"/>
        </w:rPr>
        <w:t>COPASI</w:t>
      </w:r>
      <w:r w:rsidR="00D61562">
        <w:rPr>
          <w:sz w:val="28"/>
          <w:szCs w:val="28"/>
        </w:rPr>
        <w:t xml:space="preserve"> позволяет экспортировать уравнения, описывающие динамику системы в виде кода на </w:t>
      </w:r>
      <w:r w:rsidR="00D61562">
        <w:rPr>
          <w:sz w:val="28"/>
          <w:szCs w:val="28"/>
          <w:lang w:val="en-US"/>
        </w:rPr>
        <w:t>C</w:t>
      </w:r>
      <w:r w:rsidR="00D61562" w:rsidRPr="00D61562">
        <w:rPr>
          <w:sz w:val="28"/>
          <w:szCs w:val="28"/>
        </w:rPr>
        <w:t>)</w:t>
      </w:r>
      <w:r w:rsidR="00D61562">
        <w:rPr>
          <w:sz w:val="28"/>
          <w:szCs w:val="28"/>
        </w:rPr>
        <w:t xml:space="preserve">. </w:t>
      </w:r>
      <w:r w:rsidR="007B0E1C">
        <w:rPr>
          <w:sz w:val="28"/>
          <w:szCs w:val="28"/>
          <w:lang w:val="en-US"/>
        </w:rPr>
        <w:t>MATLAB</w:t>
      </w:r>
      <w:r w:rsidR="007B0E1C" w:rsidRPr="00D61562">
        <w:rPr>
          <w:sz w:val="28"/>
          <w:szCs w:val="28"/>
        </w:rPr>
        <w:t xml:space="preserve"> </w:t>
      </w:r>
      <w:r w:rsidR="007B0E1C">
        <w:rPr>
          <w:sz w:val="28"/>
          <w:szCs w:val="28"/>
          <w:lang w:val="en-US"/>
        </w:rPr>
        <w:t>SimBiology</w:t>
      </w:r>
      <w:r w:rsidR="007B0E1C" w:rsidRPr="00D61562">
        <w:rPr>
          <w:sz w:val="28"/>
          <w:szCs w:val="28"/>
        </w:rPr>
        <w:t xml:space="preserve"> </w:t>
      </w:r>
      <w:r w:rsidR="007B0E1C">
        <w:rPr>
          <w:sz w:val="28"/>
          <w:szCs w:val="28"/>
        </w:rPr>
        <w:t xml:space="preserve">является коммерческим продуктом, что лимитирует его использование. </w:t>
      </w:r>
    </w:p>
    <w:p w14:paraId="620AF69A" w14:textId="77777777" w:rsidR="00F6740F" w:rsidRDefault="00F6740F" w:rsidP="00163E07">
      <w:pPr>
        <w:pStyle w:val="a3"/>
        <w:spacing w:line="360" w:lineRule="auto"/>
        <w:rPr>
          <w:sz w:val="28"/>
          <w:szCs w:val="28"/>
        </w:rPr>
      </w:pPr>
    </w:p>
    <w:p w14:paraId="59A361AA" w14:textId="77777777" w:rsidR="0099076E" w:rsidRDefault="0099076E" w:rsidP="00163E07">
      <w:pPr>
        <w:pStyle w:val="a3"/>
        <w:spacing w:line="360" w:lineRule="auto"/>
        <w:rPr>
          <w:sz w:val="28"/>
          <w:szCs w:val="28"/>
        </w:rPr>
      </w:pPr>
    </w:p>
    <w:p w14:paraId="6BE689ED" w14:textId="77777777" w:rsidR="0099076E" w:rsidRDefault="0099076E" w:rsidP="00163E07">
      <w:pPr>
        <w:pStyle w:val="a3"/>
        <w:spacing w:line="360" w:lineRule="auto"/>
        <w:rPr>
          <w:sz w:val="28"/>
          <w:szCs w:val="28"/>
        </w:rPr>
      </w:pPr>
    </w:p>
    <w:p w14:paraId="06463AC5" w14:textId="77777777" w:rsidR="00F6740F" w:rsidRDefault="00731B0C" w:rsidP="00163E07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 эт</w:t>
      </w:r>
      <w:r w:rsidR="0099076E">
        <w:rPr>
          <w:sz w:val="28"/>
          <w:szCs w:val="28"/>
        </w:rPr>
        <w:t>им</w:t>
      </w:r>
      <w:r>
        <w:rPr>
          <w:sz w:val="28"/>
          <w:szCs w:val="28"/>
        </w:rPr>
        <w:t xml:space="preserve"> причин</w:t>
      </w:r>
      <w:r w:rsidR="0099076E">
        <w:rPr>
          <w:sz w:val="28"/>
          <w:szCs w:val="28"/>
        </w:rPr>
        <w:t>ам</w:t>
      </w:r>
      <w:r>
        <w:rPr>
          <w:sz w:val="28"/>
          <w:szCs w:val="28"/>
        </w:rPr>
        <w:t xml:space="preserve">, </w:t>
      </w:r>
      <w:r w:rsidR="0099076E">
        <w:rPr>
          <w:sz w:val="28"/>
          <w:szCs w:val="28"/>
        </w:rPr>
        <w:t>м</w:t>
      </w:r>
      <w:r>
        <w:rPr>
          <w:sz w:val="28"/>
          <w:szCs w:val="28"/>
        </w:rPr>
        <w:t xml:space="preserve">ы </w:t>
      </w:r>
      <w:r w:rsidR="0099076E">
        <w:rPr>
          <w:sz w:val="28"/>
          <w:szCs w:val="28"/>
        </w:rPr>
        <w:t xml:space="preserve">сформулировали </w:t>
      </w:r>
      <w:r>
        <w:rPr>
          <w:sz w:val="28"/>
          <w:szCs w:val="28"/>
        </w:rPr>
        <w:t>следующие цели работы:</w:t>
      </w:r>
    </w:p>
    <w:p w14:paraId="4F4939CF" w14:textId="77777777" w:rsidR="00731B0C" w:rsidRPr="0099076E" w:rsidRDefault="00731B0C" w:rsidP="00731B0C">
      <w:pPr>
        <w:pStyle w:val="a3"/>
        <w:numPr>
          <w:ilvl w:val="0"/>
          <w:numId w:val="8"/>
        </w:numPr>
        <w:spacing w:line="360" w:lineRule="auto"/>
        <w:rPr>
          <w:sz w:val="32"/>
          <w:szCs w:val="32"/>
        </w:rPr>
      </w:pPr>
      <w:r w:rsidRPr="00731B0C">
        <w:rPr>
          <w:sz w:val="28"/>
          <w:szCs w:val="28"/>
        </w:rPr>
        <w:t>Разработка вычислительных подходов к исследованию кинетики функционирования генетических сетей на основе решения дифференциальных уравнени</w:t>
      </w:r>
      <w:r>
        <w:rPr>
          <w:sz w:val="28"/>
          <w:szCs w:val="28"/>
        </w:rPr>
        <w:t>й</w:t>
      </w:r>
      <w:r w:rsidR="0099076E">
        <w:rPr>
          <w:sz w:val="28"/>
          <w:szCs w:val="28"/>
        </w:rPr>
        <w:t xml:space="preserve"> с использованием языка программирования </w:t>
      </w:r>
      <w:r w:rsidR="0099076E">
        <w:rPr>
          <w:sz w:val="28"/>
          <w:szCs w:val="28"/>
          <w:lang w:val="en-US"/>
        </w:rPr>
        <w:t>Python</w:t>
      </w:r>
      <w:r w:rsidR="0099076E" w:rsidRPr="0099076E">
        <w:rPr>
          <w:sz w:val="28"/>
          <w:szCs w:val="28"/>
        </w:rPr>
        <w:t>.</w:t>
      </w:r>
    </w:p>
    <w:p w14:paraId="473B946A" w14:textId="77777777" w:rsidR="00731B0C" w:rsidRPr="0099076E" w:rsidRDefault="00731B0C" w:rsidP="00731B0C">
      <w:pPr>
        <w:pStyle w:val="a3"/>
        <w:numPr>
          <w:ilvl w:val="0"/>
          <w:numId w:val="8"/>
        </w:numPr>
        <w:spacing w:line="360" w:lineRule="auto"/>
        <w:rPr>
          <w:sz w:val="36"/>
          <w:szCs w:val="36"/>
        </w:rPr>
      </w:pPr>
      <w:r w:rsidRPr="00731B0C">
        <w:rPr>
          <w:sz w:val="28"/>
          <w:szCs w:val="28"/>
        </w:rPr>
        <w:t>Изучение режимов работы элементарных генетических сетей на основе белков</w:t>
      </w:r>
      <w:r w:rsidR="0099076E">
        <w:rPr>
          <w:sz w:val="28"/>
          <w:szCs w:val="28"/>
        </w:rPr>
        <w:t>-</w:t>
      </w:r>
      <w:r w:rsidRPr="00731B0C">
        <w:rPr>
          <w:sz w:val="28"/>
          <w:szCs w:val="28"/>
        </w:rPr>
        <w:t>репрессоров с различной кооперативность</w:t>
      </w:r>
      <w:r w:rsidR="0099076E">
        <w:rPr>
          <w:sz w:val="28"/>
          <w:szCs w:val="28"/>
        </w:rPr>
        <w:t>ю</w:t>
      </w:r>
      <w:r w:rsidRPr="00731B0C">
        <w:rPr>
          <w:sz w:val="28"/>
          <w:szCs w:val="28"/>
        </w:rPr>
        <w:t xml:space="preserve"> с помощью детерминистического кинетического моделирования.</w:t>
      </w:r>
    </w:p>
    <w:p w14:paraId="53B974A8" w14:textId="77777777" w:rsidR="0099076E" w:rsidRPr="0099076E" w:rsidRDefault="0099076E" w:rsidP="0099076E">
      <w:pPr>
        <w:pStyle w:val="a3"/>
        <w:numPr>
          <w:ilvl w:val="0"/>
          <w:numId w:val="8"/>
        </w:numPr>
        <w:spacing w:line="360" w:lineRule="auto"/>
        <w:rPr>
          <w:sz w:val="32"/>
          <w:szCs w:val="32"/>
        </w:rPr>
      </w:pPr>
      <w:r>
        <w:rPr>
          <w:sz w:val="28"/>
          <w:szCs w:val="28"/>
        </w:rPr>
        <w:t>Представление полученных методов в удобном для использования виде.</w:t>
      </w:r>
    </w:p>
    <w:p w14:paraId="0CBD3C2F" w14:textId="77777777" w:rsidR="0099076E" w:rsidRDefault="0099076E" w:rsidP="0099076E">
      <w:pPr>
        <w:pStyle w:val="a3"/>
        <w:spacing w:line="360" w:lineRule="auto"/>
        <w:rPr>
          <w:sz w:val="28"/>
          <w:szCs w:val="28"/>
        </w:rPr>
      </w:pPr>
    </w:p>
    <w:p w14:paraId="52BA80CF" w14:textId="77777777" w:rsidR="0099076E" w:rsidRDefault="0099076E" w:rsidP="0099076E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достижения целей были поставлены следующие задачи:</w:t>
      </w:r>
    </w:p>
    <w:p w14:paraId="57EC65B5" w14:textId="77777777" w:rsidR="0099076E" w:rsidRPr="0099076E" w:rsidRDefault="0099076E" w:rsidP="0099076E">
      <w:pPr>
        <w:pStyle w:val="a3"/>
        <w:numPr>
          <w:ilvl w:val="0"/>
          <w:numId w:val="9"/>
        </w:numPr>
        <w:spacing w:line="360" w:lineRule="auto"/>
        <w:rPr>
          <w:sz w:val="40"/>
          <w:szCs w:val="40"/>
        </w:rPr>
      </w:pPr>
      <w:r w:rsidRPr="0099076E">
        <w:rPr>
          <w:sz w:val="28"/>
          <w:szCs w:val="28"/>
        </w:rPr>
        <w:t>Задать математическ</w:t>
      </w:r>
      <w:r>
        <w:rPr>
          <w:sz w:val="28"/>
          <w:szCs w:val="28"/>
        </w:rPr>
        <w:t>ую</w:t>
      </w:r>
      <w:r w:rsidRPr="0099076E">
        <w:rPr>
          <w:sz w:val="28"/>
          <w:szCs w:val="28"/>
        </w:rPr>
        <w:t xml:space="preserve"> модел</w:t>
      </w:r>
      <w:r>
        <w:rPr>
          <w:sz w:val="28"/>
          <w:szCs w:val="28"/>
        </w:rPr>
        <w:t>ь генетической сети</w:t>
      </w:r>
      <w:r w:rsidRPr="0099076E">
        <w:rPr>
          <w:sz w:val="28"/>
          <w:szCs w:val="28"/>
        </w:rPr>
        <w:t>,</w:t>
      </w:r>
      <w:r>
        <w:rPr>
          <w:sz w:val="28"/>
          <w:szCs w:val="28"/>
        </w:rPr>
        <w:t xml:space="preserve"> с</w:t>
      </w:r>
      <w:r w:rsidRPr="0099076E">
        <w:rPr>
          <w:sz w:val="28"/>
          <w:szCs w:val="28"/>
        </w:rPr>
        <w:t>оставить систем</w:t>
      </w:r>
      <w:r>
        <w:rPr>
          <w:sz w:val="28"/>
          <w:szCs w:val="28"/>
        </w:rPr>
        <w:t>у</w:t>
      </w:r>
      <w:r w:rsidRPr="0099076E">
        <w:rPr>
          <w:sz w:val="28"/>
          <w:szCs w:val="28"/>
        </w:rPr>
        <w:t xml:space="preserve"> уравнений,</w:t>
      </w:r>
      <w:r>
        <w:rPr>
          <w:sz w:val="28"/>
          <w:szCs w:val="28"/>
        </w:rPr>
        <w:t xml:space="preserve"> описывающую её динамику,</w:t>
      </w:r>
      <w:r w:rsidRPr="0099076E">
        <w:rPr>
          <w:sz w:val="28"/>
          <w:szCs w:val="28"/>
        </w:rPr>
        <w:t xml:space="preserve"> определить диапазоны изменения параметров, соотве</w:t>
      </w:r>
      <w:r w:rsidR="00426995">
        <w:rPr>
          <w:sz w:val="28"/>
          <w:szCs w:val="28"/>
        </w:rPr>
        <w:t>т</w:t>
      </w:r>
      <w:r w:rsidRPr="0099076E">
        <w:rPr>
          <w:sz w:val="28"/>
          <w:szCs w:val="28"/>
        </w:rPr>
        <w:t>ствующих реальным системам.</w:t>
      </w:r>
    </w:p>
    <w:p w14:paraId="2306A8CC" w14:textId="77777777" w:rsidR="0099076E" w:rsidRPr="0099076E" w:rsidRDefault="0099076E" w:rsidP="0099076E">
      <w:pPr>
        <w:pStyle w:val="a3"/>
        <w:numPr>
          <w:ilvl w:val="0"/>
          <w:numId w:val="9"/>
        </w:numPr>
        <w:spacing w:line="360" w:lineRule="auto"/>
        <w:rPr>
          <w:sz w:val="44"/>
          <w:szCs w:val="44"/>
        </w:rPr>
      </w:pPr>
      <w:r w:rsidRPr="0099076E">
        <w:rPr>
          <w:sz w:val="28"/>
          <w:szCs w:val="28"/>
        </w:rPr>
        <w:t>Исследовать различные</w:t>
      </w:r>
      <w:r>
        <w:rPr>
          <w:sz w:val="28"/>
          <w:szCs w:val="28"/>
        </w:rPr>
        <w:t xml:space="preserve"> методы</w:t>
      </w:r>
      <w:r w:rsidRPr="0099076E">
        <w:rPr>
          <w:sz w:val="28"/>
          <w:szCs w:val="28"/>
        </w:rPr>
        <w:t xml:space="preserve"> численно</w:t>
      </w:r>
      <w:r>
        <w:rPr>
          <w:sz w:val="28"/>
          <w:szCs w:val="28"/>
        </w:rPr>
        <w:t>го</w:t>
      </w:r>
      <w:r w:rsidRPr="0099076E">
        <w:rPr>
          <w:sz w:val="28"/>
          <w:szCs w:val="28"/>
        </w:rPr>
        <w:t xml:space="preserve"> моделировани</w:t>
      </w:r>
      <w:r>
        <w:rPr>
          <w:sz w:val="28"/>
          <w:szCs w:val="28"/>
        </w:rPr>
        <w:t>я</w:t>
      </w:r>
      <w:r w:rsidRPr="0099076E">
        <w:rPr>
          <w:sz w:val="28"/>
          <w:szCs w:val="28"/>
        </w:rPr>
        <w:t>, создать программ</w:t>
      </w:r>
      <w:r w:rsidR="00533CDE">
        <w:rPr>
          <w:sz w:val="28"/>
          <w:szCs w:val="28"/>
        </w:rPr>
        <w:t>у</w:t>
      </w:r>
      <w:r w:rsidRPr="0099076E">
        <w:rPr>
          <w:sz w:val="28"/>
          <w:szCs w:val="28"/>
        </w:rPr>
        <w:t>, позволяющие в интерактивном режиме осуществлять численное решение систем дифференциальных уравнени</w:t>
      </w:r>
      <w:r>
        <w:rPr>
          <w:sz w:val="28"/>
          <w:szCs w:val="28"/>
        </w:rPr>
        <w:t>й</w:t>
      </w:r>
      <w:r w:rsidRPr="0099076E">
        <w:rPr>
          <w:sz w:val="28"/>
          <w:szCs w:val="28"/>
        </w:rPr>
        <w:t>, описывающих функционировани</w:t>
      </w:r>
      <w:r>
        <w:rPr>
          <w:sz w:val="28"/>
          <w:szCs w:val="28"/>
        </w:rPr>
        <w:t>е выбранн</w:t>
      </w:r>
      <w:r w:rsidR="00A36914">
        <w:rPr>
          <w:sz w:val="28"/>
          <w:szCs w:val="28"/>
        </w:rPr>
        <w:t>ых</w:t>
      </w:r>
      <w:r>
        <w:rPr>
          <w:sz w:val="28"/>
          <w:szCs w:val="28"/>
        </w:rPr>
        <w:t xml:space="preserve"> генетическ</w:t>
      </w:r>
      <w:r w:rsidR="00A36914">
        <w:rPr>
          <w:sz w:val="28"/>
          <w:szCs w:val="28"/>
        </w:rPr>
        <w:t>их</w:t>
      </w:r>
      <w:r>
        <w:rPr>
          <w:sz w:val="28"/>
          <w:szCs w:val="28"/>
        </w:rPr>
        <w:t xml:space="preserve"> схем</w:t>
      </w:r>
      <w:r w:rsidRPr="0099076E">
        <w:rPr>
          <w:sz w:val="28"/>
          <w:szCs w:val="28"/>
        </w:rPr>
        <w:t>.</w:t>
      </w:r>
    </w:p>
    <w:p w14:paraId="51865DFE" w14:textId="77777777" w:rsidR="00CA7B83" w:rsidRDefault="00A36914" w:rsidP="00CA7B83">
      <w:pPr>
        <w:pStyle w:val="a3"/>
        <w:numPr>
          <w:ilvl w:val="0"/>
          <w:numId w:val="9"/>
        </w:numPr>
        <w:spacing w:line="360" w:lineRule="auto"/>
        <w:rPr>
          <w:sz w:val="48"/>
          <w:szCs w:val="48"/>
        </w:rPr>
      </w:pPr>
      <w:r w:rsidRPr="00A36914">
        <w:rPr>
          <w:sz w:val="28"/>
          <w:szCs w:val="28"/>
        </w:rPr>
        <w:t>Изучить режимы работы и особенности функционирования генетическ</w:t>
      </w:r>
      <w:r>
        <w:rPr>
          <w:sz w:val="28"/>
          <w:szCs w:val="28"/>
        </w:rPr>
        <w:t xml:space="preserve">их </w:t>
      </w:r>
      <w:r w:rsidRPr="00A36914">
        <w:rPr>
          <w:sz w:val="28"/>
          <w:szCs w:val="28"/>
        </w:rPr>
        <w:t>схем на основе разработан</w:t>
      </w:r>
      <w:r>
        <w:rPr>
          <w:sz w:val="28"/>
          <w:szCs w:val="28"/>
        </w:rPr>
        <w:t>ных моделей</w:t>
      </w:r>
      <w:r w:rsidRPr="00A36914">
        <w:rPr>
          <w:sz w:val="28"/>
          <w:szCs w:val="28"/>
        </w:rPr>
        <w:t>.</w:t>
      </w:r>
    </w:p>
    <w:p w14:paraId="2AD0C8D8" w14:textId="77777777" w:rsidR="00CA7B83" w:rsidRPr="00CA7B83" w:rsidRDefault="00CA7B83" w:rsidP="00CA7B83">
      <w:pPr>
        <w:pStyle w:val="a3"/>
        <w:spacing w:line="360" w:lineRule="auto"/>
        <w:rPr>
          <w:sz w:val="48"/>
          <w:szCs w:val="48"/>
        </w:rPr>
      </w:pPr>
    </w:p>
    <w:p w14:paraId="26B5CBB4" w14:textId="77777777" w:rsidR="00163E07" w:rsidRDefault="00163E07" w:rsidP="00163E07">
      <w:pPr>
        <w:pStyle w:val="1"/>
        <w:spacing w:line="276" w:lineRule="auto"/>
        <w:ind w:left="0" w:right="0"/>
        <w:jc w:val="left"/>
        <w:rPr>
          <w:b/>
          <w:bCs/>
        </w:rPr>
      </w:pPr>
      <w:bookmarkStart w:id="12" w:name="_Toc135600094"/>
      <w:r>
        <w:rPr>
          <w:b/>
          <w:bCs/>
        </w:rPr>
        <w:t>М</w:t>
      </w:r>
      <w:r w:rsidR="00B427AC">
        <w:rPr>
          <w:b/>
          <w:bCs/>
        </w:rPr>
        <w:t>атериалы и методы</w:t>
      </w:r>
      <w:bookmarkEnd w:id="12"/>
    </w:p>
    <w:p w14:paraId="27548BF0" w14:textId="77777777" w:rsidR="00B427AC" w:rsidRDefault="00B427AC" w:rsidP="00163E07">
      <w:pPr>
        <w:pStyle w:val="1"/>
        <w:spacing w:line="276" w:lineRule="auto"/>
        <w:ind w:left="0" w:right="0"/>
        <w:jc w:val="left"/>
        <w:rPr>
          <w:b/>
          <w:bCs/>
        </w:rPr>
      </w:pPr>
    </w:p>
    <w:p w14:paraId="71893DF7" w14:textId="60666AC7" w:rsidR="000968F7" w:rsidRDefault="00B427AC" w:rsidP="002376BD">
      <w:pPr>
        <w:pStyle w:val="a3"/>
        <w:spacing w:line="360" w:lineRule="auto"/>
        <w:rPr>
          <w:sz w:val="28"/>
          <w:szCs w:val="28"/>
        </w:rPr>
      </w:pPr>
      <w:r w:rsidRPr="002376BD">
        <w:rPr>
          <w:sz w:val="28"/>
          <w:szCs w:val="28"/>
        </w:rPr>
        <w:t>В качестве исследуемых моделей были выбраны репрессилятор [4], интерактивный график изменения концентраций белков-репрессоров в котором был получен в ходе предыдущей курсовой работы</w:t>
      </w:r>
      <w:r w:rsidR="005F6BAB">
        <w:rPr>
          <w:sz w:val="28"/>
          <w:szCs w:val="28"/>
        </w:rPr>
        <w:t>,</w:t>
      </w:r>
      <w:r w:rsidRPr="002376BD">
        <w:rPr>
          <w:sz w:val="28"/>
          <w:szCs w:val="28"/>
        </w:rPr>
        <w:t xml:space="preserve"> и логический элемемент «НЕ», где в качестве репрессора выступает комплекс белка </w:t>
      </w:r>
      <w:r w:rsidRPr="002376BD">
        <w:rPr>
          <w:sz w:val="28"/>
          <w:szCs w:val="28"/>
          <w:lang w:val="en-US"/>
        </w:rPr>
        <w:t>dCas</w:t>
      </w:r>
      <w:r w:rsidRPr="002376BD">
        <w:rPr>
          <w:sz w:val="28"/>
          <w:szCs w:val="28"/>
        </w:rPr>
        <w:t xml:space="preserve">9 </w:t>
      </w:r>
      <w:r w:rsidRPr="002376BD">
        <w:rPr>
          <w:sz w:val="28"/>
          <w:szCs w:val="28"/>
          <w:lang w:val="en-US"/>
        </w:rPr>
        <w:t>c</w:t>
      </w:r>
      <w:r w:rsidRPr="002376BD">
        <w:rPr>
          <w:sz w:val="28"/>
          <w:szCs w:val="28"/>
        </w:rPr>
        <w:t xml:space="preserve"> гидовой РНК. </w:t>
      </w:r>
    </w:p>
    <w:p w14:paraId="391B2D62" w14:textId="77777777" w:rsidR="000968F7" w:rsidRPr="002376BD" w:rsidRDefault="000968F7" w:rsidP="002376BD">
      <w:pPr>
        <w:pStyle w:val="a3"/>
        <w:spacing w:line="360" w:lineRule="auto"/>
        <w:rPr>
          <w:sz w:val="28"/>
          <w:szCs w:val="28"/>
        </w:rPr>
      </w:pPr>
    </w:p>
    <w:p w14:paraId="62A8DDCB" w14:textId="77777777" w:rsidR="00B427AC" w:rsidRDefault="00B427AC" w:rsidP="002376BD">
      <w:pPr>
        <w:pStyle w:val="a3"/>
        <w:spacing w:line="360" w:lineRule="auto"/>
        <w:rPr>
          <w:sz w:val="28"/>
          <w:szCs w:val="28"/>
        </w:rPr>
      </w:pPr>
      <w:r w:rsidRPr="002376BD">
        <w:rPr>
          <w:sz w:val="28"/>
          <w:szCs w:val="28"/>
        </w:rPr>
        <w:t xml:space="preserve">Уравнения, описывающие динамику системы репрессилятора были взяты из соответствующей статьи. Уравнения динамики </w:t>
      </w:r>
      <w:r w:rsidR="00DB46A3" w:rsidRPr="002376BD">
        <w:rPr>
          <w:sz w:val="28"/>
          <w:szCs w:val="28"/>
        </w:rPr>
        <w:t>логического элемента «НЕ» были выведены из основных уравнений химической кинетики и экспрессии генов [16].</w:t>
      </w:r>
    </w:p>
    <w:p w14:paraId="0351A2BF" w14:textId="77777777" w:rsidR="000968F7" w:rsidRDefault="000968F7" w:rsidP="002376BD">
      <w:pPr>
        <w:pStyle w:val="a3"/>
        <w:spacing w:line="360" w:lineRule="auto"/>
        <w:rPr>
          <w:sz w:val="28"/>
          <w:szCs w:val="28"/>
        </w:rPr>
      </w:pPr>
    </w:p>
    <w:p w14:paraId="6DDD1F5F" w14:textId="77777777" w:rsidR="005A0AAE" w:rsidRDefault="000968F7" w:rsidP="002376BD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Численные значения параметров для соответствующих систем были взяты из баз данных </w:t>
      </w:r>
      <w:r>
        <w:rPr>
          <w:sz w:val="28"/>
          <w:szCs w:val="28"/>
          <w:lang w:val="en-US"/>
        </w:rPr>
        <w:t>BioModels</w:t>
      </w:r>
      <w:r w:rsidRPr="000968F7">
        <w:rPr>
          <w:sz w:val="28"/>
          <w:szCs w:val="28"/>
        </w:rPr>
        <w:t xml:space="preserve"> [12]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BioNumbers</w:t>
      </w:r>
      <w:r w:rsidRPr="000968F7">
        <w:rPr>
          <w:sz w:val="28"/>
          <w:szCs w:val="28"/>
        </w:rPr>
        <w:t xml:space="preserve"> [17].</w:t>
      </w:r>
    </w:p>
    <w:p w14:paraId="5709833D" w14:textId="77777777" w:rsidR="00CA7B83" w:rsidRPr="00CA7B83" w:rsidRDefault="00CA7B83" w:rsidP="002376BD">
      <w:pPr>
        <w:pStyle w:val="a3"/>
        <w:spacing w:line="360" w:lineRule="auto"/>
        <w:rPr>
          <w:sz w:val="28"/>
          <w:szCs w:val="28"/>
        </w:rPr>
      </w:pPr>
    </w:p>
    <w:p w14:paraId="22FC9227" w14:textId="77777777" w:rsidR="004E4169" w:rsidRPr="006D4E1C" w:rsidRDefault="00DB46A3" w:rsidP="002376BD">
      <w:pPr>
        <w:pStyle w:val="a3"/>
        <w:spacing w:line="360" w:lineRule="auto"/>
        <w:rPr>
          <w:sz w:val="28"/>
          <w:szCs w:val="28"/>
        </w:rPr>
      </w:pPr>
      <w:r w:rsidRPr="002376BD">
        <w:rPr>
          <w:sz w:val="28"/>
          <w:szCs w:val="28"/>
        </w:rPr>
        <w:t xml:space="preserve">Для численного моделирования использовался язык программирования </w:t>
      </w:r>
      <w:r w:rsidRPr="002376BD">
        <w:rPr>
          <w:sz w:val="28"/>
          <w:szCs w:val="28"/>
          <w:lang w:val="en-US"/>
        </w:rPr>
        <w:t>Python</w:t>
      </w:r>
      <w:r w:rsidRPr="002376BD">
        <w:rPr>
          <w:sz w:val="28"/>
          <w:szCs w:val="28"/>
        </w:rPr>
        <w:t xml:space="preserve"> 3.8.5 с библиотеками </w:t>
      </w:r>
      <w:r w:rsidRPr="002376BD">
        <w:rPr>
          <w:sz w:val="28"/>
          <w:szCs w:val="28"/>
          <w:lang w:val="en-US"/>
        </w:rPr>
        <w:t>numpy</w:t>
      </w:r>
      <w:r w:rsidR="002376BD" w:rsidRPr="002376BD">
        <w:rPr>
          <w:sz w:val="28"/>
          <w:szCs w:val="28"/>
        </w:rPr>
        <w:t xml:space="preserve"> (1.24.2)</w:t>
      </w:r>
      <w:r w:rsidRPr="002376BD">
        <w:rPr>
          <w:sz w:val="28"/>
          <w:szCs w:val="28"/>
        </w:rPr>
        <w:t xml:space="preserve">, </w:t>
      </w:r>
      <w:r w:rsidRPr="002376BD">
        <w:rPr>
          <w:sz w:val="28"/>
          <w:szCs w:val="28"/>
          <w:lang w:val="en-US"/>
        </w:rPr>
        <w:t>scipy</w:t>
      </w:r>
      <w:r w:rsidR="002376BD" w:rsidRPr="002376BD">
        <w:rPr>
          <w:sz w:val="28"/>
          <w:szCs w:val="28"/>
        </w:rPr>
        <w:t xml:space="preserve"> (1.5.2).</w:t>
      </w:r>
      <w:r w:rsidR="004E4169" w:rsidRPr="004E4169">
        <w:rPr>
          <w:sz w:val="28"/>
          <w:szCs w:val="28"/>
        </w:rPr>
        <w:t xml:space="preserve"> </w:t>
      </w:r>
      <w:r w:rsidR="004E4169">
        <w:rPr>
          <w:sz w:val="28"/>
          <w:szCs w:val="28"/>
        </w:rPr>
        <w:t xml:space="preserve">Численное интегрирование было проведено методом Рунге-Кутта порядка </w:t>
      </w:r>
      <w:r w:rsidR="004E4169" w:rsidRPr="004E4169">
        <w:rPr>
          <w:sz w:val="28"/>
          <w:szCs w:val="28"/>
        </w:rPr>
        <w:t>4</w:t>
      </w:r>
      <w:r w:rsidR="004E4169">
        <w:rPr>
          <w:sz w:val="28"/>
          <w:szCs w:val="28"/>
        </w:rPr>
        <w:t>(</w:t>
      </w:r>
      <w:r w:rsidR="004E4169" w:rsidRPr="004E4169">
        <w:rPr>
          <w:sz w:val="28"/>
          <w:szCs w:val="28"/>
        </w:rPr>
        <w:t>5</w:t>
      </w:r>
      <w:r w:rsidR="004E4169">
        <w:rPr>
          <w:sz w:val="28"/>
          <w:szCs w:val="28"/>
        </w:rPr>
        <w:t xml:space="preserve">), </w:t>
      </w:r>
      <w:r w:rsidR="004E4169">
        <w:rPr>
          <w:sz w:val="28"/>
          <w:szCs w:val="28"/>
          <w:lang w:val="en-US"/>
        </w:rPr>
        <w:t>c</w:t>
      </w:r>
      <w:r w:rsidR="004E4169" w:rsidRPr="004E4169">
        <w:rPr>
          <w:sz w:val="28"/>
          <w:szCs w:val="28"/>
        </w:rPr>
        <w:t xml:space="preserve"> </w:t>
      </w:r>
      <w:r w:rsidR="004E4169">
        <w:rPr>
          <w:sz w:val="28"/>
          <w:szCs w:val="28"/>
        </w:rPr>
        <w:t xml:space="preserve">помощью команды </w:t>
      </w:r>
      <w:r w:rsidR="004E4169">
        <w:rPr>
          <w:sz w:val="28"/>
          <w:szCs w:val="28"/>
          <w:lang w:val="en-US"/>
        </w:rPr>
        <w:t>scipy</w:t>
      </w:r>
      <w:r w:rsidR="004E4169" w:rsidRPr="004E4169">
        <w:rPr>
          <w:sz w:val="28"/>
          <w:szCs w:val="28"/>
        </w:rPr>
        <w:t>.</w:t>
      </w:r>
      <w:r w:rsidR="004E4169">
        <w:rPr>
          <w:sz w:val="28"/>
          <w:szCs w:val="28"/>
          <w:lang w:val="en-US"/>
        </w:rPr>
        <w:t>integrate</w:t>
      </w:r>
      <w:r w:rsidR="004E4169" w:rsidRPr="004E4169">
        <w:rPr>
          <w:sz w:val="28"/>
          <w:szCs w:val="28"/>
        </w:rPr>
        <w:t>.</w:t>
      </w:r>
      <w:r w:rsidR="004E4169">
        <w:rPr>
          <w:sz w:val="28"/>
          <w:szCs w:val="28"/>
          <w:lang w:val="en-US"/>
        </w:rPr>
        <w:t>solve</w:t>
      </w:r>
      <w:r w:rsidR="004E4169" w:rsidRPr="004E4169">
        <w:rPr>
          <w:sz w:val="28"/>
          <w:szCs w:val="28"/>
        </w:rPr>
        <w:t>_</w:t>
      </w:r>
      <w:r w:rsidR="004E4169">
        <w:rPr>
          <w:sz w:val="28"/>
          <w:szCs w:val="28"/>
          <w:lang w:val="en-US"/>
        </w:rPr>
        <w:t>ivp</w:t>
      </w:r>
      <w:r w:rsidR="004E4169" w:rsidRPr="004E4169">
        <w:rPr>
          <w:sz w:val="28"/>
          <w:szCs w:val="28"/>
        </w:rPr>
        <w:t>(method='RK45')</w:t>
      </w:r>
      <w:r w:rsidR="004E4169">
        <w:rPr>
          <w:sz w:val="28"/>
          <w:szCs w:val="28"/>
        </w:rPr>
        <w:t>.</w:t>
      </w:r>
      <w:r w:rsidR="006D4E1C">
        <w:rPr>
          <w:sz w:val="28"/>
          <w:szCs w:val="28"/>
        </w:rPr>
        <w:t xml:space="preserve"> Для нахождения равновесного состояния система ДУ была решена гибридным методом Пауэлла, командой </w:t>
      </w:r>
      <w:r w:rsidR="006D4E1C">
        <w:rPr>
          <w:sz w:val="28"/>
          <w:szCs w:val="28"/>
          <w:lang w:val="en-US"/>
        </w:rPr>
        <w:t>scipy</w:t>
      </w:r>
      <w:r w:rsidR="006D4E1C" w:rsidRPr="004E4169">
        <w:rPr>
          <w:sz w:val="28"/>
          <w:szCs w:val="28"/>
        </w:rPr>
        <w:t>.</w:t>
      </w:r>
      <w:r w:rsidR="006D4E1C">
        <w:rPr>
          <w:sz w:val="28"/>
          <w:szCs w:val="28"/>
          <w:lang w:val="en-US"/>
        </w:rPr>
        <w:t>optimize</w:t>
      </w:r>
      <w:r w:rsidR="006D4E1C" w:rsidRPr="004E4169">
        <w:rPr>
          <w:sz w:val="28"/>
          <w:szCs w:val="28"/>
        </w:rPr>
        <w:t>.</w:t>
      </w:r>
      <w:r w:rsidR="006D4E1C">
        <w:rPr>
          <w:sz w:val="28"/>
          <w:szCs w:val="28"/>
          <w:lang w:val="en-US"/>
        </w:rPr>
        <w:t>root</w:t>
      </w:r>
      <w:r w:rsidR="006D4E1C">
        <w:rPr>
          <w:sz w:val="28"/>
          <w:szCs w:val="28"/>
        </w:rPr>
        <w:t>().</w:t>
      </w:r>
    </w:p>
    <w:p w14:paraId="4E7FB796" w14:textId="77777777" w:rsidR="006D4E1C" w:rsidRPr="004E4169" w:rsidRDefault="006D4E1C" w:rsidP="002376BD">
      <w:pPr>
        <w:pStyle w:val="a3"/>
        <w:spacing w:line="360" w:lineRule="auto"/>
        <w:rPr>
          <w:sz w:val="28"/>
          <w:szCs w:val="28"/>
        </w:rPr>
      </w:pPr>
    </w:p>
    <w:p w14:paraId="14B2D208" w14:textId="77777777" w:rsidR="00DB46A3" w:rsidRPr="004E4169" w:rsidRDefault="002376BD" w:rsidP="002376BD">
      <w:pPr>
        <w:pStyle w:val="a3"/>
        <w:spacing w:line="360" w:lineRule="auto"/>
        <w:rPr>
          <w:sz w:val="28"/>
          <w:szCs w:val="28"/>
        </w:rPr>
      </w:pPr>
      <w:r w:rsidRPr="002376BD">
        <w:rPr>
          <w:sz w:val="28"/>
          <w:szCs w:val="28"/>
        </w:rPr>
        <w:t xml:space="preserve">Для визуализации использовалась библиотека </w:t>
      </w:r>
      <w:r w:rsidRPr="002376BD">
        <w:rPr>
          <w:sz w:val="28"/>
          <w:szCs w:val="28"/>
          <w:lang w:val="en-US"/>
        </w:rPr>
        <w:t>bqplot</w:t>
      </w:r>
      <w:r w:rsidRPr="002376BD">
        <w:rPr>
          <w:sz w:val="28"/>
          <w:szCs w:val="28"/>
        </w:rPr>
        <w:t xml:space="preserve"> (0.12.33). Интерактивные виджеты создавались с помощью </w:t>
      </w:r>
      <w:r w:rsidRPr="002376BD">
        <w:rPr>
          <w:sz w:val="28"/>
          <w:szCs w:val="28"/>
          <w:lang w:val="en-US"/>
        </w:rPr>
        <w:t>ipywidgets</w:t>
      </w:r>
      <w:r w:rsidRPr="004E4169">
        <w:rPr>
          <w:sz w:val="28"/>
          <w:szCs w:val="28"/>
        </w:rPr>
        <w:t xml:space="preserve"> (7.6.5).</w:t>
      </w:r>
    </w:p>
    <w:p w14:paraId="2B303CE6" w14:textId="77777777" w:rsidR="00B22CF8" w:rsidRPr="004E4169" w:rsidRDefault="00B22CF8" w:rsidP="002376BD">
      <w:pPr>
        <w:pStyle w:val="a3"/>
        <w:spacing w:line="360" w:lineRule="auto"/>
        <w:rPr>
          <w:sz w:val="28"/>
          <w:szCs w:val="28"/>
        </w:rPr>
      </w:pPr>
    </w:p>
    <w:p w14:paraId="749CFBAC" w14:textId="77777777" w:rsidR="00B22CF8" w:rsidRPr="00B22CF8" w:rsidRDefault="00B22CF8" w:rsidP="002376BD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представления готовых графиков использовался сайт на базе </w:t>
      </w:r>
      <w:r>
        <w:rPr>
          <w:sz w:val="28"/>
          <w:szCs w:val="28"/>
          <w:lang w:val="en-US"/>
        </w:rPr>
        <w:t>JupyterLite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GitHub</w:t>
      </w:r>
      <w:r w:rsidRPr="00B22CF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Pages</w:t>
      </w:r>
      <w:r w:rsidRPr="00B22CF8">
        <w:rPr>
          <w:sz w:val="28"/>
          <w:szCs w:val="28"/>
        </w:rPr>
        <w:t>).</w:t>
      </w:r>
    </w:p>
    <w:p w14:paraId="456FF78F" w14:textId="77777777" w:rsidR="004E4169" w:rsidRDefault="004E4169" w:rsidP="00163E07">
      <w:pPr>
        <w:pStyle w:val="1"/>
        <w:spacing w:line="276" w:lineRule="auto"/>
        <w:ind w:left="0" w:right="0"/>
        <w:jc w:val="left"/>
        <w:rPr>
          <w:b/>
          <w:bCs/>
        </w:rPr>
      </w:pPr>
    </w:p>
    <w:p w14:paraId="73790F60" w14:textId="77777777" w:rsidR="00CA7B83" w:rsidRDefault="00CA7B83" w:rsidP="00163E07">
      <w:pPr>
        <w:pStyle w:val="1"/>
        <w:spacing w:line="276" w:lineRule="auto"/>
        <w:ind w:left="0" w:right="0"/>
        <w:jc w:val="left"/>
        <w:rPr>
          <w:b/>
          <w:bCs/>
        </w:rPr>
      </w:pPr>
    </w:p>
    <w:p w14:paraId="064FBB55" w14:textId="77777777" w:rsidR="00163E07" w:rsidRDefault="00163E07" w:rsidP="00163E07">
      <w:pPr>
        <w:pStyle w:val="1"/>
        <w:spacing w:line="276" w:lineRule="auto"/>
        <w:ind w:left="0" w:right="0"/>
        <w:jc w:val="left"/>
        <w:rPr>
          <w:b/>
          <w:bCs/>
        </w:rPr>
      </w:pPr>
      <w:bookmarkStart w:id="13" w:name="_Toc135600095"/>
      <w:r>
        <w:rPr>
          <w:b/>
          <w:bCs/>
        </w:rPr>
        <w:t>Результаты и обсуждение</w:t>
      </w:r>
      <w:bookmarkEnd w:id="13"/>
    </w:p>
    <w:p w14:paraId="3BD25D42" w14:textId="77777777" w:rsidR="00163E07" w:rsidRDefault="00163E07" w:rsidP="00163E07">
      <w:pPr>
        <w:pStyle w:val="a3"/>
      </w:pPr>
    </w:p>
    <w:p w14:paraId="10507B5B" w14:textId="77777777" w:rsidR="00163E07" w:rsidRDefault="00CA7B83" w:rsidP="00CA7B83">
      <w:pPr>
        <w:pStyle w:val="a3"/>
        <w:spacing w:line="360" w:lineRule="auto"/>
        <w:rPr>
          <w:sz w:val="28"/>
          <w:szCs w:val="28"/>
        </w:rPr>
      </w:pPr>
      <w:r w:rsidRPr="00CA7B83">
        <w:rPr>
          <w:sz w:val="28"/>
          <w:szCs w:val="28"/>
        </w:rPr>
        <w:t xml:space="preserve">В прошлом году </w:t>
      </w:r>
      <w:r>
        <w:rPr>
          <w:sz w:val="28"/>
          <w:szCs w:val="28"/>
        </w:rPr>
        <w:t>мы создали модель репрессилятора, представленную в виде интерактивного графика</w:t>
      </w:r>
      <w:r w:rsidR="00650B32">
        <w:rPr>
          <w:sz w:val="28"/>
          <w:szCs w:val="28"/>
        </w:rPr>
        <w:t xml:space="preserve"> </w:t>
      </w:r>
      <w:r>
        <w:rPr>
          <w:sz w:val="28"/>
          <w:szCs w:val="28"/>
        </w:rPr>
        <w:t>– пользователь мо</w:t>
      </w:r>
      <w:r w:rsidR="00650B32">
        <w:rPr>
          <w:sz w:val="28"/>
          <w:szCs w:val="28"/>
        </w:rPr>
        <w:t>г</w:t>
      </w:r>
      <w:r>
        <w:rPr>
          <w:sz w:val="28"/>
          <w:szCs w:val="28"/>
        </w:rPr>
        <w:t xml:space="preserve"> ввести новое значение параметра в </w:t>
      </w:r>
      <w:r w:rsidR="0067699A">
        <w:rPr>
          <w:sz w:val="28"/>
          <w:szCs w:val="28"/>
        </w:rPr>
        <w:t>соответствующее ему</w:t>
      </w:r>
      <w:r>
        <w:rPr>
          <w:sz w:val="28"/>
          <w:szCs w:val="28"/>
        </w:rPr>
        <w:t xml:space="preserve"> текстовое поле</w:t>
      </w:r>
      <w:r w:rsidR="0067699A">
        <w:rPr>
          <w:sz w:val="28"/>
          <w:szCs w:val="28"/>
        </w:rPr>
        <w:t>, что привод</w:t>
      </w:r>
      <w:r w:rsidR="00650B32">
        <w:rPr>
          <w:sz w:val="28"/>
          <w:szCs w:val="28"/>
        </w:rPr>
        <w:t>ило к перестройке графика.</w:t>
      </w:r>
      <w:r w:rsidR="00650B32" w:rsidRPr="00650B32">
        <w:rPr>
          <w:sz w:val="28"/>
          <w:szCs w:val="28"/>
        </w:rPr>
        <w:t xml:space="preserve"> </w:t>
      </w:r>
      <w:r w:rsidR="00650B32">
        <w:rPr>
          <w:sz w:val="28"/>
          <w:szCs w:val="28"/>
        </w:rPr>
        <w:t xml:space="preserve">Эта модель запускалась локально, из файла. В наши планы на будущее входило создание веб-приложения на основе файла </w:t>
      </w:r>
      <w:r w:rsidR="00650B32">
        <w:rPr>
          <w:sz w:val="28"/>
          <w:szCs w:val="28"/>
          <w:lang w:val="en-US"/>
        </w:rPr>
        <w:t>Jupyter</w:t>
      </w:r>
      <w:r w:rsidR="00650B32">
        <w:rPr>
          <w:sz w:val="28"/>
          <w:szCs w:val="28"/>
        </w:rPr>
        <w:t xml:space="preserve"> </w:t>
      </w:r>
      <w:r w:rsidR="00650B32">
        <w:rPr>
          <w:sz w:val="28"/>
          <w:szCs w:val="28"/>
          <w:lang w:val="en-US"/>
        </w:rPr>
        <w:t>Notebook</w:t>
      </w:r>
      <w:r w:rsidR="00650B32" w:rsidRPr="00650B32">
        <w:rPr>
          <w:sz w:val="28"/>
          <w:szCs w:val="28"/>
        </w:rPr>
        <w:t xml:space="preserve"> </w:t>
      </w:r>
      <w:r w:rsidR="00650B32">
        <w:rPr>
          <w:sz w:val="28"/>
          <w:szCs w:val="28"/>
        </w:rPr>
        <w:t xml:space="preserve">с кодом, чтобы пользователи могли работать с нашей моделью непосредственно в браузере. Для этого мы использовали </w:t>
      </w:r>
      <w:r w:rsidR="00650B32">
        <w:rPr>
          <w:sz w:val="28"/>
          <w:szCs w:val="28"/>
          <w:lang w:val="en-US"/>
        </w:rPr>
        <w:t>JupyterLite</w:t>
      </w:r>
      <w:r w:rsidR="00650B32" w:rsidRPr="00650B32">
        <w:rPr>
          <w:sz w:val="28"/>
          <w:szCs w:val="28"/>
        </w:rPr>
        <w:t xml:space="preserve"> </w:t>
      </w:r>
      <w:r w:rsidR="00650B32">
        <w:rPr>
          <w:sz w:val="28"/>
          <w:szCs w:val="28"/>
        </w:rPr>
        <w:t>–</w:t>
      </w:r>
      <w:r w:rsidR="00650B32" w:rsidRPr="00650B32">
        <w:rPr>
          <w:sz w:val="28"/>
          <w:szCs w:val="28"/>
        </w:rPr>
        <w:t xml:space="preserve"> </w:t>
      </w:r>
      <w:r w:rsidR="00650B32">
        <w:rPr>
          <w:sz w:val="28"/>
          <w:szCs w:val="28"/>
        </w:rPr>
        <w:t xml:space="preserve">среду </w:t>
      </w:r>
      <w:r w:rsidR="00650B32">
        <w:rPr>
          <w:sz w:val="28"/>
          <w:szCs w:val="28"/>
          <w:lang w:val="en-US"/>
        </w:rPr>
        <w:t>Jupyter</w:t>
      </w:r>
      <w:r w:rsidR="00650B32" w:rsidRPr="00650B32">
        <w:rPr>
          <w:sz w:val="28"/>
          <w:szCs w:val="28"/>
        </w:rPr>
        <w:t xml:space="preserve">, </w:t>
      </w:r>
      <w:r w:rsidR="00650B32">
        <w:rPr>
          <w:sz w:val="28"/>
          <w:szCs w:val="28"/>
        </w:rPr>
        <w:t xml:space="preserve">написанную на </w:t>
      </w:r>
      <w:r w:rsidR="00650B32" w:rsidRPr="00650B32">
        <w:rPr>
          <w:sz w:val="28"/>
          <w:szCs w:val="28"/>
          <w:lang w:val="en-US"/>
        </w:rPr>
        <w:t>WebAssembly</w:t>
      </w:r>
      <w:r w:rsidR="00650B32" w:rsidRPr="00650B32">
        <w:rPr>
          <w:sz w:val="28"/>
          <w:szCs w:val="28"/>
        </w:rPr>
        <w:t xml:space="preserve">, </w:t>
      </w:r>
      <w:r w:rsidR="00650B32">
        <w:rPr>
          <w:sz w:val="28"/>
          <w:szCs w:val="28"/>
        </w:rPr>
        <w:t xml:space="preserve">что позволяет программе запускаться и производить вычисления в браузере. Для этого нам пришлось отказаться от визуализации с помощью библиотеки </w:t>
      </w:r>
      <w:r w:rsidR="00650B32">
        <w:rPr>
          <w:sz w:val="28"/>
          <w:szCs w:val="28"/>
          <w:lang w:val="en-US"/>
        </w:rPr>
        <w:t>Bokeh</w:t>
      </w:r>
      <w:r w:rsidR="00650B32" w:rsidRPr="00650B32">
        <w:rPr>
          <w:sz w:val="28"/>
          <w:szCs w:val="28"/>
        </w:rPr>
        <w:t xml:space="preserve"> </w:t>
      </w:r>
      <w:r w:rsidR="00650B32">
        <w:rPr>
          <w:sz w:val="28"/>
          <w:szCs w:val="28"/>
        </w:rPr>
        <w:t xml:space="preserve">(из-за несовместимости ее с </w:t>
      </w:r>
      <w:r w:rsidR="00650B32">
        <w:rPr>
          <w:sz w:val="28"/>
          <w:szCs w:val="28"/>
          <w:lang w:val="en-US"/>
        </w:rPr>
        <w:t>JupyterLite</w:t>
      </w:r>
      <w:r w:rsidR="00650B32" w:rsidRPr="00650B32">
        <w:rPr>
          <w:sz w:val="28"/>
          <w:szCs w:val="28"/>
        </w:rPr>
        <w:t xml:space="preserve">) </w:t>
      </w:r>
      <w:r w:rsidR="00650B32">
        <w:rPr>
          <w:sz w:val="28"/>
          <w:szCs w:val="28"/>
        </w:rPr>
        <w:t xml:space="preserve">в пользу </w:t>
      </w:r>
      <w:r w:rsidR="00650B32">
        <w:rPr>
          <w:sz w:val="28"/>
          <w:szCs w:val="28"/>
          <w:lang w:val="en-US"/>
        </w:rPr>
        <w:t>bqblot</w:t>
      </w:r>
      <w:r w:rsidR="00650B32" w:rsidRPr="00650B32">
        <w:rPr>
          <w:sz w:val="28"/>
          <w:szCs w:val="28"/>
        </w:rPr>
        <w:t xml:space="preserve"> </w:t>
      </w:r>
      <w:r w:rsidR="00650B32">
        <w:rPr>
          <w:sz w:val="28"/>
          <w:szCs w:val="28"/>
        </w:rPr>
        <w:t xml:space="preserve">и </w:t>
      </w:r>
      <w:r w:rsidR="00650B32">
        <w:rPr>
          <w:sz w:val="28"/>
          <w:szCs w:val="28"/>
          <w:lang w:val="en-US"/>
        </w:rPr>
        <w:t>ipywidgets</w:t>
      </w:r>
      <w:r w:rsidR="00650B32" w:rsidRPr="00650B32">
        <w:rPr>
          <w:sz w:val="28"/>
          <w:szCs w:val="28"/>
        </w:rPr>
        <w:t xml:space="preserve">. </w:t>
      </w:r>
      <w:r w:rsidR="003603DF">
        <w:rPr>
          <w:sz w:val="28"/>
          <w:szCs w:val="28"/>
        </w:rPr>
        <w:t>Таким образом мы смогли перенести интерактивную модель репрессилятора в веб-приложение (рис.1).</w:t>
      </w:r>
    </w:p>
    <w:p w14:paraId="7A990562" w14:textId="77777777" w:rsidR="003603DF" w:rsidRDefault="003603DF" w:rsidP="00CA7B83">
      <w:pPr>
        <w:pStyle w:val="a3"/>
        <w:spacing w:line="360" w:lineRule="auto"/>
        <w:rPr>
          <w:sz w:val="28"/>
          <w:szCs w:val="28"/>
        </w:rPr>
      </w:pPr>
    </w:p>
    <w:p w14:paraId="5B706AB3" w14:textId="77777777" w:rsidR="003603DF" w:rsidRDefault="003603DF" w:rsidP="00CA7B83">
      <w:pPr>
        <w:pStyle w:val="a3"/>
        <w:spacing w:line="360" w:lineRule="auto"/>
        <w:rPr>
          <w:sz w:val="28"/>
          <w:szCs w:val="28"/>
        </w:rPr>
      </w:pPr>
    </w:p>
    <w:p w14:paraId="02BA36AA" w14:textId="77777777" w:rsidR="003603DF" w:rsidRDefault="003603DF" w:rsidP="00CA7B83">
      <w:pPr>
        <w:pStyle w:val="a3"/>
        <w:spacing w:line="360" w:lineRule="auto"/>
        <w:rPr>
          <w:sz w:val="28"/>
          <w:szCs w:val="28"/>
        </w:rPr>
      </w:pPr>
    </w:p>
    <w:p w14:paraId="3CCFBEDF" w14:textId="77777777" w:rsidR="003603DF" w:rsidRPr="00650B32" w:rsidRDefault="003603DF" w:rsidP="00CA7B83">
      <w:pPr>
        <w:pStyle w:val="a3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487590400" behindDoc="0" locked="0" layoutInCell="1" allowOverlap="1" wp14:anchorId="711FC472" wp14:editId="79D790FB">
            <wp:simplePos x="0" y="0"/>
            <wp:positionH relativeFrom="column">
              <wp:posOffset>-279400</wp:posOffset>
            </wp:positionH>
            <wp:positionV relativeFrom="paragraph">
              <wp:posOffset>-171450</wp:posOffset>
            </wp:positionV>
            <wp:extent cx="6419528" cy="2146300"/>
            <wp:effectExtent l="0" t="0" r="635" b="6350"/>
            <wp:wrapNone/>
            <wp:docPr id="399426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528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DA43D0" w14:textId="77777777" w:rsidR="00163E07" w:rsidRDefault="00163E07" w:rsidP="00163E07">
      <w:pPr>
        <w:pStyle w:val="a3"/>
      </w:pPr>
    </w:p>
    <w:p w14:paraId="38684207" w14:textId="77777777" w:rsidR="00163E07" w:rsidRDefault="00163E07" w:rsidP="00163E07">
      <w:pPr>
        <w:pStyle w:val="a3"/>
      </w:pPr>
    </w:p>
    <w:p w14:paraId="12B9DA9E" w14:textId="77777777" w:rsidR="00163E07" w:rsidRDefault="00163E07" w:rsidP="00163E07">
      <w:pPr>
        <w:pStyle w:val="a3"/>
      </w:pPr>
    </w:p>
    <w:p w14:paraId="7F048B3A" w14:textId="77777777" w:rsidR="00163E07" w:rsidRDefault="00163E07" w:rsidP="00163E07">
      <w:pPr>
        <w:pStyle w:val="a3"/>
      </w:pPr>
    </w:p>
    <w:p w14:paraId="6C5E3A3C" w14:textId="77777777" w:rsidR="00163E07" w:rsidRDefault="00163E07" w:rsidP="00163E07">
      <w:pPr>
        <w:pStyle w:val="a3"/>
      </w:pPr>
    </w:p>
    <w:p w14:paraId="75ED0DE6" w14:textId="77777777" w:rsidR="00163E07" w:rsidRDefault="00163E07" w:rsidP="00163E07">
      <w:pPr>
        <w:pStyle w:val="a3"/>
      </w:pPr>
    </w:p>
    <w:p w14:paraId="223B255F" w14:textId="77777777" w:rsidR="00163E07" w:rsidRDefault="00163E07" w:rsidP="00163E07">
      <w:pPr>
        <w:pStyle w:val="a3"/>
      </w:pPr>
    </w:p>
    <w:p w14:paraId="521567E1" w14:textId="77777777" w:rsidR="00163E07" w:rsidRDefault="00163E07" w:rsidP="00163E07">
      <w:pPr>
        <w:pStyle w:val="a3"/>
      </w:pPr>
    </w:p>
    <w:p w14:paraId="1A3F0FB0" w14:textId="77777777" w:rsidR="00163E07" w:rsidRDefault="00163E07" w:rsidP="00163E07">
      <w:pPr>
        <w:pStyle w:val="a3"/>
      </w:pPr>
    </w:p>
    <w:p w14:paraId="00498A77" w14:textId="77777777" w:rsidR="00163E07" w:rsidRDefault="00163E07" w:rsidP="00163E07">
      <w:pPr>
        <w:pStyle w:val="a3"/>
      </w:pPr>
    </w:p>
    <w:p w14:paraId="20519B33" w14:textId="77777777" w:rsidR="003603DF" w:rsidRPr="00696F39" w:rsidRDefault="003603DF" w:rsidP="00163E07">
      <w:pPr>
        <w:pStyle w:val="a3"/>
        <w:rPr>
          <w:sz w:val="20"/>
          <w:szCs w:val="20"/>
        </w:rPr>
      </w:pPr>
      <w:r w:rsidRPr="003603DF">
        <w:rPr>
          <w:sz w:val="20"/>
          <w:szCs w:val="20"/>
        </w:rPr>
        <w:t xml:space="preserve">Рис.1. </w:t>
      </w:r>
      <w:r>
        <w:rPr>
          <w:sz w:val="20"/>
          <w:szCs w:val="20"/>
        </w:rPr>
        <w:t xml:space="preserve">а) Схема репрессилятора, взята из соответствующей статьи </w:t>
      </w:r>
      <w:r w:rsidRPr="003603DF">
        <w:rPr>
          <w:sz w:val="20"/>
          <w:szCs w:val="20"/>
        </w:rPr>
        <w:t>[4]</w:t>
      </w:r>
      <w:r>
        <w:rPr>
          <w:sz w:val="20"/>
          <w:szCs w:val="20"/>
        </w:rPr>
        <w:t>.</w:t>
      </w:r>
      <w:r w:rsidRPr="003603DF">
        <w:rPr>
          <w:sz w:val="20"/>
          <w:szCs w:val="20"/>
        </w:rPr>
        <w:t xml:space="preserve"> </w:t>
      </w:r>
      <w:r>
        <w:rPr>
          <w:sz w:val="20"/>
          <w:szCs w:val="20"/>
        </w:rPr>
        <w:t>б) Скриншот интерактивного графика зависимости количества</w:t>
      </w:r>
      <w:r w:rsidR="00FD5CA6">
        <w:rPr>
          <w:sz w:val="20"/>
          <w:szCs w:val="20"/>
        </w:rPr>
        <w:t xml:space="preserve"> молекул</w:t>
      </w:r>
      <w:r>
        <w:rPr>
          <w:sz w:val="20"/>
          <w:szCs w:val="20"/>
        </w:rPr>
        <w:t xml:space="preserve"> белков-репрессоров от времени, представленного на сайте на базе </w:t>
      </w:r>
      <w:r>
        <w:rPr>
          <w:sz w:val="20"/>
          <w:szCs w:val="20"/>
          <w:lang w:val="en-US"/>
        </w:rPr>
        <w:t>Github</w:t>
      </w:r>
      <w:r w:rsidRPr="003603D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Pages</w:t>
      </w:r>
      <w:r w:rsidRPr="003603DF">
        <w:rPr>
          <w:sz w:val="20"/>
          <w:szCs w:val="20"/>
        </w:rPr>
        <w:t xml:space="preserve"> (</w:t>
      </w:r>
      <w:r>
        <w:rPr>
          <w:sz w:val="20"/>
          <w:szCs w:val="20"/>
        </w:rPr>
        <w:t>см. раздел «Сопроводительные материалы»)</w:t>
      </w:r>
      <w:r w:rsidR="00AA746F">
        <w:rPr>
          <w:sz w:val="20"/>
          <w:szCs w:val="20"/>
        </w:rPr>
        <w:t>.</w:t>
      </w:r>
    </w:p>
    <w:p w14:paraId="75BBAE32" w14:textId="77777777" w:rsidR="00163E07" w:rsidRDefault="00163E07" w:rsidP="00163E07">
      <w:pPr>
        <w:pStyle w:val="a3"/>
      </w:pPr>
    </w:p>
    <w:p w14:paraId="3C16A502" w14:textId="77777777" w:rsidR="00163E07" w:rsidRPr="00D331E1" w:rsidRDefault="00163E07" w:rsidP="00163E07">
      <w:pPr>
        <w:pStyle w:val="a3"/>
        <w:rPr>
          <w:sz w:val="28"/>
          <w:szCs w:val="28"/>
        </w:rPr>
      </w:pPr>
    </w:p>
    <w:p w14:paraId="64F13764" w14:textId="2B3A2382" w:rsidR="00696F39" w:rsidRDefault="00D331E1" w:rsidP="00FD5CA6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Мы расширили функционал этого приложения, добавив возможность проанализировать, как изменение конкретных параметров (коэффициента Хилла </w:t>
      </w:r>
      <w:r w:rsidRPr="00D331E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D331E1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времен полураспада белка и мРНК </w:t>
      </w:r>
      <w:r w:rsidRPr="00D331E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tau</w:t>
      </w:r>
      <w:r w:rsidRPr="00D331E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mRNA</w:t>
      </w:r>
      <w:r w:rsidRPr="00D331E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tau</w:t>
      </w:r>
      <w:r w:rsidRPr="00D331E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prot</w:t>
      </w:r>
      <w:r>
        <w:rPr>
          <w:sz w:val="28"/>
          <w:szCs w:val="28"/>
        </w:rPr>
        <w:t xml:space="preserve">), упомянутых в статье </w:t>
      </w:r>
      <w:r w:rsidRPr="00D331E1">
        <w:rPr>
          <w:sz w:val="28"/>
          <w:szCs w:val="28"/>
        </w:rPr>
        <w:t>[4]</w:t>
      </w:r>
      <w:r>
        <w:rPr>
          <w:sz w:val="28"/>
          <w:szCs w:val="28"/>
        </w:rPr>
        <w:t xml:space="preserve"> как особенно важных для возникновения осцилляций, изменяет динамику системы.</w:t>
      </w:r>
      <w:r w:rsidR="00FD5CA6">
        <w:rPr>
          <w:sz w:val="28"/>
          <w:szCs w:val="28"/>
        </w:rPr>
        <w:t xml:space="preserve"> Для этого мы добавили возможность расчета равновесного состояния и построения фазовых портретов системы (зависимость </w:t>
      </w:r>
      <w:r w:rsidR="009A210D">
        <w:rPr>
          <w:sz w:val="28"/>
          <w:szCs w:val="28"/>
        </w:rPr>
        <w:t>концентрации (в молекулах на объем клетки)</w:t>
      </w:r>
      <w:r w:rsidR="00FD5CA6">
        <w:rPr>
          <w:sz w:val="28"/>
          <w:szCs w:val="28"/>
        </w:rPr>
        <w:t xml:space="preserve"> белка </w:t>
      </w:r>
      <w:r w:rsidR="00FD5CA6">
        <w:rPr>
          <w:sz w:val="28"/>
          <w:szCs w:val="28"/>
          <w:lang w:val="en-US"/>
        </w:rPr>
        <w:t>i</w:t>
      </w:r>
      <w:r w:rsidR="00FD5CA6">
        <w:rPr>
          <w:sz w:val="28"/>
          <w:szCs w:val="28"/>
        </w:rPr>
        <w:t xml:space="preserve"> от </w:t>
      </w:r>
      <w:r w:rsidR="009A210D">
        <w:rPr>
          <w:sz w:val="28"/>
          <w:szCs w:val="28"/>
        </w:rPr>
        <w:t>концентрации</w:t>
      </w:r>
      <w:r w:rsidR="00FD5CA6">
        <w:rPr>
          <w:sz w:val="28"/>
          <w:szCs w:val="28"/>
        </w:rPr>
        <w:t xml:space="preserve"> белка </w:t>
      </w:r>
      <w:r w:rsidR="00FD5CA6">
        <w:rPr>
          <w:sz w:val="28"/>
          <w:szCs w:val="28"/>
          <w:lang w:val="en-US"/>
        </w:rPr>
        <w:t>j</w:t>
      </w:r>
      <w:r w:rsidR="00FD5CA6" w:rsidRPr="00FD5CA6">
        <w:rPr>
          <w:sz w:val="28"/>
          <w:szCs w:val="28"/>
        </w:rPr>
        <w:t xml:space="preserve">, </w:t>
      </w:r>
      <w:r w:rsidR="00FD5CA6">
        <w:rPr>
          <w:sz w:val="28"/>
          <w:szCs w:val="28"/>
          <w:lang w:val="en-US"/>
        </w:rPr>
        <w:t>i</w:t>
      </w:r>
      <w:r w:rsidR="00FD5CA6" w:rsidRPr="00FD5CA6">
        <w:rPr>
          <w:b/>
          <w:bCs/>
        </w:rPr>
        <w:t xml:space="preserve"> </w:t>
      </w:r>
      <w:r w:rsidR="00FD5CA6">
        <w:rPr>
          <w:rStyle w:val="hgkelc"/>
          <w:b/>
          <w:bCs/>
        </w:rPr>
        <w:t xml:space="preserve">≠ </w:t>
      </w:r>
      <w:r w:rsidR="00FD5CA6">
        <w:rPr>
          <w:sz w:val="28"/>
          <w:szCs w:val="28"/>
          <w:lang w:val="en-US"/>
        </w:rPr>
        <w:t>j</w:t>
      </w:r>
      <w:r w:rsidR="00FD5CA6">
        <w:rPr>
          <w:sz w:val="28"/>
          <w:szCs w:val="28"/>
        </w:rPr>
        <w:t>).</w:t>
      </w:r>
      <w:r w:rsidR="009A210D">
        <w:rPr>
          <w:sz w:val="28"/>
          <w:szCs w:val="28"/>
        </w:rPr>
        <w:t xml:space="preserve"> </w:t>
      </w:r>
      <w:r w:rsidR="00696F39">
        <w:rPr>
          <w:sz w:val="28"/>
          <w:szCs w:val="28"/>
        </w:rPr>
        <w:t>Приведем уравнения, описывающие динамику репрессилятора:</w:t>
      </w:r>
    </w:p>
    <w:p w14:paraId="711F61EE" w14:textId="1C18504A" w:rsidR="00696F39" w:rsidRDefault="00696F39" w:rsidP="00FD5CA6">
      <w:pPr>
        <w:pStyle w:val="a3"/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3C8E7BF" wp14:editId="291EC27F">
            <wp:extent cx="4808220" cy="777240"/>
            <wp:effectExtent l="0" t="0" r="0" b="3810"/>
            <wp:docPr id="138611335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55E9C" w14:textId="6A4884CF" w:rsidR="00045CD4" w:rsidRPr="00CF2F17" w:rsidRDefault="00CF2F17" w:rsidP="00FD5CA6">
      <w:pPr>
        <w:pStyle w:val="a3"/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C684C4A" wp14:editId="44902E2E">
            <wp:extent cx="1310640" cy="518160"/>
            <wp:effectExtent l="0" t="0" r="3810" b="0"/>
            <wp:docPr id="194049167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79D3B" w14:textId="2E48C040" w:rsidR="00696F39" w:rsidRPr="002665D5" w:rsidRDefault="00696F39" w:rsidP="00FD5CA6">
      <w:pPr>
        <w:pStyle w:val="a3"/>
        <w:spacing w:line="360" w:lineRule="auto"/>
        <w:rPr>
          <w:sz w:val="22"/>
          <w:szCs w:val="22"/>
        </w:rPr>
      </w:pPr>
      <w:r>
        <w:rPr>
          <w:sz w:val="28"/>
          <w:szCs w:val="28"/>
        </w:rPr>
        <w:t xml:space="preserve">Заметим, что запись выше обозначает три системы уравнений, каждая из которых описывает изменение концентрации мРНК и молекул репрессора. </w:t>
      </w:r>
      <w:r>
        <w:rPr>
          <w:sz w:val="28"/>
          <w:szCs w:val="28"/>
          <w:lang w:val="en-US"/>
        </w:rPr>
        <w:t>k</w:t>
      </w:r>
      <w:r w:rsidR="00045CD4" w:rsidRPr="00045CD4">
        <w:rPr>
          <w:sz w:val="36"/>
          <w:szCs w:val="36"/>
          <w:vertAlign w:val="subscript"/>
          <w:lang w:val="en-US"/>
        </w:rPr>
        <w:t>tr</w:t>
      </w:r>
      <w:r>
        <w:rPr>
          <w:sz w:val="28"/>
          <w:szCs w:val="28"/>
        </w:rPr>
        <w:t xml:space="preserve"> </w:t>
      </w:r>
      <w:r w:rsidR="00045CD4" w:rsidRPr="00045CD4">
        <w:rPr>
          <w:sz w:val="28"/>
          <w:szCs w:val="28"/>
        </w:rPr>
        <w:t xml:space="preserve">– </w:t>
      </w:r>
      <w:r w:rsidR="00045CD4">
        <w:rPr>
          <w:sz w:val="28"/>
          <w:szCs w:val="28"/>
        </w:rPr>
        <w:t xml:space="preserve">константы </w:t>
      </w:r>
      <w:r w:rsidR="00E1204F">
        <w:rPr>
          <w:sz w:val="28"/>
          <w:szCs w:val="28"/>
        </w:rPr>
        <w:t xml:space="preserve">скорости </w:t>
      </w:r>
      <w:r w:rsidR="00045CD4">
        <w:rPr>
          <w:sz w:val="28"/>
          <w:szCs w:val="28"/>
        </w:rPr>
        <w:t>транскрипции</w:t>
      </w:r>
      <w:r w:rsidR="00E1204F">
        <w:rPr>
          <w:sz w:val="28"/>
          <w:szCs w:val="28"/>
        </w:rPr>
        <w:t xml:space="preserve"> (</w:t>
      </w:r>
      <w:r w:rsidR="00E1204F">
        <w:rPr>
          <w:sz w:val="28"/>
          <w:szCs w:val="28"/>
          <w:lang w:val="en-US"/>
        </w:rPr>
        <w:t>k</w:t>
      </w:r>
      <w:r w:rsidR="00E1204F" w:rsidRPr="00045CD4">
        <w:rPr>
          <w:sz w:val="36"/>
          <w:szCs w:val="36"/>
          <w:vertAlign w:val="subscript"/>
          <w:lang w:val="en-US"/>
        </w:rPr>
        <w:t>tr</w:t>
      </w:r>
      <w:r w:rsidR="00E1204F">
        <w:rPr>
          <w:sz w:val="36"/>
          <w:szCs w:val="36"/>
          <w:vertAlign w:val="subscript"/>
        </w:rPr>
        <w:t>_</w:t>
      </w:r>
      <w:r w:rsidR="00E1204F">
        <w:rPr>
          <w:sz w:val="36"/>
          <w:szCs w:val="36"/>
          <w:vertAlign w:val="subscript"/>
          <w:lang w:val="en-US"/>
        </w:rPr>
        <w:t>b</w:t>
      </w:r>
      <w:r w:rsidR="00E1204F" w:rsidRPr="00E1204F">
        <w:rPr>
          <w:sz w:val="28"/>
          <w:szCs w:val="28"/>
        </w:rPr>
        <w:t xml:space="preserve"> </w:t>
      </w:r>
      <w:r w:rsidR="00E1204F">
        <w:rPr>
          <w:sz w:val="28"/>
          <w:szCs w:val="28"/>
        </w:rPr>
        <w:t>–</w:t>
      </w:r>
      <w:r w:rsidR="00E1204F" w:rsidRPr="00E1204F">
        <w:rPr>
          <w:sz w:val="28"/>
          <w:szCs w:val="28"/>
        </w:rPr>
        <w:t xml:space="preserve"> </w:t>
      </w:r>
      <w:r w:rsidR="00E1204F">
        <w:rPr>
          <w:sz w:val="28"/>
          <w:szCs w:val="28"/>
        </w:rPr>
        <w:t>базальная скорость транскрипции</w:t>
      </w:r>
      <w:r w:rsidR="00E1204F" w:rsidRPr="00E1204F">
        <w:rPr>
          <w:sz w:val="28"/>
          <w:szCs w:val="28"/>
        </w:rPr>
        <w:t>),</w:t>
      </w:r>
      <w:r w:rsidR="00045CD4">
        <w:rPr>
          <w:sz w:val="28"/>
          <w:szCs w:val="28"/>
        </w:rPr>
        <w:t xml:space="preserve"> </w:t>
      </w:r>
      <w:r w:rsidR="00045CD4">
        <w:rPr>
          <w:sz w:val="28"/>
          <w:szCs w:val="28"/>
          <w:lang w:val="en-US"/>
        </w:rPr>
        <w:t>k</w:t>
      </w:r>
      <w:r w:rsidR="00045CD4">
        <w:rPr>
          <w:sz w:val="36"/>
          <w:szCs w:val="36"/>
          <w:vertAlign w:val="subscript"/>
          <w:lang w:val="en-US"/>
        </w:rPr>
        <w:t>dg</w:t>
      </w:r>
      <w:r w:rsidR="00045CD4" w:rsidRPr="00045CD4">
        <w:rPr>
          <w:sz w:val="36"/>
          <w:szCs w:val="36"/>
          <w:vertAlign w:val="subscript"/>
        </w:rPr>
        <w:t xml:space="preserve"> </w:t>
      </w:r>
      <w:r w:rsidR="00045CD4">
        <w:rPr>
          <w:sz w:val="28"/>
          <w:szCs w:val="28"/>
        </w:rPr>
        <w:t>–</w:t>
      </w:r>
      <w:r w:rsidR="00045CD4" w:rsidRPr="00045CD4">
        <w:rPr>
          <w:sz w:val="28"/>
          <w:szCs w:val="28"/>
        </w:rPr>
        <w:t xml:space="preserve"> </w:t>
      </w:r>
      <w:r w:rsidR="00045CD4">
        <w:rPr>
          <w:sz w:val="28"/>
          <w:szCs w:val="28"/>
        </w:rPr>
        <w:t xml:space="preserve">константы </w:t>
      </w:r>
      <w:r w:rsidR="00E1204F">
        <w:rPr>
          <w:sz w:val="28"/>
          <w:szCs w:val="28"/>
        </w:rPr>
        <w:t xml:space="preserve">скорости </w:t>
      </w:r>
      <w:r w:rsidR="00045CD4">
        <w:rPr>
          <w:sz w:val="28"/>
          <w:szCs w:val="28"/>
        </w:rPr>
        <w:t xml:space="preserve">деградации, </w:t>
      </w:r>
      <w:r w:rsidR="00045CD4">
        <w:rPr>
          <w:sz w:val="28"/>
          <w:szCs w:val="28"/>
          <w:lang w:val="en-US"/>
        </w:rPr>
        <w:t>k</w:t>
      </w:r>
      <w:r w:rsidR="00045CD4" w:rsidRPr="00045CD4">
        <w:rPr>
          <w:sz w:val="36"/>
          <w:szCs w:val="36"/>
          <w:vertAlign w:val="subscript"/>
          <w:lang w:val="en-US"/>
        </w:rPr>
        <w:t>t</w:t>
      </w:r>
      <w:r w:rsidR="00045CD4">
        <w:rPr>
          <w:sz w:val="36"/>
          <w:szCs w:val="36"/>
          <w:vertAlign w:val="subscript"/>
          <w:lang w:val="en-US"/>
        </w:rPr>
        <w:t>l</w:t>
      </w:r>
      <w:r w:rsidR="00045CD4" w:rsidRPr="00045CD4">
        <w:rPr>
          <w:sz w:val="36"/>
          <w:szCs w:val="36"/>
        </w:rPr>
        <w:t xml:space="preserve"> </w:t>
      </w:r>
      <w:r w:rsidR="00045CD4" w:rsidRPr="00045CD4">
        <w:rPr>
          <w:sz w:val="28"/>
          <w:szCs w:val="28"/>
        </w:rPr>
        <w:t>–</w:t>
      </w:r>
      <w:r w:rsidR="00045CD4" w:rsidRPr="00045CD4">
        <w:rPr>
          <w:sz w:val="36"/>
          <w:szCs w:val="36"/>
        </w:rPr>
        <w:t xml:space="preserve"> </w:t>
      </w:r>
      <w:r w:rsidR="00045CD4" w:rsidRPr="00045CD4">
        <w:rPr>
          <w:sz w:val="28"/>
          <w:szCs w:val="28"/>
        </w:rPr>
        <w:t>констант</w:t>
      </w:r>
      <w:r w:rsidR="00045CD4">
        <w:rPr>
          <w:sz w:val="28"/>
          <w:szCs w:val="28"/>
        </w:rPr>
        <w:t>а</w:t>
      </w:r>
      <w:r w:rsidR="00E1204F">
        <w:rPr>
          <w:sz w:val="28"/>
          <w:szCs w:val="28"/>
        </w:rPr>
        <w:t xml:space="preserve"> скорости</w:t>
      </w:r>
      <w:r w:rsidR="00045CD4">
        <w:rPr>
          <w:sz w:val="28"/>
          <w:szCs w:val="28"/>
        </w:rPr>
        <w:t xml:space="preserve"> трансляции</w:t>
      </w:r>
      <w:r w:rsidR="002665D5" w:rsidRPr="002665D5">
        <w:rPr>
          <w:sz w:val="28"/>
          <w:szCs w:val="28"/>
        </w:rPr>
        <w:t xml:space="preserve">, </w:t>
      </w:r>
      <w:r w:rsidR="002665D5">
        <w:rPr>
          <w:sz w:val="28"/>
          <w:szCs w:val="28"/>
          <w:lang w:val="en-US"/>
        </w:rPr>
        <w:t>K</w:t>
      </w:r>
      <w:r w:rsidR="002665D5" w:rsidRPr="002665D5">
        <w:rPr>
          <w:sz w:val="36"/>
          <w:szCs w:val="36"/>
          <w:vertAlign w:val="subscript"/>
          <w:lang w:val="en-US"/>
        </w:rPr>
        <w:t>m</w:t>
      </w:r>
      <w:r w:rsidR="002665D5" w:rsidRPr="002665D5">
        <w:rPr>
          <w:sz w:val="28"/>
          <w:szCs w:val="28"/>
        </w:rPr>
        <w:t xml:space="preserve"> </w:t>
      </w:r>
      <w:r w:rsidR="002665D5">
        <w:rPr>
          <w:sz w:val="28"/>
          <w:szCs w:val="28"/>
        </w:rPr>
        <w:t>–</w:t>
      </w:r>
      <w:r w:rsidR="002665D5" w:rsidRPr="002665D5">
        <w:rPr>
          <w:sz w:val="28"/>
          <w:szCs w:val="28"/>
        </w:rPr>
        <w:t xml:space="preserve"> </w:t>
      </w:r>
      <w:r w:rsidR="002665D5">
        <w:rPr>
          <w:sz w:val="28"/>
          <w:szCs w:val="28"/>
        </w:rPr>
        <w:t xml:space="preserve">константа Михаэлиса, </w:t>
      </w:r>
      <w:r w:rsidR="002665D5">
        <w:rPr>
          <w:sz w:val="28"/>
          <w:szCs w:val="28"/>
          <w:lang w:val="en-US"/>
        </w:rPr>
        <w:t>n</w:t>
      </w:r>
      <w:r w:rsidR="002665D5" w:rsidRPr="002665D5">
        <w:rPr>
          <w:sz w:val="28"/>
          <w:szCs w:val="28"/>
        </w:rPr>
        <w:t xml:space="preserve"> </w:t>
      </w:r>
      <w:r w:rsidR="002665D5">
        <w:rPr>
          <w:sz w:val="28"/>
          <w:szCs w:val="28"/>
        </w:rPr>
        <w:t>–</w:t>
      </w:r>
      <w:r w:rsidR="002665D5" w:rsidRPr="002665D5">
        <w:rPr>
          <w:sz w:val="28"/>
          <w:szCs w:val="28"/>
        </w:rPr>
        <w:t xml:space="preserve"> </w:t>
      </w:r>
      <w:r w:rsidR="002665D5">
        <w:rPr>
          <w:sz w:val="28"/>
          <w:szCs w:val="28"/>
        </w:rPr>
        <w:t xml:space="preserve">коэффициент Хилла. </w:t>
      </w:r>
      <w:r w:rsidR="00045CD4">
        <w:rPr>
          <w:sz w:val="28"/>
          <w:szCs w:val="28"/>
        </w:rPr>
        <w:t xml:space="preserve">Индексы </w:t>
      </w:r>
      <w:r w:rsidR="00045CD4">
        <w:rPr>
          <w:sz w:val="28"/>
          <w:szCs w:val="28"/>
          <w:lang w:val="en-US"/>
        </w:rPr>
        <w:t>i</w:t>
      </w:r>
      <w:r w:rsidR="00045CD4" w:rsidRPr="00045CD4">
        <w:rPr>
          <w:sz w:val="28"/>
          <w:szCs w:val="28"/>
        </w:rPr>
        <w:t xml:space="preserve"> </w:t>
      </w:r>
      <w:r w:rsidR="00045CD4">
        <w:rPr>
          <w:sz w:val="28"/>
          <w:szCs w:val="28"/>
        </w:rPr>
        <w:t xml:space="preserve">и </w:t>
      </w:r>
      <w:r w:rsidR="00045CD4">
        <w:rPr>
          <w:sz w:val="28"/>
          <w:szCs w:val="28"/>
          <w:lang w:val="en-US"/>
        </w:rPr>
        <w:t>j</w:t>
      </w:r>
      <w:r w:rsidR="00045CD4" w:rsidRPr="00045CD4">
        <w:rPr>
          <w:sz w:val="28"/>
          <w:szCs w:val="28"/>
        </w:rPr>
        <w:t xml:space="preserve">, </w:t>
      </w:r>
      <w:r w:rsidR="00045CD4">
        <w:rPr>
          <w:sz w:val="28"/>
          <w:szCs w:val="28"/>
        </w:rPr>
        <w:t>как было описано выше, указывают на конкретный белок-репрессор.</w:t>
      </w:r>
      <w:r w:rsidR="00045CD4" w:rsidRPr="00045CD4">
        <w:rPr>
          <w:sz w:val="28"/>
          <w:szCs w:val="28"/>
        </w:rPr>
        <w:t xml:space="preserve"> </w:t>
      </w:r>
    </w:p>
    <w:p w14:paraId="64B8BD4E" w14:textId="77777777" w:rsidR="00696F39" w:rsidRPr="00696F39" w:rsidRDefault="00696F39" w:rsidP="00FD5CA6">
      <w:pPr>
        <w:pStyle w:val="a3"/>
        <w:spacing w:line="360" w:lineRule="auto"/>
        <w:rPr>
          <w:sz w:val="28"/>
          <w:szCs w:val="28"/>
        </w:rPr>
      </w:pPr>
    </w:p>
    <w:p w14:paraId="609684D5" w14:textId="1C09B941" w:rsidR="00163E07" w:rsidRPr="007E7647" w:rsidRDefault="00EF4620" w:rsidP="00FD5CA6">
      <w:pPr>
        <w:pStyle w:val="a3"/>
        <w:spacing w:line="360" w:lineRule="auto"/>
      </w:pPr>
      <w:r>
        <w:rPr>
          <w:sz w:val="28"/>
          <w:szCs w:val="28"/>
        </w:rPr>
        <w:t>Фазовый портрет</w:t>
      </w:r>
      <w:r w:rsidR="00CF2F17" w:rsidRPr="00CF2F17">
        <w:rPr>
          <w:sz w:val="28"/>
          <w:szCs w:val="28"/>
        </w:rPr>
        <w:t xml:space="preserve"> </w:t>
      </w:r>
      <w:r w:rsidR="00CF2F17">
        <w:rPr>
          <w:sz w:val="28"/>
          <w:szCs w:val="28"/>
        </w:rPr>
        <w:t>данной</w:t>
      </w:r>
      <w:r>
        <w:rPr>
          <w:sz w:val="28"/>
          <w:szCs w:val="28"/>
        </w:rPr>
        <w:t xml:space="preserve"> системы при начальном значении параметров представляет из себя предельный цикл – неустойчивое </w:t>
      </w:r>
      <w:r w:rsidR="006D4E1C">
        <w:rPr>
          <w:sz w:val="28"/>
          <w:szCs w:val="28"/>
        </w:rPr>
        <w:t>стационарное состояние</w:t>
      </w:r>
      <w:r>
        <w:rPr>
          <w:sz w:val="28"/>
          <w:szCs w:val="28"/>
        </w:rPr>
        <w:t xml:space="preserve">. </w:t>
      </w:r>
      <w:r w:rsidR="00FD5CA6">
        <w:rPr>
          <w:sz w:val="28"/>
          <w:szCs w:val="28"/>
        </w:rPr>
        <w:t xml:space="preserve">Можно заметить, что изменение коэффициента Хилла в меньшую сторону </w:t>
      </w:r>
      <w:r w:rsidR="007E7647">
        <w:rPr>
          <w:sz w:val="28"/>
          <w:szCs w:val="28"/>
        </w:rPr>
        <w:t>(снижение кооперативности связывания репрессора с ДНК), при прочих фиксированных параметрах, приводит к стабилизации равновесия и, следовательно, затуханию осцилляций. Также к затуханию осцилляций приводит увеличение полужизни мРНК, а уменьшение полужизни белка или увеличение коэффициента Хилла увеличивает амплитуду осцилляций (рис.2)</w:t>
      </w:r>
      <w:r>
        <w:rPr>
          <w:sz w:val="28"/>
          <w:szCs w:val="28"/>
        </w:rPr>
        <w:t>.</w:t>
      </w:r>
    </w:p>
    <w:p w14:paraId="0972CBA7" w14:textId="77777777" w:rsidR="00163E07" w:rsidRDefault="00163E07" w:rsidP="00163E07">
      <w:pPr>
        <w:pStyle w:val="a3"/>
      </w:pPr>
    </w:p>
    <w:p w14:paraId="733D5F08" w14:textId="13C3CE9E" w:rsidR="00F32D64" w:rsidRDefault="00F32D64" w:rsidP="00F32D64">
      <w:pPr>
        <w:pStyle w:val="a3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Вторая система представляет собой логический элемент «НЕ» на основе комплекса </w:t>
      </w:r>
      <w:r>
        <w:rPr>
          <w:sz w:val="28"/>
          <w:szCs w:val="28"/>
          <w:lang w:val="en-US"/>
        </w:rPr>
        <w:t>dCas</w:t>
      </w:r>
      <w:r w:rsidRPr="00F32D64">
        <w:rPr>
          <w:sz w:val="28"/>
          <w:szCs w:val="28"/>
        </w:rPr>
        <w:t>9</w:t>
      </w:r>
      <w:r>
        <w:rPr>
          <w:sz w:val="28"/>
          <w:szCs w:val="28"/>
        </w:rPr>
        <w:t xml:space="preserve"> и г</w:t>
      </w:r>
      <w:r w:rsidR="009A210D">
        <w:rPr>
          <w:sz w:val="28"/>
          <w:szCs w:val="28"/>
        </w:rPr>
        <w:t xml:space="preserve">идовой </w:t>
      </w:r>
      <w:r>
        <w:rPr>
          <w:sz w:val="28"/>
          <w:szCs w:val="28"/>
        </w:rPr>
        <w:t>РНК (</w:t>
      </w:r>
      <w:r>
        <w:rPr>
          <w:sz w:val="28"/>
          <w:szCs w:val="28"/>
          <w:lang w:val="en-US"/>
        </w:rPr>
        <w:t>sgRNA</w:t>
      </w:r>
      <w:r w:rsidRPr="00F32D64">
        <w:rPr>
          <w:sz w:val="28"/>
          <w:szCs w:val="28"/>
        </w:rPr>
        <w:t xml:space="preserve">). </w:t>
      </w:r>
      <w:r>
        <w:rPr>
          <w:sz w:val="28"/>
          <w:szCs w:val="28"/>
        </w:rPr>
        <w:t>Схема этой системы и ее интерактивный график представлены на рис.3. Приведем уравнения, описывающие динамику этой системы</w:t>
      </w:r>
      <w:r>
        <w:rPr>
          <w:sz w:val="28"/>
          <w:szCs w:val="28"/>
          <w:lang w:val="en-US"/>
        </w:rPr>
        <w:t>:</w:t>
      </w:r>
    </w:p>
    <w:p w14:paraId="755A7C80" w14:textId="603CAB9E" w:rsidR="00F32D64" w:rsidRDefault="00F32D64" w:rsidP="00F32D64">
      <w:pPr>
        <w:pStyle w:val="a3"/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487593472" behindDoc="0" locked="0" layoutInCell="1" allowOverlap="1" wp14:anchorId="0EF88AF2" wp14:editId="4649A21B">
            <wp:simplePos x="0" y="0"/>
            <wp:positionH relativeFrom="column">
              <wp:posOffset>3730625</wp:posOffset>
            </wp:positionH>
            <wp:positionV relativeFrom="paragraph">
              <wp:posOffset>623570</wp:posOffset>
            </wp:positionV>
            <wp:extent cx="2240280" cy="304800"/>
            <wp:effectExtent l="0" t="0" r="7620" b="0"/>
            <wp:wrapNone/>
            <wp:docPr id="162089089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en-US"/>
        </w:rPr>
        <w:drawing>
          <wp:inline distT="0" distB="0" distL="0" distR="0" wp14:anchorId="115A428D" wp14:editId="4EB7D5D1">
            <wp:extent cx="4198620" cy="449580"/>
            <wp:effectExtent l="0" t="0" r="0" b="7620"/>
            <wp:docPr id="32693568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 wp14:anchorId="3FD79D2D" wp14:editId="34FA976E">
            <wp:extent cx="3779520" cy="403860"/>
            <wp:effectExtent l="0" t="0" r="0" b="0"/>
            <wp:docPr id="9421921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D50D3" w14:textId="0D9CDC64" w:rsidR="00F32D64" w:rsidRDefault="008F1B34" w:rsidP="00F32D64">
      <w:pPr>
        <w:pStyle w:val="a3"/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90F9794" wp14:editId="0A522D34">
            <wp:extent cx="3992880" cy="434340"/>
            <wp:effectExtent l="0" t="0" r="7620" b="3810"/>
            <wp:docPr id="65014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A9263" w14:textId="78D2244C" w:rsidR="00F32D64" w:rsidRDefault="00E1204F" w:rsidP="00F32D64">
      <w:pPr>
        <w:pStyle w:val="a3"/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1CC4E18" wp14:editId="67245B5E">
            <wp:extent cx="5387340" cy="472440"/>
            <wp:effectExtent l="0" t="0" r="3810" b="3810"/>
            <wp:docPr id="65064653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08CFE" w14:textId="77777777" w:rsidR="00E1204F" w:rsidRDefault="00E1204F" w:rsidP="00E1204F">
      <w:pPr>
        <w:pStyle w:val="a3"/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E1BC87A" wp14:editId="466FF624">
            <wp:extent cx="3131820" cy="464820"/>
            <wp:effectExtent l="0" t="0" r="0" b="0"/>
            <wp:docPr id="158069540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812F2" w14:textId="6B6ED9AC" w:rsidR="00163E07" w:rsidRPr="002665D5" w:rsidRDefault="00E1204F" w:rsidP="00E1204F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Уравнение 1) описывает изменение концентрации</w:t>
      </w:r>
      <w:r w:rsidR="009A210D">
        <w:rPr>
          <w:sz w:val="28"/>
          <w:szCs w:val="28"/>
        </w:rPr>
        <w:t xml:space="preserve"> (в молекулах на объем клетки)</w:t>
      </w:r>
      <w:r>
        <w:rPr>
          <w:sz w:val="28"/>
          <w:szCs w:val="28"/>
        </w:rPr>
        <w:t xml:space="preserve"> мРНК </w:t>
      </w:r>
      <w:r>
        <w:rPr>
          <w:sz w:val="28"/>
          <w:szCs w:val="28"/>
          <w:lang w:val="en-US"/>
        </w:rPr>
        <w:t>dCas</w:t>
      </w:r>
      <w:r w:rsidRPr="00E1204F">
        <w:rPr>
          <w:sz w:val="28"/>
          <w:szCs w:val="28"/>
        </w:rPr>
        <w:t>9</w:t>
      </w:r>
      <w:r>
        <w:rPr>
          <w:sz w:val="28"/>
          <w:szCs w:val="28"/>
        </w:rPr>
        <w:t>. Уравнение 2)</w:t>
      </w:r>
      <w:r w:rsidRPr="00E1204F">
        <w:rPr>
          <w:sz w:val="28"/>
          <w:szCs w:val="28"/>
        </w:rPr>
        <w:t xml:space="preserve"> </w:t>
      </w:r>
      <w:r>
        <w:rPr>
          <w:sz w:val="28"/>
          <w:szCs w:val="28"/>
        </w:rPr>
        <w:t>– изменение ко</w:t>
      </w:r>
      <w:r w:rsidR="009A210D">
        <w:rPr>
          <w:sz w:val="28"/>
          <w:szCs w:val="28"/>
        </w:rPr>
        <w:t xml:space="preserve">нцентрации </w:t>
      </w:r>
      <w:r>
        <w:rPr>
          <w:sz w:val="28"/>
          <w:szCs w:val="28"/>
        </w:rPr>
        <w:t xml:space="preserve">свободного белка </w:t>
      </w:r>
      <w:r>
        <w:rPr>
          <w:sz w:val="28"/>
          <w:szCs w:val="28"/>
          <w:lang w:val="en-US"/>
        </w:rPr>
        <w:t>dCas</w:t>
      </w:r>
      <w:r w:rsidRPr="00E1204F">
        <w:rPr>
          <w:sz w:val="28"/>
          <w:szCs w:val="28"/>
        </w:rPr>
        <w:t xml:space="preserve">9. </w:t>
      </w:r>
      <w:r>
        <w:rPr>
          <w:sz w:val="28"/>
          <w:szCs w:val="28"/>
        </w:rPr>
        <w:t>Уравнение 3</w:t>
      </w:r>
      <w:r w:rsidR="009A210D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9A210D">
        <w:rPr>
          <w:sz w:val="28"/>
          <w:szCs w:val="28"/>
        </w:rPr>
        <w:t xml:space="preserve">отвечает за </w:t>
      </w:r>
      <w:r>
        <w:rPr>
          <w:sz w:val="28"/>
          <w:szCs w:val="28"/>
        </w:rPr>
        <w:t>форми</w:t>
      </w:r>
      <w:r w:rsidR="009A210D">
        <w:rPr>
          <w:sz w:val="28"/>
          <w:szCs w:val="28"/>
        </w:rPr>
        <w:t>рование</w:t>
      </w:r>
      <w:r w:rsidR="008F1B34">
        <w:rPr>
          <w:sz w:val="28"/>
          <w:szCs w:val="28"/>
        </w:rPr>
        <w:t xml:space="preserve">, </w:t>
      </w:r>
      <w:r w:rsidR="009A210D">
        <w:rPr>
          <w:sz w:val="28"/>
          <w:szCs w:val="28"/>
        </w:rPr>
        <w:t>распад</w:t>
      </w:r>
      <w:r w:rsidR="008F1B34">
        <w:rPr>
          <w:sz w:val="28"/>
          <w:szCs w:val="28"/>
        </w:rPr>
        <w:t xml:space="preserve"> и деградацию</w:t>
      </w:r>
      <w:r w:rsidR="009A210D">
        <w:rPr>
          <w:sz w:val="28"/>
          <w:szCs w:val="28"/>
        </w:rPr>
        <w:t xml:space="preserve"> комплекса </w:t>
      </w:r>
      <w:r w:rsidR="009A210D">
        <w:rPr>
          <w:sz w:val="28"/>
          <w:szCs w:val="28"/>
          <w:lang w:val="en-US"/>
        </w:rPr>
        <w:t>dCas</w:t>
      </w:r>
      <w:r w:rsidR="009A210D" w:rsidRPr="009A210D">
        <w:rPr>
          <w:sz w:val="28"/>
          <w:szCs w:val="28"/>
        </w:rPr>
        <w:t>9:</w:t>
      </w:r>
      <w:r w:rsidR="009A210D">
        <w:rPr>
          <w:sz w:val="28"/>
          <w:szCs w:val="28"/>
        </w:rPr>
        <w:t xml:space="preserve">гРНК. Уравнение 4) описывает изменение концентрации мРНК </w:t>
      </w:r>
      <w:r w:rsidR="009A210D">
        <w:rPr>
          <w:sz w:val="28"/>
          <w:szCs w:val="28"/>
          <w:lang w:val="en-US"/>
        </w:rPr>
        <w:t>GFP</w:t>
      </w:r>
      <w:r w:rsidR="009A210D" w:rsidRPr="009A210D">
        <w:rPr>
          <w:sz w:val="28"/>
          <w:szCs w:val="28"/>
        </w:rPr>
        <w:t xml:space="preserve">. </w:t>
      </w:r>
      <w:r w:rsidR="009A210D">
        <w:rPr>
          <w:sz w:val="28"/>
          <w:szCs w:val="28"/>
        </w:rPr>
        <w:t xml:space="preserve">Уравнение 5) – изменение концентрации белка </w:t>
      </w:r>
      <w:r w:rsidR="009A210D">
        <w:rPr>
          <w:sz w:val="28"/>
          <w:szCs w:val="28"/>
          <w:lang w:val="en-US"/>
        </w:rPr>
        <w:t>GFP</w:t>
      </w:r>
      <w:r w:rsidR="009A210D" w:rsidRPr="008F1B34">
        <w:rPr>
          <w:sz w:val="28"/>
          <w:szCs w:val="28"/>
        </w:rPr>
        <w:t>.</w:t>
      </w:r>
      <w:r w:rsidR="002665D5">
        <w:rPr>
          <w:sz w:val="28"/>
          <w:szCs w:val="28"/>
        </w:rPr>
        <w:t xml:space="preserve"> Поговорим о параметрах:</w:t>
      </w:r>
    </w:p>
    <w:p w14:paraId="3C91D215" w14:textId="4FED0B8C" w:rsidR="007E7647" w:rsidRPr="00E1204F" w:rsidRDefault="007E7647" w:rsidP="00163E07">
      <w:pPr>
        <w:pStyle w:val="a3"/>
      </w:pPr>
    </w:p>
    <w:p w14:paraId="4135530F" w14:textId="77777777" w:rsidR="007E7647" w:rsidRPr="00E1204F" w:rsidRDefault="007E7647" w:rsidP="00163E07">
      <w:pPr>
        <w:pStyle w:val="a3"/>
      </w:pPr>
    </w:p>
    <w:p w14:paraId="35C041B6" w14:textId="51DEABAC" w:rsidR="007E7647" w:rsidRPr="00E1204F" w:rsidRDefault="009A210D" w:rsidP="00163E07">
      <w:pPr>
        <w:pStyle w:val="a3"/>
      </w:pPr>
      <w:r>
        <w:rPr>
          <w:noProof/>
        </w:rPr>
        <w:drawing>
          <wp:anchor distT="0" distB="0" distL="114300" distR="114300" simplePos="0" relativeHeight="487591424" behindDoc="0" locked="0" layoutInCell="1" allowOverlap="1" wp14:anchorId="6A206ED2" wp14:editId="270172E6">
            <wp:simplePos x="0" y="0"/>
            <wp:positionH relativeFrom="column">
              <wp:posOffset>114300</wp:posOffset>
            </wp:positionH>
            <wp:positionV relativeFrom="paragraph">
              <wp:posOffset>14605</wp:posOffset>
            </wp:positionV>
            <wp:extent cx="4670935" cy="2755900"/>
            <wp:effectExtent l="0" t="0" r="0" b="6350"/>
            <wp:wrapNone/>
            <wp:docPr id="17859153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935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A5C619" w14:textId="474D0AB9" w:rsidR="00163E07" w:rsidRPr="00E1204F" w:rsidRDefault="00163E07" w:rsidP="00163E07">
      <w:pPr>
        <w:pStyle w:val="a3"/>
      </w:pPr>
    </w:p>
    <w:p w14:paraId="11AD84E7" w14:textId="76AB6824" w:rsidR="00EF4620" w:rsidRPr="00E1204F" w:rsidRDefault="00EF4620">
      <w:pPr>
        <w:rPr>
          <w:b/>
          <w:bCs/>
        </w:rPr>
      </w:pPr>
    </w:p>
    <w:p w14:paraId="48D040E6" w14:textId="6EB4F5C5" w:rsidR="00EF4620" w:rsidRPr="00E1204F" w:rsidRDefault="00EF4620">
      <w:pPr>
        <w:rPr>
          <w:b/>
          <w:bCs/>
        </w:rPr>
      </w:pPr>
    </w:p>
    <w:p w14:paraId="78568D1F" w14:textId="3A5482EC" w:rsidR="00EF4620" w:rsidRPr="00E1204F" w:rsidRDefault="00EF4620">
      <w:pPr>
        <w:rPr>
          <w:b/>
          <w:bCs/>
        </w:rPr>
      </w:pPr>
    </w:p>
    <w:p w14:paraId="2B70C8BD" w14:textId="5F47C8CE" w:rsidR="00EF4620" w:rsidRPr="00E1204F" w:rsidRDefault="00EF4620">
      <w:pPr>
        <w:rPr>
          <w:b/>
          <w:bCs/>
        </w:rPr>
      </w:pPr>
    </w:p>
    <w:p w14:paraId="20D1B27C" w14:textId="3D918389" w:rsidR="00EF4620" w:rsidRPr="00E1204F" w:rsidRDefault="00EF4620">
      <w:pPr>
        <w:rPr>
          <w:b/>
          <w:bCs/>
        </w:rPr>
      </w:pPr>
    </w:p>
    <w:p w14:paraId="27B8FEE3" w14:textId="44D7842A" w:rsidR="00EF4620" w:rsidRPr="00E1204F" w:rsidRDefault="00EF4620">
      <w:pPr>
        <w:rPr>
          <w:b/>
          <w:bCs/>
        </w:rPr>
      </w:pPr>
    </w:p>
    <w:p w14:paraId="7F171B02" w14:textId="3A5B548A" w:rsidR="00EF4620" w:rsidRPr="00E1204F" w:rsidRDefault="00EF4620">
      <w:pPr>
        <w:rPr>
          <w:b/>
          <w:bCs/>
        </w:rPr>
      </w:pPr>
    </w:p>
    <w:p w14:paraId="3474260C" w14:textId="20A0BF7C" w:rsidR="00EF4620" w:rsidRPr="00E1204F" w:rsidRDefault="00EF4620">
      <w:pPr>
        <w:rPr>
          <w:b/>
          <w:bCs/>
        </w:rPr>
      </w:pPr>
    </w:p>
    <w:p w14:paraId="66E459D2" w14:textId="77777777" w:rsidR="00EF4620" w:rsidRPr="00E1204F" w:rsidRDefault="00EF4620">
      <w:pPr>
        <w:rPr>
          <w:b/>
          <w:bCs/>
        </w:rPr>
      </w:pPr>
    </w:p>
    <w:p w14:paraId="6156C7B8" w14:textId="77777777" w:rsidR="00EF4620" w:rsidRPr="00E1204F" w:rsidRDefault="00EF4620">
      <w:pPr>
        <w:rPr>
          <w:b/>
          <w:bCs/>
        </w:rPr>
      </w:pPr>
    </w:p>
    <w:p w14:paraId="5938D667" w14:textId="77777777" w:rsidR="00EF4620" w:rsidRPr="00E1204F" w:rsidRDefault="00EF4620">
      <w:pPr>
        <w:rPr>
          <w:b/>
          <w:bCs/>
        </w:rPr>
      </w:pPr>
    </w:p>
    <w:p w14:paraId="74861138" w14:textId="77777777" w:rsidR="00EF4620" w:rsidRPr="00E1204F" w:rsidRDefault="00EF4620">
      <w:pPr>
        <w:rPr>
          <w:b/>
          <w:bCs/>
        </w:rPr>
      </w:pPr>
    </w:p>
    <w:p w14:paraId="564F8F72" w14:textId="77777777" w:rsidR="00EF4620" w:rsidRPr="00E1204F" w:rsidRDefault="00EF4620">
      <w:pPr>
        <w:rPr>
          <w:b/>
          <w:bCs/>
        </w:rPr>
      </w:pPr>
    </w:p>
    <w:p w14:paraId="453EFD3A" w14:textId="77777777" w:rsidR="00EF4620" w:rsidRPr="00E1204F" w:rsidRDefault="00EF4620">
      <w:pPr>
        <w:rPr>
          <w:b/>
          <w:bCs/>
        </w:rPr>
      </w:pPr>
    </w:p>
    <w:p w14:paraId="1C857ABB" w14:textId="5B509964" w:rsidR="00EF4620" w:rsidRPr="00E1204F" w:rsidRDefault="00EF4620">
      <w:pPr>
        <w:rPr>
          <w:b/>
          <w:bCs/>
        </w:rPr>
      </w:pPr>
    </w:p>
    <w:p w14:paraId="47C2178C" w14:textId="353D4B82" w:rsidR="00EF4620" w:rsidRPr="00E1204F" w:rsidRDefault="00EF4620">
      <w:pPr>
        <w:rPr>
          <w:b/>
          <w:bCs/>
        </w:rPr>
      </w:pPr>
    </w:p>
    <w:p w14:paraId="7C0E37DD" w14:textId="3172F6DC" w:rsidR="00EF4620" w:rsidRPr="00E1204F" w:rsidRDefault="009A210D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487592448" behindDoc="0" locked="0" layoutInCell="1" allowOverlap="1" wp14:anchorId="6291AD84" wp14:editId="1B48B541">
            <wp:simplePos x="0" y="0"/>
            <wp:positionH relativeFrom="column">
              <wp:posOffset>113864</wp:posOffset>
            </wp:positionH>
            <wp:positionV relativeFrom="paragraph">
              <wp:posOffset>96520</wp:posOffset>
            </wp:positionV>
            <wp:extent cx="4527550" cy="2671302"/>
            <wp:effectExtent l="0" t="0" r="6350" b="0"/>
            <wp:wrapNone/>
            <wp:docPr id="5815034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267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82099A" w14:textId="499D4528" w:rsidR="00EF4620" w:rsidRPr="00E1204F" w:rsidRDefault="00EF4620">
      <w:pPr>
        <w:rPr>
          <w:b/>
          <w:bCs/>
        </w:rPr>
      </w:pPr>
    </w:p>
    <w:p w14:paraId="3FB73D93" w14:textId="426CC8FA" w:rsidR="00EF4620" w:rsidRPr="00E1204F" w:rsidRDefault="00EF4620">
      <w:pPr>
        <w:rPr>
          <w:b/>
          <w:bCs/>
        </w:rPr>
      </w:pPr>
    </w:p>
    <w:p w14:paraId="73C20811" w14:textId="13DE09EC" w:rsidR="00EF4620" w:rsidRPr="00E1204F" w:rsidRDefault="00EF4620">
      <w:pPr>
        <w:rPr>
          <w:b/>
          <w:bCs/>
        </w:rPr>
      </w:pPr>
    </w:p>
    <w:p w14:paraId="75BC61F1" w14:textId="67B2AC32" w:rsidR="00EF4620" w:rsidRPr="00E1204F" w:rsidRDefault="00EF4620">
      <w:pPr>
        <w:rPr>
          <w:b/>
          <w:bCs/>
        </w:rPr>
      </w:pPr>
    </w:p>
    <w:p w14:paraId="57065ECC" w14:textId="56D50A62" w:rsidR="00EF4620" w:rsidRPr="00E1204F" w:rsidRDefault="00EF4620">
      <w:pPr>
        <w:rPr>
          <w:b/>
          <w:bCs/>
        </w:rPr>
      </w:pPr>
    </w:p>
    <w:p w14:paraId="2A6FA8E1" w14:textId="77777777" w:rsidR="00EF4620" w:rsidRPr="00E1204F" w:rsidRDefault="00EF4620">
      <w:pPr>
        <w:rPr>
          <w:b/>
          <w:bCs/>
        </w:rPr>
      </w:pPr>
    </w:p>
    <w:p w14:paraId="18AE8161" w14:textId="77777777" w:rsidR="00EF4620" w:rsidRPr="00E1204F" w:rsidRDefault="00EF4620">
      <w:pPr>
        <w:rPr>
          <w:b/>
          <w:bCs/>
        </w:rPr>
      </w:pPr>
    </w:p>
    <w:p w14:paraId="79A61E35" w14:textId="77777777" w:rsidR="00EF4620" w:rsidRPr="00E1204F" w:rsidRDefault="00EF4620">
      <w:pPr>
        <w:rPr>
          <w:b/>
          <w:bCs/>
        </w:rPr>
      </w:pPr>
    </w:p>
    <w:p w14:paraId="74E1CB64" w14:textId="77777777" w:rsidR="00EF4620" w:rsidRPr="00E1204F" w:rsidRDefault="00EF4620">
      <w:pPr>
        <w:rPr>
          <w:b/>
          <w:bCs/>
        </w:rPr>
      </w:pPr>
    </w:p>
    <w:p w14:paraId="1544AA26" w14:textId="77777777" w:rsidR="00EF4620" w:rsidRPr="00E1204F" w:rsidRDefault="00EF4620">
      <w:pPr>
        <w:rPr>
          <w:b/>
          <w:bCs/>
        </w:rPr>
      </w:pPr>
    </w:p>
    <w:p w14:paraId="06404029" w14:textId="77777777" w:rsidR="00EF4620" w:rsidRPr="00E1204F" w:rsidRDefault="00EF4620">
      <w:pPr>
        <w:rPr>
          <w:b/>
          <w:bCs/>
        </w:rPr>
      </w:pPr>
    </w:p>
    <w:p w14:paraId="69EA1BE4" w14:textId="77777777" w:rsidR="00EF4620" w:rsidRPr="00E1204F" w:rsidRDefault="00EF4620">
      <w:pPr>
        <w:rPr>
          <w:b/>
          <w:bCs/>
        </w:rPr>
      </w:pPr>
    </w:p>
    <w:p w14:paraId="553CE01B" w14:textId="77777777" w:rsidR="00EF4620" w:rsidRPr="00E1204F" w:rsidRDefault="00EF4620">
      <w:pPr>
        <w:rPr>
          <w:b/>
          <w:bCs/>
        </w:rPr>
      </w:pPr>
    </w:p>
    <w:p w14:paraId="37BAD3E5" w14:textId="538A8116" w:rsidR="00E1204F" w:rsidRDefault="00E1204F">
      <w:pPr>
        <w:rPr>
          <w:sz w:val="20"/>
          <w:szCs w:val="20"/>
        </w:rPr>
      </w:pPr>
    </w:p>
    <w:p w14:paraId="154BEE23" w14:textId="2BEE9A25" w:rsidR="00E1204F" w:rsidRDefault="009A210D">
      <w:pPr>
        <w:rPr>
          <w:sz w:val="20"/>
          <w:szCs w:val="20"/>
        </w:rPr>
      </w:pPr>
      <w:r>
        <w:rPr>
          <w:b/>
          <w:bCs/>
          <w:noProof/>
        </w:rPr>
        <w:drawing>
          <wp:anchor distT="0" distB="0" distL="114300" distR="114300" simplePos="0" relativeHeight="487594496" behindDoc="0" locked="0" layoutInCell="1" allowOverlap="1" wp14:anchorId="2D3C3AEF" wp14:editId="00FFB186">
            <wp:simplePos x="0" y="0"/>
            <wp:positionH relativeFrom="column">
              <wp:posOffset>112395</wp:posOffset>
            </wp:positionH>
            <wp:positionV relativeFrom="paragraph">
              <wp:posOffset>134620</wp:posOffset>
            </wp:positionV>
            <wp:extent cx="4670425" cy="2755265"/>
            <wp:effectExtent l="0" t="0" r="0" b="6985"/>
            <wp:wrapNone/>
            <wp:docPr id="166340268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42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FE2447" w14:textId="67A123FD" w:rsidR="00E1204F" w:rsidRDefault="00E1204F">
      <w:pPr>
        <w:rPr>
          <w:sz w:val="20"/>
          <w:szCs w:val="20"/>
        </w:rPr>
      </w:pPr>
    </w:p>
    <w:p w14:paraId="4D478150" w14:textId="6AAD9AF2" w:rsidR="00E1204F" w:rsidRDefault="00E1204F">
      <w:pPr>
        <w:rPr>
          <w:sz w:val="20"/>
          <w:szCs w:val="20"/>
        </w:rPr>
      </w:pPr>
    </w:p>
    <w:p w14:paraId="5BF278B7" w14:textId="66183DC3" w:rsidR="00E1204F" w:rsidRDefault="00E1204F">
      <w:pPr>
        <w:rPr>
          <w:sz w:val="20"/>
          <w:szCs w:val="20"/>
        </w:rPr>
      </w:pPr>
    </w:p>
    <w:p w14:paraId="301695F4" w14:textId="5E5D62DA" w:rsidR="00E1204F" w:rsidRDefault="00E1204F">
      <w:pPr>
        <w:rPr>
          <w:sz w:val="20"/>
          <w:szCs w:val="20"/>
        </w:rPr>
      </w:pPr>
    </w:p>
    <w:p w14:paraId="674092E2" w14:textId="77777777" w:rsidR="00E1204F" w:rsidRDefault="00E1204F">
      <w:pPr>
        <w:rPr>
          <w:sz w:val="20"/>
          <w:szCs w:val="20"/>
        </w:rPr>
      </w:pPr>
    </w:p>
    <w:p w14:paraId="6DE5F91E" w14:textId="77777777" w:rsidR="00E1204F" w:rsidRDefault="00E1204F">
      <w:pPr>
        <w:rPr>
          <w:sz w:val="20"/>
          <w:szCs w:val="20"/>
        </w:rPr>
      </w:pPr>
    </w:p>
    <w:p w14:paraId="62FBD792" w14:textId="77777777" w:rsidR="00E1204F" w:rsidRDefault="00E1204F">
      <w:pPr>
        <w:rPr>
          <w:sz w:val="20"/>
          <w:szCs w:val="20"/>
        </w:rPr>
      </w:pPr>
    </w:p>
    <w:p w14:paraId="2DCD7FAD" w14:textId="77777777" w:rsidR="00E1204F" w:rsidRDefault="00E1204F">
      <w:pPr>
        <w:rPr>
          <w:sz w:val="20"/>
          <w:szCs w:val="20"/>
        </w:rPr>
      </w:pPr>
    </w:p>
    <w:p w14:paraId="282A11B2" w14:textId="77777777" w:rsidR="00E1204F" w:rsidRDefault="00E1204F">
      <w:pPr>
        <w:rPr>
          <w:sz w:val="20"/>
          <w:szCs w:val="20"/>
        </w:rPr>
      </w:pPr>
    </w:p>
    <w:p w14:paraId="1C6A33BF" w14:textId="77777777" w:rsidR="00E1204F" w:rsidRDefault="00E1204F">
      <w:pPr>
        <w:rPr>
          <w:sz w:val="20"/>
          <w:szCs w:val="20"/>
        </w:rPr>
      </w:pPr>
    </w:p>
    <w:p w14:paraId="60403B20" w14:textId="77777777" w:rsidR="00E1204F" w:rsidRDefault="00E1204F">
      <w:pPr>
        <w:rPr>
          <w:sz w:val="20"/>
          <w:szCs w:val="20"/>
        </w:rPr>
      </w:pPr>
    </w:p>
    <w:p w14:paraId="16BFF454" w14:textId="77777777" w:rsidR="00E1204F" w:rsidRDefault="00E1204F">
      <w:pPr>
        <w:rPr>
          <w:sz w:val="20"/>
          <w:szCs w:val="20"/>
        </w:rPr>
      </w:pPr>
    </w:p>
    <w:p w14:paraId="57D8CF7E" w14:textId="77777777" w:rsidR="00E1204F" w:rsidRDefault="00E1204F">
      <w:pPr>
        <w:rPr>
          <w:sz w:val="20"/>
          <w:szCs w:val="20"/>
        </w:rPr>
      </w:pPr>
    </w:p>
    <w:p w14:paraId="25DF95B1" w14:textId="77777777" w:rsidR="00E1204F" w:rsidRDefault="00E1204F">
      <w:pPr>
        <w:rPr>
          <w:sz w:val="20"/>
          <w:szCs w:val="20"/>
        </w:rPr>
      </w:pPr>
    </w:p>
    <w:p w14:paraId="47F6A1B8" w14:textId="77777777" w:rsidR="00E1204F" w:rsidRDefault="00E1204F">
      <w:pPr>
        <w:rPr>
          <w:sz w:val="20"/>
          <w:szCs w:val="20"/>
        </w:rPr>
      </w:pPr>
    </w:p>
    <w:p w14:paraId="2B040B68" w14:textId="77777777" w:rsidR="00E1204F" w:rsidRDefault="00E1204F">
      <w:pPr>
        <w:rPr>
          <w:sz w:val="20"/>
          <w:szCs w:val="20"/>
        </w:rPr>
      </w:pPr>
    </w:p>
    <w:p w14:paraId="21A3B970" w14:textId="77777777" w:rsidR="00E1204F" w:rsidRDefault="00E1204F">
      <w:pPr>
        <w:rPr>
          <w:sz w:val="20"/>
          <w:szCs w:val="20"/>
        </w:rPr>
      </w:pPr>
    </w:p>
    <w:p w14:paraId="2A8DEDAA" w14:textId="77777777" w:rsidR="00E1204F" w:rsidRDefault="00E1204F">
      <w:pPr>
        <w:rPr>
          <w:sz w:val="20"/>
          <w:szCs w:val="20"/>
        </w:rPr>
      </w:pPr>
    </w:p>
    <w:p w14:paraId="2C627FE9" w14:textId="77777777" w:rsidR="00E1204F" w:rsidRDefault="00E1204F">
      <w:pPr>
        <w:rPr>
          <w:sz w:val="20"/>
          <w:szCs w:val="20"/>
        </w:rPr>
      </w:pPr>
    </w:p>
    <w:p w14:paraId="63D59B49" w14:textId="77777777" w:rsidR="00E1204F" w:rsidRDefault="00E1204F">
      <w:pPr>
        <w:rPr>
          <w:sz w:val="20"/>
          <w:szCs w:val="20"/>
        </w:rPr>
      </w:pPr>
    </w:p>
    <w:p w14:paraId="2A2BE004" w14:textId="77777777" w:rsidR="00E1204F" w:rsidRDefault="00E1204F">
      <w:pPr>
        <w:rPr>
          <w:sz w:val="20"/>
          <w:szCs w:val="20"/>
        </w:rPr>
      </w:pPr>
    </w:p>
    <w:p w14:paraId="2327F79A" w14:textId="743C4916" w:rsidR="00EF4620" w:rsidRPr="00EF4620" w:rsidRDefault="00EF4620">
      <w:pPr>
        <w:rPr>
          <w:sz w:val="20"/>
          <w:szCs w:val="20"/>
        </w:rPr>
      </w:pPr>
      <w:r>
        <w:rPr>
          <w:sz w:val="20"/>
          <w:szCs w:val="20"/>
        </w:rPr>
        <w:t xml:space="preserve">Рис. 2. а) Фазовый портрет системы (Ось </w:t>
      </w:r>
      <w:r>
        <w:rPr>
          <w:sz w:val="20"/>
          <w:szCs w:val="20"/>
          <w:lang w:val="en-US"/>
        </w:rPr>
        <w:t>x</w:t>
      </w:r>
      <w:r w:rsidRPr="00EF4620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EF462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количество молекул белка </w:t>
      </w:r>
      <w:r>
        <w:rPr>
          <w:sz w:val="20"/>
          <w:szCs w:val="20"/>
          <w:lang w:val="en-US"/>
        </w:rPr>
        <w:t>cl</w:t>
      </w:r>
      <w:r w:rsidRPr="00EF4620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ось </w:t>
      </w:r>
      <w:r>
        <w:rPr>
          <w:sz w:val="20"/>
          <w:szCs w:val="20"/>
          <w:lang w:val="en-US"/>
        </w:rPr>
        <w:t>y</w:t>
      </w:r>
      <w:r w:rsidRPr="00EF4620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EF462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количество молекул белка </w:t>
      </w:r>
      <w:r>
        <w:rPr>
          <w:sz w:val="20"/>
          <w:szCs w:val="20"/>
          <w:lang w:val="en-US"/>
        </w:rPr>
        <w:t>LacI</w:t>
      </w:r>
      <w:r w:rsidRPr="00EF4620">
        <w:rPr>
          <w:sz w:val="20"/>
          <w:szCs w:val="20"/>
        </w:rPr>
        <w:t xml:space="preserve">) </w:t>
      </w:r>
      <w:r>
        <w:rPr>
          <w:sz w:val="20"/>
          <w:szCs w:val="20"/>
        </w:rPr>
        <w:t>при начальном значении всех параметров. б) Фазовый портрет системы при понижении значения коэффициента Хилла (</w:t>
      </w:r>
      <w:r>
        <w:rPr>
          <w:sz w:val="20"/>
          <w:szCs w:val="20"/>
          <w:lang w:val="en-US"/>
        </w:rPr>
        <w:t>n</w:t>
      </w:r>
      <w:r w:rsidRPr="00EF4620">
        <w:rPr>
          <w:sz w:val="20"/>
          <w:szCs w:val="20"/>
        </w:rPr>
        <w:t>)</w:t>
      </w:r>
      <w:r w:rsidR="00E9673D" w:rsidRPr="00E9673D">
        <w:rPr>
          <w:sz w:val="20"/>
          <w:szCs w:val="20"/>
        </w:rPr>
        <w:t xml:space="preserve"> </w:t>
      </w:r>
      <w:r w:rsidR="00E9673D">
        <w:rPr>
          <w:sz w:val="20"/>
          <w:szCs w:val="20"/>
        </w:rPr>
        <w:t>до 1.7</w:t>
      </w:r>
      <w:r w:rsidRPr="00EF4620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в) </w:t>
      </w:r>
      <w:r w:rsidR="00C7095A">
        <w:rPr>
          <w:sz w:val="20"/>
          <w:szCs w:val="20"/>
        </w:rPr>
        <w:t>Фазовый портрет системы при понижении значения полужизни белка (</w:t>
      </w:r>
      <w:r w:rsidR="00C7095A">
        <w:rPr>
          <w:sz w:val="20"/>
          <w:szCs w:val="20"/>
          <w:lang w:val="en-US"/>
        </w:rPr>
        <w:t>tau</w:t>
      </w:r>
      <w:r w:rsidR="00C7095A" w:rsidRPr="00C7095A">
        <w:rPr>
          <w:sz w:val="20"/>
          <w:szCs w:val="20"/>
        </w:rPr>
        <w:t>_</w:t>
      </w:r>
      <w:r w:rsidR="00C7095A">
        <w:rPr>
          <w:sz w:val="20"/>
          <w:szCs w:val="20"/>
          <w:lang w:val="en-US"/>
        </w:rPr>
        <w:t>prot</w:t>
      </w:r>
      <w:r w:rsidR="00C7095A" w:rsidRPr="00C7095A">
        <w:rPr>
          <w:sz w:val="20"/>
          <w:szCs w:val="20"/>
        </w:rPr>
        <w:t>)</w:t>
      </w:r>
      <w:r w:rsidR="00C7095A">
        <w:rPr>
          <w:sz w:val="20"/>
          <w:szCs w:val="20"/>
        </w:rPr>
        <w:t xml:space="preserve"> до 5 минут</w:t>
      </w:r>
      <w:r w:rsidR="00C7095A" w:rsidRPr="00EF4620">
        <w:rPr>
          <w:sz w:val="20"/>
          <w:szCs w:val="20"/>
        </w:rPr>
        <w:t>.</w:t>
      </w:r>
    </w:p>
    <w:p w14:paraId="1C5E0406" w14:textId="77777777" w:rsidR="005F6BAB" w:rsidRDefault="005F6BAB" w:rsidP="00D70CCD">
      <w:pPr>
        <w:spacing w:line="360" w:lineRule="auto"/>
        <w:rPr>
          <w:sz w:val="28"/>
          <w:szCs w:val="28"/>
          <w:lang w:val="en-US"/>
        </w:rPr>
      </w:pPr>
    </w:p>
    <w:p w14:paraId="5D00191A" w14:textId="4BD097D8" w:rsidR="00E1204F" w:rsidRDefault="00E1204F" w:rsidP="00D70CCD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Pr="00045CD4">
        <w:rPr>
          <w:sz w:val="36"/>
          <w:szCs w:val="36"/>
          <w:vertAlign w:val="subscript"/>
          <w:lang w:val="en-US"/>
        </w:rPr>
        <w:t>tr</w:t>
      </w:r>
      <w:r w:rsidRPr="00E1204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k</w:t>
      </w:r>
      <w:r>
        <w:rPr>
          <w:sz w:val="36"/>
          <w:szCs w:val="36"/>
          <w:vertAlign w:val="subscript"/>
          <w:lang w:val="en-US"/>
        </w:rPr>
        <w:t>dg</w:t>
      </w:r>
      <w:r w:rsidRPr="00E1204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k</w:t>
      </w:r>
      <w:r w:rsidRPr="00045CD4">
        <w:rPr>
          <w:sz w:val="36"/>
          <w:szCs w:val="36"/>
          <w:vertAlign w:val="subscript"/>
          <w:lang w:val="en-US"/>
        </w:rPr>
        <w:t>t</w:t>
      </w:r>
      <w:r>
        <w:rPr>
          <w:sz w:val="36"/>
          <w:szCs w:val="36"/>
          <w:vertAlign w:val="subscript"/>
          <w:lang w:val="en-US"/>
        </w:rPr>
        <w:t>l</w:t>
      </w:r>
      <w:r w:rsidR="002665D5" w:rsidRPr="002665D5">
        <w:rPr>
          <w:sz w:val="28"/>
          <w:szCs w:val="28"/>
        </w:rPr>
        <w:t>,</w:t>
      </w:r>
      <w:r w:rsidR="002665D5" w:rsidRPr="002665D5">
        <w:rPr>
          <w:sz w:val="36"/>
          <w:szCs w:val="36"/>
          <w:vertAlign w:val="subscript"/>
        </w:rPr>
        <w:t xml:space="preserve"> </w:t>
      </w:r>
      <w:r w:rsidR="002665D5" w:rsidRPr="002665D5">
        <w:rPr>
          <w:sz w:val="28"/>
          <w:szCs w:val="28"/>
          <w:lang w:val="en-US"/>
        </w:rPr>
        <w:t>K</w:t>
      </w:r>
      <w:r w:rsidR="002665D5" w:rsidRPr="002665D5">
        <w:rPr>
          <w:sz w:val="36"/>
          <w:szCs w:val="36"/>
          <w:vertAlign w:val="subscript"/>
          <w:lang w:val="en-US"/>
        </w:rPr>
        <w:t>m</w:t>
      </w:r>
      <w:r w:rsidR="002665D5" w:rsidRPr="002665D5">
        <w:rPr>
          <w:sz w:val="28"/>
          <w:szCs w:val="28"/>
        </w:rPr>
        <w:t>,</w:t>
      </w:r>
      <w:r w:rsidR="002665D5">
        <w:rPr>
          <w:sz w:val="36"/>
          <w:szCs w:val="36"/>
          <w:vertAlign w:val="subscript"/>
        </w:rPr>
        <w:t xml:space="preserve"> </w:t>
      </w:r>
      <w:r w:rsidR="002665D5" w:rsidRPr="002665D5">
        <w:rPr>
          <w:sz w:val="28"/>
          <w:szCs w:val="28"/>
          <w:lang w:val="en-US"/>
        </w:rPr>
        <w:t>n</w:t>
      </w:r>
      <w:r>
        <w:rPr>
          <w:sz w:val="36"/>
          <w:szCs w:val="36"/>
          <w:vertAlign w:val="subscript"/>
        </w:rPr>
        <w:t xml:space="preserve"> </w:t>
      </w:r>
      <w:r>
        <w:rPr>
          <w:sz w:val="28"/>
          <w:szCs w:val="28"/>
        </w:rPr>
        <w:t>–</w:t>
      </w:r>
      <w:r w:rsidRPr="00E120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обозначения аналогичны указанным выше для репрессилятора. </w:t>
      </w:r>
      <w:r>
        <w:rPr>
          <w:sz w:val="28"/>
          <w:szCs w:val="28"/>
          <w:lang w:val="en-US"/>
        </w:rPr>
        <w:t>k</w:t>
      </w:r>
      <w:r>
        <w:rPr>
          <w:sz w:val="36"/>
          <w:szCs w:val="36"/>
          <w:vertAlign w:val="subscript"/>
          <w:lang w:val="en-US"/>
        </w:rPr>
        <w:t>d</w:t>
      </w:r>
      <w:r w:rsidRPr="00E1204F">
        <w:rPr>
          <w:sz w:val="28"/>
          <w:szCs w:val="28"/>
        </w:rPr>
        <w:t xml:space="preserve"> – </w:t>
      </w:r>
      <w:r>
        <w:rPr>
          <w:sz w:val="28"/>
          <w:szCs w:val="28"/>
        </w:rPr>
        <w:t>константа скорости</w:t>
      </w:r>
      <w:r w:rsidRPr="00E1204F">
        <w:rPr>
          <w:sz w:val="28"/>
          <w:szCs w:val="28"/>
        </w:rPr>
        <w:t xml:space="preserve"> </w:t>
      </w:r>
      <w:r>
        <w:rPr>
          <w:sz w:val="28"/>
          <w:szCs w:val="28"/>
        </w:rPr>
        <w:t>распада комплекса</w:t>
      </w:r>
      <w:r w:rsidRPr="00E1204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k</w:t>
      </w:r>
      <w:r>
        <w:rPr>
          <w:sz w:val="36"/>
          <w:szCs w:val="36"/>
          <w:vertAlign w:val="subscript"/>
          <w:lang w:val="en-US"/>
        </w:rPr>
        <w:t>f</w:t>
      </w:r>
      <w:r w:rsidRPr="00E1204F">
        <w:rPr>
          <w:sz w:val="36"/>
          <w:szCs w:val="36"/>
          <w:vertAlign w:val="subscript"/>
        </w:rPr>
        <w:t xml:space="preserve"> </w:t>
      </w:r>
      <w:r>
        <w:rPr>
          <w:sz w:val="28"/>
          <w:szCs w:val="28"/>
        </w:rPr>
        <w:t>–</w:t>
      </w:r>
      <w:r w:rsidRPr="00E1204F">
        <w:rPr>
          <w:sz w:val="28"/>
          <w:szCs w:val="28"/>
        </w:rPr>
        <w:t xml:space="preserve"> </w:t>
      </w:r>
      <w:r>
        <w:rPr>
          <w:sz w:val="28"/>
          <w:szCs w:val="28"/>
        </w:rPr>
        <w:t>константа скорости образования комплекса.</w:t>
      </w:r>
      <w:r w:rsidR="008F1B34">
        <w:rPr>
          <w:sz w:val="28"/>
          <w:szCs w:val="28"/>
        </w:rPr>
        <w:t xml:space="preserve"> </w:t>
      </w:r>
      <w:r w:rsidR="00674772">
        <w:rPr>
          <w:sz w:val="28"/>
          <w:szCs w:val="28"/>
        </w:rPr>
        <w:t>В качестве упрощения</w:t>
      </w:r>
      <w:r w:rsidR="0032576D">
        <w:rPr>
          <w:sz w:val="28"/>
          <w:szCs w:val="28"/>
        </w:rPr>
        <w:t>, в рамках модели мы принимаем концентрацию гРНК постоянной.</w:t>
      </w:r>
    </w:p>
    <w:p w14:paraId="62CFFCD5" w14:textId="77777777" w:rsidR="00C925FC" w:rsidRDefault="00C925FC" w:rsidP="00D70CCD">
      <w:pPr>
        <w:spacing w:line="360" w:lineRule="auto"/>
        <w:rPr>
          <w:sz w:val="28"/>
          <w:szCs w:val="28"/>
        </w:rPr>
      </w:pPr>
    </w:p>
    <w:p w14:paraId="4A9B6D37" w14:textId="0BA9F217" w:rsidR="00C925FC" w:rsidRDefault="00E30D1A" w:rsidP="00D70CCD">
      <w:pPr>
        <w:spacing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B90FFC" wp14:editId="5250932A">
            <wp:extent cx="6102350" cy="4615815"/>
            <wp:effectExtent l="0" t="0" r="0" b="0"/>
            <wp:docPr id="207662219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22196" name="Рисунок 207662219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1F95" w14:textId="5FB57F02" w:rsidR="00C925FC" w:rsidRPr="00E30D1A" w:rsidRDefault="00C925FC" w:rsidP="00D70CCD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Рис. 3. Графическая схема логического элемента «НЕ» на основе комплекса </w:t>
      </w:r>
      <w:r>
        <w:rPr>
          <w:sz w:val="20"/>
          <w:szCs w:val="20"/>
          <w:lang w:val="en-US"/>
        </w:rPr>
        <w:t>dCas</w:t>
      </w:r>
      <w:r w:rsidRPr="00C925FC">
        <w:rPr>
          <w:sz w:val="20"/>
          <w:szCs w:val="20"/>
        </w:rPr>
        <w:t xml:space="preserve">9 </w:t>
      </w:r>
      <w:r>
        <w:rPr>
          <w:sz w:val="20"/>
          <w:szCs w:val="20"/>
        </w:rPr>
        <w:t>с гРНК.</w:t>
      </w:r>
      <w:r w:rsidR="00E30D1A">
        <w:rPr>
          <w:sz w:val="20"/>
          <w:szCs w:val="20"/>
        </w:rPr>
        <w:t xml:space="preserve"> Для упрощения рисунка опущен этап транскрипции, но он учитывается в модели. Красный крест обозначает деградацию белков</w:t>
      </w:r>
      <w:r w:rsidR="00E30D1A" w:rsidRPr="0032576D">
        <w:rPr>
          <w:sz w:val="20"/>
          <w:szCs w:val="20"/>
        </w:rPr>
        <w:t>/</w:t>
      </w:r>
      <w:r w:rsidR="00E30D1A">
        <w:rPr>
          <w:sz w:val="20"/>
          <w:szCs w:val="20"/>
        </w:rPr>
        <w:t>мРНК.</w:t>
      </w:r>
    </w:p>
    <w:p w14:paraId="6B241F51" w14:textId="77777777" w:rsidR="00C925FC" w:rsidRDefault="00C925FC" w:rsidP="00D70CCD">
      <w:pPr>
        <w:spacing w:line="360" w:lineRule="auto"/>
        <w:rPr>
          <w:sz w:val="20"/>
          <w:szCs w:val="20"/>
        </w:rPr>
      </w:pPr>
    </w:p>
    <w:p w14:paraId="789645BE" w14:textId="37FE8A74" w:rsidR="007331EB" w:rsidRPr="007331EB" w:rsidRDefault="00C925FC" w:rsidP="00D70CC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изучения режимов работы данного комплекса были построены </w:t>
      </w:r>
      <w:r w:rsidR="00E30D1A">
        <w:rPr>
          <w:sz w:val="28"/>
          <w:szCs w:val="28"/>
        </w:rPr>
        <w:t xml:space="preserve">график зависимости концентрации </w:t>
      </w:r>
      <w:r w:rsidR="00E30D1A">
        <w:rPr>
          <w:sz w:val="28"/>
          <w:szCs w:val="28"/>
          <w:lang w:val="en-US"/>
        </w:rPr>
        <w:t>GFP</w:t>
      </w:r>
      <w:r w:rsidR="00E30D1A" w:rsidRPr="00E30D1A">
        <w:rPr>
          <w:sz w:val="28"/>
          <w:szCs w:val="28"/>
        </w:rPr>
        <w:t xml:space="preserve"> </w:t>
      </w:r>
      <w:r w:rsidR="00E30D1A">
        <w:rPr>
          <w:sz w:val="28"/>
          <w:szCs w:val="28"/>
        </w:rPr>
        <w:t>от времени</w:t>
      </w:r>
      <w:r w:rsidR="009B297E" w:rsidRPr="009B297E">
        <w:rPr>
          <w:sz w:val="28"/>
          <w:szCs w:val="28"/>
        </w:rPr>
        <w:t xml:space="preserve"> </w:t>
      </w:r>
      <w:r w:rsidR="009B297E">
        <w:rPr>
          <w:sz w:val="28"/>
          <w:szCs w:val="28"/>
        </w:rPr>
        <w:t>и</w:t>
      </w:r>
      <w:r w:rsidR="00E30D1A">
        <w:rPr>
          <w:sz w:val="28"/>
          <w:szCs w:val="28"/>
        </w:rPr>
        <w:t xml:space="preserve"> </w:t>
      </w:r>
      <w:r w:rsidR="0032576D">
        <w:rPr>
          <w:sz w:val="28"/>
          <w:szCs w:val="28"/>
        </w:rPr>
        <w:t xml:space="preserve">фазовый портрет (зависимость концентрации </w:t>
      </w:r>
      <w:r w:rsidR="009B297E">
        <w:rPr>
          <w:sz w:val="28"/>
          <w:szCs w:val="28"/>
          <w:lang w:val="en-US"/>
        </w:rPr>
        <w:t>GFP</w:t>
      </w:r>
      <w:r w:rsidR="009B297E" w:rsidRPr="009B297E">
        <w:rPr>
          <w:sz w:val="28"/>
          <w:szCs w:val="28"/>
        </w:rPr>
        <w:t xml:space="preserve"> </w:t>
      </w:r>
      <w:r w:rsidR="009B297E">
        <w:rPr>
          <w:sz w:val="28"/>
          <w:szCs w:val="28"/>
        </w:rPr>
        <w:t xml:space="preserve">от концентрации комплекса </w:t>
      </w:r>
      <w:r w:rsidR="009B297E">
        <w:rPr>
          <w:sz w:val="28"/>
          <w:szCs w:val="28"/>
          <w:lang w:val="en-US"/>
        </w:rPr>
        <w:t>dCas</w:t>
      </w:r>
      <w:r w:rsidR="009B297E" w:rsidRPr="009B297E">
        <w:rPr>
          <w:sz w:val="28"/>
          <w:szCs w:val="28"/>
        </w:rPr>
        <w:t>9:</w:t>
      </w:r>
      <w:r w:rsidR="009B297E">
        <w:rPr>
          <w:sz w:val="28"/>
          <w:szCs w:val="28"/>
        </w:rPr>
        <w:t>гРНК) (рис.4)</w:t>
      </w:r>
      <w:r w:rsidR="00F41C13">
        <w:rPr>
          <w:sz w:val="28"/>
          <w:szCs w:val="28"/>
        </w:rPr>
        <w:t xml:space="preserve">. Наша модель показывает, что для успешной работы схемы в режиме «ВЫКЛ» следует увеличивать концентрацию гидовой РНК, уменьшать время жизни мРНК </w:t>
      </w:r>
      <w:r w:rsidR="00F41C13">
        <w:rPr>
          <w:sz w:val="28"/>
          <w:szCs w:val="28"/>
          <w:lang w:val="en-US"/>
        </w:rPr>
        <w:t>GFP</w:t>
      </w:r>
      <w:r w:rsidR="00F41C13" w:rsidRPr="00F41C13">
        <w:rPr>
          <w:sz w:val="28"/>
          <w:szCs w:val="28"/>
        </w:rPr>
        <w:t xml:space="preserve"> </w:t>
      </w:r>
      <w:r w:rsidR="00F41C13">
        <w:rPr>
          <w:sz w:val="28"/>
          <w:szCs w:val="28"/>
        </w:rPr>
        <w:t xml:space="preserve">и самих молекул белка, увеличивать время жизни </w:t>
      </w:r>
      <w:r w:rsidR="00F41C13">
        <w:rPr>
          <w:sz w:val="28"/>
          <w:szCs w:val="28"/>
          <w:lang w:val="en-US"/>
        </w:rPr>
        <w:t>dCas</w:t>
      </w:r>
      <w:r w:rsidR="00F41C13" w:rsidRPr="00F41C13">
        <w:rPr>
          <w:sz w:val="28"/>
          <w:szCs w:val="28"/>
        </w:rPr>
        <w:t xml:space="preserve">9 </w:t>
      </w:r>
      <w:r w:rsidR="00F41C13">
        <w:rPr>
          <w:sz w:val="28"/>
          <w:szCs w:val="28"/>
        </w:rPr>
        <w:t xml:space="preserve">и его мРНК, уменьшать </w:t>
      </w:r>
      <w:r w:rsidR="00F41C13">
        <w:rPr>
          <w:sz w:val="28"/>
          <w:szCs w:val="28"/>
          <w:lang w:val="en-US"/>
        </w:rPr>
        <w:t>Km</w:t>
      </w:r>
      <w:r w:rsidR="00F41C13">
        <w:rPr>
          <w:sz w:val="28"/>
          <w:szCs w:val="28"/>
        </w:rPr>
        <w:t xml:space="preserve"> (</w:t>
      </w:r>
      <w:r w:rsidR="007331EB">
        <w:rPr>
          <w:sz w:val="28"/>
          <w:szCs w:val="28"/>
        </w:rPr>
        <w:t xml:space="preserve">данная константа равна количеству молекул репрессора, нужных для снижения скорости транскрипции с промотора в 2 раза </w:t>
      </w:r>
      <w:r w:rsidR="007331EB" w:rsidRPr="007331EB">
        <w:rPr>
          <w:sz w:val="28"/>
          <w:szCs w:val="28"/>
        </w:rPr>
        <w:t>[4]</w:t>
      </w:r>
      <w:r w:rsidR="007331EB">
        <w:rPr>
          <w:sz w:val="28"/>
          <w:szCs w:val="28"/>
        </w:rPr>
        <w:t>)</w:t>
      </w:r>
      <w:r w:rsidR="00F41C13" w:rsidRPr="00F41C13">
        <w:rPr>
          <w:sz w:val="28"/>
          <w:szCs w:val="28"/>
        </w:rPr>
        <w:t xml:space="preserve"> </w:t>
      </w:r>
      <w:r w:rsidR="00F41C13">
        <w:rPr>
          <w:sz w:val="28"/>
          <w:szCs w:val="28"/>
        </w:rPr>
        <w:t>и увеличивать коэффициент Хилла</w:t>
      </w:r>
      <w:r w:rsidR="007331EB" w:rsidRPr="007331EB">
        <w:rPr>
          <w:sz w:val="28"/>
          <w:szCs w:val="28"/>
        </w:rPr>
        <w:t xml:space="preserve"> </w:t>
      </w:r>
      <w:r w:rsidR="007331EB">
        <w:rPr>
          <w:sz w:val="28"/>
          <w:szCs w:val="28"/>
        </w:rPr>
        <w:t>–</w:t>
      </w:r>
      <w:r w:rsidR="007331EB" w:rsidRPr="007331EB">
        <w:rPr>
          <w:sz w:val="28"/>
          <w:szCs w:val="28"/>
        </w:rPr>
        <w:t xml:space="preserve"> </w:t>
      </w:r>
      <w:r w:rsidR="007331EB">
        <w:rPr>
          <w:sz w:val="28"/>
          <w:szCs w:val="28"/>
        </w:rPr>
        <w:t xml:space="preserve">то есть делать </w:t>
      </w:r>
      <w:r w:rsidR="007331EB">
        <w:rPr>
          <w:sz w:val="28"/>
          <w:szCs w:val="28"/>
          <w:lang w:val="en-US"/>
        </w:rPr>
        <w:t>GFP</w:t>
      </w:r>
      <w:r w:rsidR="007331EB" w:rsidRPr="007331EB">
        <w:rPr>
          <w:sz w:val="28"/>
          <w:szCs w:val="28"/>
        </w:rPr>
        <w:t xml:space="preserve"> </w:t>
      </w:r>
      <w:r w:rsidR="007331EB">
        <w:rPr>
          <w:sz w:val="28"/>
          <w:szCs w:val="28"/>
        </w:rPr>
        <w:t>менее «долгоживущим», репрессор – напротив, более стабильным и усиливать связывание промотора репрессором.</w:t>
      </w:r>
    </w:p>
    <w:p w14:paraId="277F0119" w14:textId="2D5F706C" w:rsidR="009B297E" w:rsidRDefault="009B297E" w:rsidP="00D70CCD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C631CD" wp14:editId="340B3790">
            <wp:extent cx="6098540" cy="3029585"/>
            <wp:effectExtent l="0" t="0" r="0" b="0"/>
            <wp:docPr id="178954869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706E3" w14:textId="3D4BC598" w:rsidR="009B297E" w:rsidRDefault="009B297E" w:rsidP="00D70CCD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226B42" wp14:editId="6A7C4ABB">
            <wp:extent cx="6098540" cy="3093085"/>
            <wp:effectExtent l="0" t="0" r="0" b="0"/>
            <wp:docPr id="13302016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62F03" w14:textId="7519F17C" w:rsidR="007331EB" w:rsidRPr="00F41C13" w:rsidRDefault="007331EB" w:rsidP="007331EB">
      <w:r w:rsidRPr="00F41C13">
        <w:t>Рис</w:t>
      </w:r>
      <w:r>
        <w:t xml:space="preserve">. 4. а) Режим работы «ВЫКЛ». б) Режим работы «ВКЛ», параметры подобраны для приближения к максимальному снижению концентрации </w:t>
      </w:r>
      <w:r>
        <w:rPr>
          <w:lang w:val="en-US"/>
        </w:rPr>
        <w:t>GFP</w:t>
      </w:r>
      <w:r w:rsidRPr="00F41C13">
        <w:t xml:space="preserve">. </w:t>
      </w:r>
      <w:r>
        <w:t xml:space="preserve">в) (ниже) Фазовый портрет, соответствующий неработающему режиму «ВКЛ» - сигнал дан (концентрация гидовой РНК не равна 0), однако снижения концентрации </w:t>
      </w:r>
      <w:r>
        <w:rPr>
          <w:lang w:val="en-US"/>
        </w:rPr>
        <w:t>GFP</w:t>
      </w:r>
      <w:r w:rsidRPr="00F41C13">
        <w:t xml:space="preserve"> </w:t>
      </w:r>
      <w:r>
        <w:t xml:space="preserve">по мере увеличения концентрации репрессора не наблюдается. г) (ниже) Фазовый портрет системы в режиме работы «ВКЛ» - концентрация </w:t>
      </w:r>
      <w:r>
        <w:rPr>
          <w:lang w:val="en-US"/>
        </w:rPr>
        <w:t>GFP</w:t>
      </w:r>
      <w:r w:rsidRPr="00F41C13">
        <w:t xml:space="preserve"> </w:t>
      </w:r>
      <w:r>
        <w:t>по мере увеличения концентрации репрессора стремится к нулю.</w:t>
      </w:r>
    </w:p>
    <w:p w14:paraId="0AD3EEF6" w14:textId="36CF7241" w:rsidR="009B297E" w:rsidRDefault="00F41C13" w:rsidP="00D70CCD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62A1FA" wp14:editId="7438BC88">
            <wp:extent cx="5788439" cy="3426414"/>
            <wp:effectExtent l="0" t="0" r="3175" b="3175"/>
            <wp:docPr id="105267335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554" cy="343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FF7C2" w14:textId="0107299C" w:rsidR="009B297E" w:rsidRPr="009B297E" w:rsidRDefault="009B297E" w:rsidP="00D70CCD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97B8C9" wp14:editId="2AC9F82A">
            <wp:extent cx="6098540" cy="3482975"/>
            <wp:effectExtent l="0" t="0" r="0" b="3175"/>
            <wp:docPr id="80934860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11C91" w14:textId="2B18E2F3" w:rsidR="00EF4620" w:rsidRPr="00A36671" w:rsidRDefault="007331EB" w:rsidP="00A3667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Заметим, что количественные параметры, используемые для второй модели по большей части были взяты из базы данных </w:t>
      </w:r>
      <w:r>
        <w:rPr>
          <w:sz w:val="28"/>
          <w:szCs w:val="28"/>
          <w:lang w:val="en-US"/>
        </w:rPr>
        <w:t>BioNumbers</w:t>
      </w:r>
      <w:r w:rsidRPr="007331EB">
        <w:rPr>
          <w:sz w:val="28"/>
          <w:szCs w:val="28"/>
        </w:rPr>
        <w:t xml:space="preserve">, </w:t>
      </w:r>
      <w:r>
        <w:rPr>
          <w:sz w:val="28"/>
          <w:szCs w:val="28"/>
        </w:rPr>
        <w:t>но часть значений взята из модели репрессилятора – это вынужденная мера в связи с нехваткой экспериментальных данных. Далее, диапазон</w:t>
      </w:r>
      <w:r w:rsidR="008C1366">
        <w:rPr>
          <w:sz w:val="28"/>
          <w:szCs w:val="28"/>
        </w:rPr>
        <w:t xml:space="preserve">ы </w:t>
      </w:r>
      <w:r>
        <w:rPr>
          <w:sz w:val="28"/>
          <w:szCs w:val="28"/>
        </w:rPr>
        <w:t>параметров, в которых работа</w:t>
      </w:r>
      <w:r w:rsidR="008C1366">
        <w:rPr>
          <w:sz w:val="28"/>
          <w:szCs w:val="28"/>
        </w:rPr>
        <w:t>е</w:t>
      </w:r>
      <w:r>
        <w:rPr>
          <w:sz w:val="28"/>
          <w:szCs w:val="28"/>
        </w:rPr>
        <w:t xml:space="preserve">т логический элемент «НЕ» и осуществляются осцилляции в системе репрессилятора приходится подбирать вручную, если пользоваться данными графическими методами, несмотря на их наглядность. Поэтому в будущем мы планируем </w:t>
      </w:r>
      <w:r w:rsidR="00A36671">
        <w:rPr>
          <w:sz w:val="28"/>
          <w:szCs w:val="28"/>
        </w:rPr>
        <w:t xml:space="preserve">расширить анализ наших моделей, используя подходы, которые позволят нам точнее изучить как упомянутые в этой работе системы, так и более сложные системы на основе </w:t>
      </w:r>
      <w:r w:rsidR="00A36671">
        <w:rPr>
          <w:sz w:val="28"/>
          <w:szCs w:val="28"/>
          <w:lang w:val="en-US"/>
        </w:rPr>
        <w:t>dCas</w:t>
      </w:r>
      <w:r w:rsidR="00A36671">
        <w:rPr>
          <w:sz w:val="28"/>
          <w:szCs w:val="28"/>
        </w:rPr>
        <w:t>-белков</w:t>
      </w:r>
      <w:r w:rsidR="00A36671" w:rsidRPr="00A36671">
        <w:rPr>
          <w:sz w:val="28"/>
          <w:szCs w:val="28"/>
        </w:rPr>
        <w:t xml:space="preserve">, </w:t>
      </w:r>
      <w:r w:rsidR="00A36671">
        <w:rPr>
          <w:sz w:val="28"/>
          <w:szCs w:val="28"/>
        </w:rPr>
        <w:t xml:space="preserve">включая генетические схемы из статьи </w:t>
      </w:r>
      <w:r w:rsidR="00A36671" w:rsidRPr="00A36671">
        <w:rPr>
          <w:sz w:val="28"/>
          <w:szCs w:val="28"/>
        </w:rPr>
        <w:t>[9]</w:t>
      </w:r>
      <w:r w:rsidR="00A36671">
        <w:rPr>
          <w:sz w:val="28"/>
          <w:szCs w:val="28"/>
        </w:rPr>
        <w:t>.</w:t>
      </w:r>
      <w:r w:rsidR="008C1366">
        <w:rPr>
          <w:sz w:val="28"/>
          <w:szCs w:val="28"/>
        </w:rPr>
        <w:t xml:space="preserve"> </w:t>
      </w:r>
      <w:r w:rsidR="003E2663">
        <w:rPr>
          <w:sz w:val="28"/>
          <w:szCs w:val="28"/>
        </w:rPr>
        <w:t>Также следует более подробно изучить функционал уже имеющихся приложений для анализа генетических схем с целью воспроизведения нужных функций в нашем веб-приложении и использования некоторых из них в нашей работе.</w:t>
      </w:r>
    </w:p>
    <w:p w14:paraId="6CAC05E5" w14:textId="77777777" w:rsidR="00F41C13" w:rsidRDefault="00F41C13">
      <w:pPr>
        <w:rPr>
          <w:b/>
          <w:bCs/>
          <w:sz w:val="32"/>
          <w:szCs w:val="32"/>
        </w:rPr>
      </w:pPr>
    </w:p>
    <w:p w14:paraId="5D61B8B9" w14:textId="77777777" w:rsidR="00163E07" w:rsidRDefault="00163E07" w:rsidP="00163E07">
      <w:pPr>
        <w:pStyle w:val="1"/>
        <w:spacing w:line="276" w:lineRule="auto"/>
        <w:ind w:left="0" w:right="0"/>
        <w:jc w:val="left"/>
        <w:rPr>
          <w:b/>
          <w:bCs/>
        </w:rPr>
      </w:pPr>
      <w:bookmarkStart w:id="14" w:name="_Toc135600096"/>
      <w:r>
        <w:rPr>
          <w:b/>
          <w:bCs/>
        </w:rPr>
        <w:t>Заключение</w:t>
      </w:r>
      <w:bookmarkEnd w:id="14"/>
    </w:p>
    <w:p w14:paraId="08F86714" w14:textId="77777777" w:rsidR="00163E07" w:rsidRDefault="00163E07" w:rsidP="00163E07">
      <w:pPr>
        <w:pStyle w:val="a3"/>
      </w:pPr>
    </w:p>
    <w:p w14:paraId="3C9723E3" w14:textId="70C5F377" w:rsidR="00163E07" w:rsidRPr="00A36671" w:rsidRDefault="00A36671" w:rsidP="00A36671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Нам удалось создать веб-приложение, позволяющее работать с интерактивными графиками – моделями репрессилятора и логического элемента «НЕ». Помимо графиков зависимости концентраций веществ от времени мы использовали фазовые портреты систем для изучения их режимов работы и изучения влияния различных параметров на динамику системы. В будущем мы планируем расширить анализ уже имеющихся и новых моделей на основе </w:t>
      </w:r>
      <w:r>
        <w:rPr>
          <w:sz w:val="28"/>
          <w:szCs w:val="28"/>
          <w:lang w:val="en-US"/>
        </w:rPr>
        <w:t>dCas</w:t>
      </w:r>
      <w:r>
        <w:rPr>
          <w:sz w:val="28"/>
          <w:szCs w:val="28"/>
        </w:rPr>
        <w:t>-белков, в частности, определить диапазон</w:t>
      </w:r>
      <w:r w:rsidR="008C1366">
        <w:rPr>
          <w:sz w:val="28"/>
          <w:szCs w:val="28"/>
        </w:rPr>
        <w:t>ы</w:t>
      </w:r>
      <w:r>
        <w:rPr>
          <w:sz w:val="28"/>
          <w:szCs w:val="28"/>
        </w:rPr>
        <w:t xml:space="preserve"> параметров, в которых</w:t>
      </w:r>
      <w:r w:rsidR="008C1366">
        <w:rPr>
          <w:sz w:val="28"/>
          <w:szCs w:val="28"/>
        </w:rPr>
        <w:t xml:space="preserve"> определенная генетическая схема способна выполнять свои функции.</w:t>
      </w:r>
      <w:r w:rsidR="003E2663">
        <w:rPr>
          <w:sz w:val="28"/>
          <w:szCs w:val="28"/>
        </w:rPr>
        <w:t xml:space="preserve"> Также планируется использование уже имеющихся сред для моделирования с целью автоматизации нашей работы.</w:t>
      </w:r>
      <w:r w:rsidR="008C1366">
        <w:rPr>
          <w:sz w:val="28"/>
          <w:szCs w:val="28"/>
        </w:rPr>
        <w:t xml:space="preserve"> </w:t>
      </w:r>
    </w:p>
    <w:p w14:paraId="6AF00512" w14:textId="24758C8E" w:rsidR="00163E07" w:rsidRDefault="00163E07" w:rsidP="00163E07">
      <w:pPr>
        <w:pStyle w:val="a3"/>
      </w:pPr>
    </w:p>
    <w:p w14:paraId="14FF743C" w14:textId="77777777" w:rsidR="00163E07" w:rsidRDefault="00163E07" w:rsidP="00163E07">
      <w:pPr>
        <w:pStyle w:val="a3"/>
      </w:pPr>
    </w:p>
    <w:p w14:paraId="293E2DF5" w14:textId="77777777" w:rsidR="00952EBE" w:rsidRDefault="00952EBE" w:rsidP="00952EBE">
      <w:pPr>
        <w:pStyle w:val="1"/>
        <w:spacing w:line="276" w:lineRule="auto"/>
        <w:ind w:left="0" w:right="0"/>
        <w:jc w:val="left"/>
        <w:rPr>
          <w:b/>
          <w:bCs/>
        </w:rPr>
      </w:pPr>
      <w:bookmarkStart w:id="15" w:name="_Toc135600097"/>
      <w:r>
        <w:rPr>
          <w:b/>
          <w:bCs/>
        </w:rPr>
        <w:t>Сопроводительные материалы</w:t>
      </w:r>
      <w:bookmarkEnd w:id="15"/>
    </w:p>
    <w:p w14:paraId="5175D3D0" w14:textId="77777777" w:rsidR="00952EBE" w:rsidRDefault="00952EBE" w:rsidP="00952EBE">
      <w:pPr>
        <w:pStyle w:val="a3"/>
      </w:pPr>
    </w:p>
    <w:p w14:paraId="304BBB2A" w14:textId="77777777" w:rsidR="00952EBE" w:rsidRPr="00952EBE" w:rsidRDefault="00952EBE" w:rsidP="00952EBE">
      <w:pPr>
        <w:pStyle w:val="a3"/>
        <w:numPr>
          <w:ilvl w:val="0"/>
          <w:numId w:val="10"/>
        </w:numPr>
        <w:spacing w:line="360" w:lineRule="auto"/>
        <w:ind w:left="714" w:hanging="357"/>
        <w:rPr>
          <w:rStyle w:val="a9"/>
          <w:b w:val="0"/>
          <w:bCs w:val="0"/>
          <w:sz w:val="28"/>
          <w:szCs w:val="28"/>
        </w:rPr>
      </w:pPr>
      <w:r w:rsidRPr="00952EBE">
        <w:rPr>
          <w:sz w:val="28"/>
          <w:szCs w:val="28"/>
        </w:rPr>
        <w:t xml:space="preserve">Модель репрессилятора (веб-приложение) - </w:t>
      </w:r>
      <w:hyperlink r:id="rId26" w:history="1">
        <w:r w:rsidRPr="00952EBE">
          <w:rPr>
            <w:rStyle w:val="a7"/>
            <w:sz w:val="28"/>
            <w:szCs w:val="28"/>
          </w:rPr>
          <w:t>https://intbio.org/2022_synbio_webapp/lab?path=Repressilator_Runge-Kutta_bq.ipynb</w:t>
        </w:r>
      </w:hyperlink>
    </w:p>
    <w:p w14:paraId="6458039C" w14:textId="77777777" w:rsidR="00952EBE" w:rsidRPr="00952EBE" w:rsidRDefault="00952EBE" w:rsidP="00952EBE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Модель логического элемента «НЕ» (веб-приложение) - </w:t>
      </w:r>
    </w:p>
    <w:p w14:paraId="1F8F7135" w14:textId="654E60A0" w:rsidR="00163E07" w:rsidRPr="007C611A" w:rsidRDefault="00000000" w:rsidP="007C611A">
      <w:pPr>
        <w:pStyle w:val="a3"/>
        <w:ind w:left="720"/>
      </w:pPr>
      <w:hyperlink r:id="rId27" w:history="1">
        <w:r w:rsidR="007C611A" w:rsidRPr="007C611A">
          <w:rPr>
            <w:rStyle w:val="a7"/>
            <w:sz w:val="28"/>
            <w:szCs w:val="28"/>
          </w:rPr>
          <w:t>https://intbio.org/2022_synbio_webapp/lab?path=CRISPR_NOT_Gate.ipynb</w:t>
        </w:r>
      </w:hyperlink>
      <w:r w:rsidR="00163E07" w:rsidRPr="007C611A">
        <w:br w:type="page"/>
      </w:r>
    </w:p>
    <w:p w14:paraId="5CF6C98E" w14:textId="654E60A0" w:rsidR="00163E07" w:rsidRDefault="00163E07" w:rsidP="00163E07">
      <w:pPr>
        <w:pStyle w:val="1"/>
        <w:spacing w:line="276" w:lineRule="auto"/>
        <w:ind w:left="0" w:right="0"/>
        <w:jc w:val="left"/>
        <w:rPr>
          <w:b/>
          <w:bCs/>
        </w:rPr>
      </w:pPr>
      <w:bookmarkStart w:id="16" w:name="_Toc135600098"/>
      <w:r>
        <w:rPr>
          <w:b/>
          <w:bCs/>
        </w:rPr>
        <w:t>Список литературы</w:t>
      </w:r>
      <w:bookmarkEnd w:id="16"/>
    </w:p>
    <w:p w14:paraId="029F3B7C" w14:textId="77777777" w:rsidR="00163E07" w:rsidRDefault="00163E07" w:rsidP="00163E07">
      <w:pPr>
        <w:pStyle w:val="a3"/>
        <w:rPr>
          <w:sz w:val="28"/>
          <w:szCs w:val="28"/>
        </w:rPr>
      </w:pPr>
    </w:p>
    <w:p w14:paraId="31B9B0EE" w14:textId="77777777" w:rsidR="00B824B3" w:rsidRPr="00B105A8" w:rsidRDefault="00B824B3" w:rsidP="00E1434E">
      <w:pPr>
        <w:pStyle w:val="a3"/>
        <w:numPr>
          <w:ilvl w:val="0"/>
          <w:numId w:val="5"/>
        </w:numPr>
        <w:spacing w:line="360" w:lineRule="auto"/>
        <w:ind w:left="714" w:hanging="357"/>
        <w:rPr>
          <w:sz w:val="36"/>
          <w:szCs w:val="36"/>
          <w:lang w:val="en-US"/>
        </w:rPr>
      </w:pPr>
      <w:r w:rsidRPr="00B824B3">
        <w:rPr>
          <w:sz w:val="28"/>
          <w:szCs w:val="28"/>
          <w:lang w:val="en-US"/>
        </w:rPr>
        <w:t xml:space="preserve">Cameron, D., Bashor, C. &amp; Collins, J. A brief history of synthetic biology. </w:t>
      </w:r>
      <w:r w:rsidRPr="00B824B3">
        <w:rPr>
          <w:i/>
          <w:iCs/>
          <w:sz w:val="28"/>
          <w:szCs w:val="28"/>
        </w:rPr>
        <w:t>Nat Rev Microbiol</w:t>
      </w:r>
      <w:r w:rsidRPr="00B824B3">
        <w:rPr>
          <w:sz w:val="28"/>
          <w:szCs w:val="28"/>
        </w:rPr>
        <w:t xml:space="preserve"> </w:t>
      </w:r>
      <w:r w:rsidRPr="00B824B3">
        <w:rPr>
          <w:b/>
          <w:bCs/>
          <w:sz w:val="28"/>
          <w:szCs w:val="28"/>
        </w:rPr>
        <w:t>12</w:t>
      </w:r>
      <w:r w:rsidRPr="00B824B3">
        <w:rPr>
          <w:sz w:val="28"/>
          <w:szCs w:val="28"/>
        </w:rPr>
        <w:t>, 381–390 (2014).</w:t>
      </w:r>
    </w:p>
    <w:p w14:paraId="3BC56CBC" w14:textId="77777777" w:rsidR="00B105A8" w:rsidRPr="00B105A8" w:rsidRDefault="00B105A8" w:rsidP="00E1434E">
      <w:pPr>
        <w:pStyle w:val="a3"/>
        <w:numPr>
          <w:ilvl w:val="0"/>
          <w:numId w:val="5"/>
        </w:numPr>
        <w:spacing w:line="360" w:lineRule="auto"/>
        <w:ind w:left="714" w:hanging="357"/>
        <w:rPr>
          <w:sz w:val="40"/>
          <w:szCs w:val="40"/>
          <w:lang w:val="en-US"/>
        </w:rPr>
      </w:pPr>
      <w:r w:rsidRPr="00B105A8">
        <w:rPr>
          <w:sz w:val="28"/>
          <w:szCs w:val="28"/>
          <w:lang w:val="en-US"/>
        </w:rPr>
        <w:t xml:space="preserve">Khalil, A., Collins, J. Synthetic biology: applications come of age. </w:t>
      </w:r>
      <w:r w:rsidRPr="00B105A8">
        <w:rPr>
          <w:i/>
          <w:iCs/>
          <w:sz w:val="28"/>
          <w:szCs w:val="28"/>
        </w:rPr>
        <w:t>Nat Rev Genet</w:t>
      </w:r>
      <w:r w:rsidRPr="00B105A8">
        <w:rPr>
          <w:sz w:val="28"/>
          <w:szCs w:val="28"/>
        </w:rPr>
        <w:t xml:space="preserve"> </w:t>
      </w:r>
      <w:r w:rsidRPr="00B105A8">
        <w:rPr>
          <w:b/>
          <w:bCs/>
          <w:sz w:val="28"/>
          <w:szCs w:val="28"/>
        </w:rPr>
        <w:t>11</w:t>
      </w:r>
      <w:r w:rsidRPr="00B105A8">
        <w:rPr>
          <w:sz w:val="28"/>
          <w:szCs w:val="28"/>
        </w:rPr>
        <w:t>, 367–379 (2010).</w:t>
      </w:r>
    </w:p>
    <w:p w14:paraId="1FE943B6" w14:textId="77777777" w:rsidR="00D52FB3" w:rsidRPr="00D52FB3" w:rsidRDefault="00D52FB3" w:rsidP="00E1434E">
      <w:pPr>
        <w:pStyle w:val="a3"/>
        <w:numPr>
          <w:ilvl w:val="0"/>
          <w:numId w:val="5"/>
        </w:numPr>
        <w:spacing w:line="360" w:lineRule="auto"/>
        <w:ind w:left="714" w:hanging="357"/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 xml:space="preserve">Kim, H., Bojar, D. </w:t>
      </w:r>
      <w:r w:rsidRPr="00B824B3">
        <w:rPr>
          <w:sz w:val="28"/>
          <w:szCs w:val="28"/>
          <w:lang w:val="en-US"/>
        </w:rPr>
        <w:t>&amp;</w:t>
      </w:r>
      <w:r>
        <w:rPr>
          <w:sz w:val="28"/>
          <w:szCs w:val="28"/>
          <w:lang w:val="en-US"/>
        </w:rPr>
        <w:t xml:space="preserve"> Fussenegger</w:t>
      </w:r>
      <w:r w:rsidR="00A75F04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M. </w:t>
      </w:r>
      <w:r w:rsidRPr="00D52FB3">
        <w:rPr>
          <w:sz w:val="28"/>
          <w:szCs w:val="28"/>
          <w:lang w:val="en-US"/>
        </w:rPr>
        <w:t>A CRISPR/Cas9-based central processing unit to program complex logic computation in human cells.</w:t>
      </w:r>
      <w:r>
        <w:rPr>
          <w:sz w:val="28"/>
          <w:szCs w:val="28"/>
          <w:lang w:val="en-US"/>
        </w:rPr>
        <w:t xml:space="preserve"> </w:t>
      </w:r>
      <w:r w:rsidRPr="00D52FB3">
        <w:rPr>
          <w:i/>
          <w:iCs/>
          <w:sz w:val="28"/>
          <w:szCs w:val="28"/>
          <w:lang w:val="en-US"/>
        </w:rPr>
        <w:t>PNAS</w:t>
      </w:r>
      <w:r>
        <w:rPr>
          <w:i/>
          <w:iCs/>
          <w:sz w:val="28"/>
          <w:szCs w:val="28"/>
          <w:lang w:val="en-US"/>
        </w:rPr>
        <w:t xml:space="preserve"> </w:t>
      </w:r>
      <w:r w:rsidRPr="009C1B06">
        <w:rPr>
          <w:b/>
          <w:bCs/>
          <w:sz w:val="28"/>
          <w:szCs w:val="28"/>
          <w:lang w:val="en-US"/>
        </w:rPr>
        <w:t>116</w:t>
      </w:r>
      <w:r>
        <w:rPr>
          <w:sz w:val="28"/>
          <w:szCs w:val="28"/>
          <w:lang w:val="en-US"/>
        </w:rPr>
        <w:t xml:space="preserve">(15), </w:t>
      </w:r>
      <w:r w:rsidRPr="00A75F04">
        <w:rPr>
          <w:sz w:val="28"/>
          <w:szCs w:val="28"/>
          <w:lang w:val="en-US"/>
        </w:rPr>
        <w:t>7214-7219</w:t>
      </w:r>
      <w:r>
        <w:rPr>
          <w:sz w:val="28"/>
          <w:szCs w:val="28"/>
          <w:lang w:val="en-US"/>
        </w:rPr>
        <w:t xml:space="preserve"> (2019).</w:t>
      </w:r>
    </w:p>
    <w:p w14:paraId="52D767AC" w14:textId="77777777" w:rsidR="00E1434E" w:rsidRPr="00E1434E" w:rsidRDefault="00E1434E" w:rsidP="00E1434E">
      <w:pPr>
        <w:pStyle w:val="a3"/>
        <w:numPr>
          <w:ilvl w:val="0"/>
          <w:numId w:val="5"/>
        </w:numPr>
        <w:spacing w:line="360" w:lineRule="auto"/>
        <w:ind w:left="714" w:hanging="357"/>
        <w:rPr>
          <w:sz w:val="32"/>
          <w:szCs w:val="32"/>
          <w:lang w:val="en-US"/>
        </w:rPr>
      </w:pPr>
      <w:r w:rsidRPr="00E1434E">
        <w:rPr>
          <w:sz w:val="28"/>
          <w:szCs w:val="28"/>
          <w:lang w:val="en-US"/>
        </w:rPr>
        <w:t xml:space="preserve">Elowitz, M., Leibler, S. A synthetic oscillatory network of transcriptional regulators. </w:t>
      </w:r>
      <w:r w:rsidRPr="00B824B3">
        <w:rPr>
          <w:i/>
          <w:iCs/>
          <w:sz w:val="28"/>
          <w:szCs w:val="28"/>
          <w:lang w:val="en-US"/>
        </w:rPr>
        <w:t>Nature</w:t>
      </w:r>
      <w:r w:rsidRPr="00B824B3">
        <w:rPr>
          <w:sz w:val="28"/>
          <w:szCs w:val="28"/>
          <w:lang w:val="en-US"/>
        </w:rPr>
        <w:t xml:space="preserve"> </w:t>
      </w:r>
      <w:r w:rsidRPr="00B824B3">
        <w:rPr>
          <w:b/>
          <w:bCs/>
          <w:sz w:val="28"/>
          <w:szCs w:val="28"/>
          <w:lang w:val="en-US"/>
        </w:rPr>
        <w:t>403</w:t>
      </w:r>
      <w:r w:rsidRPr="00B824B3">
        <w:rPr>
          <w:sz w:val="28"/>
          <w:szCs w:val="28"/>
          <w:lang w:val="en-US"/>
        </w:rPr>
        <w:t>, 335–338 (2000).</w:t>
      </w:r>
    </w:p>
    <w:p w14:paraId="2CB1010F" w14:textId="77777777" w:rsidR="00E1434E" w:rsidRPr="00C16960" w:rsidRDefault="00E1434E" w:rsidP="00E1434E">
      <w:pPr>
        <w:pStyle w:val="a3"/>
        <w:numPr>
          <w:ilvl w:val="0"/>
          <w:numId w:val="5"/>
        </w:numPr>
        <w:spacing w:line="360" w:lineRule="auto"/>
        <w:ind w:left="714" w:hanging="357"/>
        <w:rPr>
          <w:sz w:val="36"/>
          <w:szCs w:val="36"/>
          <w:lang w:val="en-US"/>
        </w:rPr>
      </w:pPr>
      <w:r w:rsidRPr="00E1434E">
        <w:rPr>
          <w:sz w:val="28"/>
          <w:szCs w:val="28"/>
          <w:lang w:val="en-US"/>
        </w:rPr>
        <w:t xml:space="preserve">Gardner, T., Cantor, C. &amp; Collins, J. Construction of a genetic toggle switch in </w:t>
      </w:r>
      <w:r w:rsidRPr="00E1434E">
        <w:rPr>
          <w:i/>
          <w:iCs/>
          <w:sz w:val="28"/>
          <w:szCs w:val="28"/>
          <w:lang w:val="en-US"/>
        </w:rPr>
        <w:t>Escherichia coli</w:t>
      </w:r>
      <w:r w:rsidRPr="00E1434E">
        <w:rPr>
          <w:sz w:val="28"/>
          <w:szCs w:val="28"/>
          <w:lang w:val="en-US"/>
        </w:rPr>
        <w:t xml:space="preserve">. </w:t>
      </w:r>
      <w:r w:rsidRPr="00E1434E">
        <w:rPr>
          <w:i/>
          <w:iCs/>
          <w:sz w:val="28"/>
          <w:szCs w:val="28"/>
        </w:rPr>
        <w:t>Nature</w:t>
      </w:r>
      <w:r w:rsidRPr="00E1434E">
        <w:rPr>
          <w:sz w:val="28"/>
          <w:szCs w:val="28"/>
        </w:rPr>
        <w:t xml:space="preserve"> </w:t>
      </w:r>
      <w:r w:rsidRPr="00E1434E">
        <w:rPr>
          <w:b/>
          <w:bCs/>
          <w:sz w:val="28"/>
          <w:szCs w:val="28"/>
        </w:rPr>
        <w:t>403</w:t>
      </w:r>
      <w:r w:rsidRPr="00E1434E">
        <w:rPr>
          <w:sz w:val="28"/>
          <w:szCs w:val="28"/>
        </w:rPr>
        <w:t>, 339–342 (2000)</w:t>
      </w:r>
      <w:r>
        <w:rPr>
          <w:sz w:val="28"/>
          <w:szCs w:val="28"/>
          <w:lang w:val="en-US"/>
        </w:rPr>
        <w:t>.</w:t>
      </w:r>
    </w:p>
    <w:p w14:paraId="1D82728B" w14:textId="77777777" w:rsidR="009C1B06" w:rsidRPr="009C1B06" w:rsidRDefault="00C16960" w:rsidP="009C1B06">
      <w:pPr>
        <w:pStyle w:val="a3"/>
        <w:numPr>
          <w:ilvl w:val="0"/>
          <w:numId w:val="5"/>
        </w:numPr>
        <w:spacing w:line="360" w:lineRule="auto"/>
        <w:ind w:left="714" w:hanging="357"/>
        <w:rPr>
          <w:sz w:val="40"/>
          <w:szCs w:val="40"/>
          <w:lang w:val="en-US"/>
        </w:rPr>
      </w:pPr>
      <w:r w:rsidRPr="00C16960">
        <w:rPr>
          <w:sz w:val="28"/>
          <w:szCs w:val="28"/>
          <w:lang w:val="en-US"/>
        </w:rPr>
        <w:t xml:space="preserve">Koonin, E., Makarova, K. Origins and evolution of CRISPR-Cas systems. </w:t>
      </w:r>
      <w:r w:rsidRPr="009C1B06">
        <w:rPr>
          <w:i/>
          <w:iCs/>
          <w:sz w:val="28"/>
          <w:szCs w:val="28"/>
          <w:lang w:val="en-US"/>
        </w:rPr>
        <w:t>Phil. Trans. R. Soc.</w:t>
      </w:r>
      <w:r w:rsidRPr="00C16960">
        <w:rPr>
          <w:sz w:val="28"/>
          <w:szCs w:val="28"/>
          <w:lang w:val="en-US"/>
        </w:rPr>
        <w:t xml:space="preserve"> </w:t>
      </w:r>
      <w:r w:rsidRPr="009C1B06">
        <w:rPr>
          <w:i/>
          <w:iCs/>
          <w:sz w:val="28"/>
          <w:szCs w:val="28"/>
          <w:lang w:val="en-US"/>
        </w:rPr>
        <w:t>B</w:t>
      </w:r>
      <w:r w:rsidRPr="00C16960">
        <w:rPr>
          <w:sz w:val="28"/>
          <w:szCs w:val="28"/>
          <w:lang w:val="en-US"/>
        </w:rPr>
        <w:t xml:space="preserve"> </w:t>
      </w:r>
      <w:r w:rsidRPr="009C1B06">
        <w:rPr>
          <w:b/>
          <w:bCs/>
          <w:sz w:val="28"/>
          <w:szCs w:val="28"/>
          <w:lang w:val="en-US"/>
        </w:rPr>
        <w:t>374</w:t>
      </w:r>
      <w:r w:rsidRPr="00C16960">
        <w:rPr>
          <w:sz w:val="28"/>
          <w:szCs w:val="28"/>
          <w:lang w:val="en-US"/>
        </w:rPr>
        <w:t>: 20180087 (2019).</w:t>
      </w:r>
    </w:p>
    <w:p w14:paraId="30710D06" w14:textId="77777777" w:rsidR="00A75F04" w:rsidRDefault="00F50E68" w:rsidP="00A75F04">
      <w:pPr>
        <w:pStyle w:val="a3"/>
        <w:numPr>
          <w:ilvl w:val="0"/>
          <w:numId w:val="5"/>
        </w:numPr>
        <w:spacing w:line="360" w:lineRule="auto"/>
        <w:ind w:left="714" w:hanging="357"/>
        <w:rPr>
          <w:sz w:val="40"/>
          <w:szCs w:val="40"/>
          <w:lang w:val="en-US"/>
        </w:rPr>
      </w:pPr>
      <w:r w:rsidRPr="009C1B06">
        <w:rPr>
          <w:sz w:val="28"/>
          <w:szCs w:val="28"/>
          <w:lang w:val="en-US"/>
        </w:rPr>
        <w:t>Zhang, S., Voigt, C. Engineered dCas9 with reduced toxicity in bacteria: implications for genetic circuit design</w:t>
      </w:r>
      <w:r w:rsidR="009C1B06" w:rsidRPr="009C1B06">
        <w:rPr>
          <w:sz w:val="28"/>
          <w:szCs w:val="28"/>
          <w:lang w:val="en-US"/>
        </w:rPr>
        <w:t xml:space="preserve">. </w:t>
      </w:r>
      <w:r w:rsidR="009C1B06" w:rsidRPr="00936B00">
        <w:rPr>
          <w:i/>
          <w:iCs/>
          <w:sz w:val="28"/>
          <w:szCs w:val="28"/>
          <w:lang w:val="en-US" w:eastAsia="ru-RU"/>
        </w:rPr>
        <w:t>Nucleic Acids Res</w:t>
      </w:r>
      <w:r w:rsidR="00D4725D">
        <w:rPr>
          <w:i/>
          <w:iCs/>
          <w:sz w:val="28"/>
          <w:szCs w:val="28"/>
          <w:lang w:val="en-US" w:eastAsia="ru-RU"/>
        </w:rPr>
        <w:t>earch</w:t>
      </w:r>
      <w:r w:rsidR="00936B00">
        <w:rPr>
          <w:i/>
          <w:iCs/>
          <w:sz w:val="28"/>
          <w:szCs w:val="28"/>
          <w:lang w:val="en-US" w:eastAsia="ru-RU"/>
        </w:rPr>
        <w:t xml:space="preserve"> </w:t>
      </w:r>
      <w:r w:rsidR="009C1B06" w:rsidRPr="009C1B06">
        <w:rPr>
          <w:b/>
          <w:bCs/>
          <w:sz w:val="28"/>
          <w:szCs w:val="28"/>
          <w:lang w:eastAsia="ru-RU"/>
        </w:rPr>
        <w:t>46</w:t>
      </w:r>
      <w:r w:rsidR="009C1B06" w:rsidRPr="009C1B06">
        <w:rPr>
          <w:sz w:val="28"/>
          <w:szCs w:val="28"/>
          <w:lang w:eastAsia="ru-RU"/>
        </w:rPr>
        <w:t>(20)</w:t>
      </w:r>
      <w:r w:rsidR="009E4FCC">
        <w:rPr>
          <w:sz w:val="28"/>
          <w:szCs w:val="28"/>
          <w:lang w:val="en-US" w:eastAsia="ru-RU"/>
        </w:rPr>
        <w:t xml:space="preserve">, </w:t>
      </w:r>
      <w:r w:rsidR="009C1B06" w:rsidRPr="009C1B06">
        <w:rPr>
          <w:sz w:val="28"/>
          <w:szCs w:val="28"/>
          <w:lang w:eastAsia="ru-RU"/>
        </w:rPr>
        <w:t>11115-11125</w:t>
      </w:r>
      <w:r w:rsidR="009C1B06" w:rsidRPr="009C1B06">
        <w:rPr>
          <w:sz w:val="28"/>
          <w:szCs w:val="28"/>
          <w:lang w:val="en-US" w:eastAsia="ru-RU"/>
        </w:rPr>
        <w:t xml:space="preserve"> (2018)</w:t>
      </w:r>
      <w:r w:rsidR="00A75F04">
        <w:rPr>
          <w:sz w:val="28"/>
          <w:szCs w:val="28"/>
          <w:lang w:val="en-US" w:eastAsia="ru-RU"/>
        </w:rPr>
        <w:t>.</w:t>
      </w:r>
    </w:p>
    <w:p w14:paraId="7C0D6070" w14:textId="77777777" w:rsidR="00D4725D" w:rsidRDefault="00A75F04" w:rsidP="00D4725D">
      <w:pPr>
        <w:pStyle w:val="a3"/>
        <w:numPr>
          <w:ilvl w:val="0"/>
          <w:numId w:val="5"/>
        </w:numPr>
        <w:spacing w:line="360" w:lineRule="auto"/>
        <w:ind w:left="714" w:hanging="357"/>
        <w:rPr>
          <w:sz w:val="44"/>
          <w:szCs w:val="44"/>
          <w:lang w:val="en-US"/>
        </w:rPr>
      </w:pPr>
      <w:r w:rsidRPr="00A75F04">
        <w:rPr>
          <w:sz w:val="28"/>
          <w:szCs w:val="28"/>
          <w:lang w:val="en-US"/>
        </w:rPr>
        <w:t xml:space="preserve">Shaytan, A., Novikov, R., Vinnikov, R. </w:t>
      </w:r>
      <w:r w:rsidRPr="00A75F04">
        <w:rPr>
          <w:i/>
          <w:iCs/>
          <w:sz w:val="28"/>
          <w:szCs w:val="28"/>
          <w:lang w:val="en-US"/>
        </w:rPr>
        <w:t xml:space="preserve">et al. </w:t>
      </w:r>
      <w:r w:rsidRPr="00A75F04">
        <w:rPr>
          <w:sz w:val="28"/>
          <w:szCs w:val="28"/>
          <w:lang w:val="en-US"/>
        </w:rPr>
        <w:t>From DNA-protein interactions to the genetic circuit design using CRISPR-dCas systems.</w:t>
      </w:r>
      <w:r w:rsidRPr="00A75F04">
        <w:rPr>
          <w:sz w:val="32"/>
          <w:szCs w:val="32"/>
          <w:lang w:val="en-US"/>
        </w:rPr>
        <w:t xml:space="preserve"> </w:t>
      </w:r>
      <w:r w:rsidRPr="00A75F04">
        <w:rPr>
          <w:i/>
          <w:iCs/>
          <w:sz w:val="28"/>
          <w:szCs w:val="28"/>
        </w:rPr>
        <w:t>Front. Mol. Biosci.,</w:t>
      </w:r>
      <w:r w:rsidRPr="00A75F04">
        <w:rPr>
          <w:i/>
          <w:iCs/>
          <w:sz w:val="28"/>
          <w:szCs w:val="28"/>
          <w:lang w:val="en-US"/>
        </w:rPr>
        <w:t xml:space="preserve"> </w:t>
      </w:r>
      <w:r w:rsidRPr="00A75F04">
        <w:rPr>
          <w:i/>
          <w:iCs/>
          <w:sz w:val="28"/>
          <w:szCs w:val="28"/>
        </w:rPr>
        <w:t>Sec. Biophysics</w:t>
      </w:r>
      <w:r w:rsidRPr="00A75F04">
        <w:rPr>
          <w:sz w:val="28"/>
          <w:szCs w:val="28"/>
        </w:rPr>
        <w:t xml:space="preserve"> </w:t>
      </w:r>
      <w:r w:rsidRPr="00A75F04">
        <w:rPr>
          <w:rStyle w:val="volumeinfo"/>
          <w:b/>
          <w:bCs/>
          <w:sz w:val="28"/>
          <w:szCs w:val="28"/>
        </w:rPr>
        <w:t>9</w:t>
      </w:r>
      <w:r w:rsidRPr="00A75F04">
        <w:rPr>
          <w:rStyle w:val="volumeinfo"/>
          <w:sz w:val="28"/>
          <w:szCs w:val="28"/>
        </w:rPr>
        <w:t xml:space="preserve"> </w:t>
      </w:r>
      <w:r>
        <w:rPr>
          <w:rStyle w:val="volumeinfo"/>
          <w:sz w:val="28"/>
          <w:szCs w:val="28"/>
          <w:lang w:val="en-US"/>
        </w:rPr>
        <w:t>(</w:t>
      </w:r>
      <w:r w:rsidRPr="00A75F04">
        <w:rPr>
          <w:rStyle w:val="volumeinfo"/>
          <w:sz w:val="28"/>
          <w:szCs w:val="28"/>
        </w:rPr>
        <w:t>2022</w:t>
      </w:r>
      <w:r>
        <w:rPr>
          <w:rStyle w:val="volumeinfo"/>
          <w:sz w:val="28"/>
          <w:szCs w:val="28"/>
          <w:lang w:val="en-US"/>
        </w:rPr>
        <w:t>)</w:t>
      </w:r>
    </w:p>
    <w:p w14:paraId="2839B0E9" w14:textId="77777777" w:rsidR="00F50E68" w:rsidRPr="00D4725D" w:rsidRDefault="00B54CAC" w:rsidP="00D4725D">
      <w:pPr>
        <w:pStyle w:val="a3"/>
        <w:numPr>
          <w:ilvl w:val="0"/>
          <w:numId w:val="5"/>
        </w:numPr>
        <w:spacing w:line="360" w:lineRule="auto"/>
        <w:ind w:left="714" w:hanging="357"/>
        <w:rPr>
          <w:sz w:val="44"/>
          <w:szCs w:val="44"/>
          <w:lang w:val="en-US"/>
        </w:rPr>
      </w:pPr>
      <w:r w:rsidRPr="00D4725D">
        <w:rPr>
          <w:color w:val="222222"/>
          <w:sz w:val="28"/>
          <w:szCs w:val="28"/>
          <w:shd w:val="clear" w:color="auto" w:fill="FFFFFF"/>
          <w:lang w:val="en-US"/>
        </w:rPr>
        <w:t>Santos-Moreno, J., Tasiudi, E., Stelling, J. </w:t>
      </w:r>
      <w:r w:rsidRPr="00D4725D">
        <w:rPr>
          <w:i/>
          <w:iCs/>
          <w:color w:val="222222"/>
          <w:sz w:val="28"/>
          <w:szCs w:val="28"/>
          <w:shd w:val="clear" w:color="auto" w:fill="FFFFFF"/>
          <w:lang w:val="en-US"/>
        </w:rPr>
        <w:t>et al.</w:t>
      </w:r>
      <w:r w:rsidRPr="00D4725D">
        <w:rPr>
          <w:color w:val="222222"/>
          <w:sz w:val="28"/>
          <w:szCs w:val="28"/>
          <w:shd w:val="clear" w:color="auto" w:fill="FFFFFF"/>
          <w:lang w:val="en-US"/>
        </w:rPr>
        <w:t> Multistable and dynamic CRISPRi-based synthetic circuits. </w:t>
      </w:r>
      <w:r w:rsidRPr="00696F39">
        <w:rPr>
          <w:i/>
          <w:iCs/>
          <w:color w:val="222222"/>
          <w:sz w:val="28"/>
          <w:szCs w:val="28"/>
          <w:shd w:val="clear" w:color="auto" w:fill="FFFFFF"/>
          <w:lang w:val="en-US"/>
        </w:rPr>
        <w:t>Nat Commun</w:t>
      </w:r>
      <w:r w:rsidRPr="00696F39">
        <w:rPr>
          <w:color w:val="222222"/>
          <w:sz w:val="28"/>
          <w:szCs w:val="28"/>
          <w:shd w:val="clear" w:color="auto" w:fill="FFFFFF"/>
          <w:lang w:val="en-US"/>
        </w:rPr>
        <w:t> </w:t>
      </w:r>
      <w:r w:rsidRPr="00696F39">
        <w:rPr>
          <w:b/>
          <w:bCs/>
          <w:color w:val="222222"/>
          <w:sz w:val="28"/>
          <w:szCs w:val="28"/>
          <w:shd w:val="clear" w:color="auto" w:fill="FFFFFF"/>
          <w:lang w:val="en-US"/>
        </w:rPr>
        <w:t>11</w:t>
      </w:r>
      <w:r w:rsidRPr="00696F39">
        <w:rPr>
          <w:color w:val="222222"/>
          <w:sz w:val="28"/>
          <w:szCs w:val="28"/>
          <w:shd w:val="clear" w:color="auto" w:fill="FFFFFF"/>
          <w:lang w:val="en-US"/>
        </w:rPr>
        <w:t>, 2746 (2020).</w:t>
      </w:r>
    </w:p>
    <w:p w14:paraId="484496D0" w14:textId="77777777" w:rsidR="00905FD1" w:rsidRPr="00905FD1" w:rsidRDefault="00D4725D" w:rsidP="00905FD1">
      <w:pPr>
        <w:pStyle w:val="a3"/>
        <w:numPr>
          <w:ilvl w:val="0"/>
          <w:numId w:val="5"/>
        </w:numPr>
        <w:spacing w:line="360" w:lineRule="auto"/>
        <w:ind w:left="714" w:hanging="357"/>
        <w:rPr>
          <w:sz w:val="40"/>
          <w:szCs w:val="40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E1434E" w:rsidRPr="00E1434E">
        <w:rPr>
          <w:sz w:val="28"/>
          <w:szCs w:val="28"/>
          <w:lang w:val="en-US"/>
        </w:rPr>
        <w:t>Bordbar, A., Monk, J.</w:t>
      </w:r>
      <w:r w:rsidR="00A75F04">
        <w:rPr>
          <w:sz w:val="28"/>
          <w:szCs w:val="28"/>
          <w:lang w:val="en-US"/>
        </w:rPr>
        <w:t>,</w:t>
      </w:r>
      <w:r w:rsidR="00E1434E" w:rsidRPr="00E1434E">
        <w:rPr>
          <w:sz w:val="28"/>
          <w:szCs w:val="28"/>
          <w:lang w:val="en-US"/>
        </w:rPr>
        <w:t xml:space="preserve"> King, Z. </w:t>
      </w:r>
      <w:r w:rsidR="00E1434E" w:rsidRPr="00E1434E">
        <w:rPr>
          <w:i/>
          <w:iCs/>
          <w:sz w:val="28"/>
          <w:szCs w:val="28"/>
          <w:lang w:val="en-US"/>
        </w:rPr>
        <w:t>et al.</w:t>
      </w:r>
      <w:r w:rsidR="00E1434E" w:rsidRPr="00E1434E">
        <w:rPr>
          <w:sz w:val="28"/>
          <w:szCs w:val="28"/>
          <w:lang w:val="en-US"/>
        </w:rPr>
        <w:t xml:space="preserve"> Constraint-based models predict metabolic and associated cellular functions. </w:t>
      </w:r>
      <w:r w:rsidR="00E1434E" w:rsidRPr="00C16960">
        <w:rPr>
          <w:i/>
          <w:iCs/>
          <w:sz w:val="28"/>
          <w:szCs w:val="28"/>
          <w:lang w:val="en-US"/>
        </w:rPr>
        <w:t>Nat Rev Genet</w:t>
      </w:r>
      <w:r w:rsidR="00E1434E" w:rsidRPr="00C16960">
        <w:rPr>
          <w:sz w:val="28"/>
          <w:szCs w:val="28"/>
          <w:lang w:val="en-US"/>
        </w:rPr>
        <w:t xml:space="preserve"> </w:t>
      </w:r>
      <w:r w:rsidR="00E1434E" w:rsidRPr="00C16960">
        <w:rPr>
          <w:b/>
          <w:bCs/>
          <w:sz w:val="28"/>
          <w:szCs w:val="28"/>
          <w:lang w:val="en-US"/>
        </w:rPr>
        <w:t>15</w:t>
      </w:r>
      <w:r w:rsidR="00E1434E" w:rsidRPr="00C16960">
        <w:rPr>
          <w:sz w:val="28"/>
          <w:szCs w:val="28"/>
          <w:lang w:val="en-US"/>
        </w:rPr>
        <w:t>, 107–120 (2014).</w:t>
      </w:r>
    </w:p>
    <w:p w14:paraId="0A5A7DEF" w14:textId="77777777" w:rsidR="00905FD1" w:rsidRPr="00D4725D" w:rsidRDefault="00D4725D" w:rsidP="00905FD1">
      <w:pPr>
        <w:pStyle w:val="a3"/>
        <w:numPr>
          <w:ilvl w:val="0"/>
          <w:numId w:val="5"/>
        </w:numPr>
        <w:spacing w:line="360" w:lineRule="auto"/>
        <w:ind w:left="714" w:hanging="357"/>
        <w:rPr>
          <w:sz w:val="40"/>
          <w:szCs w:val="40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905FD1" w:rsidRPr="00905FD1">
        <w:rPr>
          <w:sz w:val="28"/>
          <w:szCs w:val="28"/>
          <w:lang w:val="en-US"/>
        </w:rPr>
        <w:t xml:space="preserve">Hucka, M., Finney, A., Sauro, H. </w:t>
      </w:r>
      <w:r w:rsidR="00905FD1" w:rsidRPr="00905FD1">
        <w:rPr>
          <w:i/>
          <w:iCs/>
          <w:sz w:val="28"/>
          <w:szCs w:val="28"/>
          <w:lang w:val="en-US"/>
        </w:rPr>
        <w:t xml:space="preserve">et al. </w:t>
      </w:r>
      <w:r w:rsidR="00905FD1" w:rsidRPr="00905FD1">
        <w:rPr>
          <w:sz w:val="28"/>
          <w:szCs w:val="28"/>
          <w:lang w:val="en-US"/>
        </w:rPr>
        <w:t xml:space="preserve">The systems biology markup language (SBML): a medium for representation and exchange of biochemical network models. </w:t>
      </w:r>
      <w:r w:rsidR="00905FD1" w:rsidRPr="00905FD1">
        <w:rPr>
          <w:i/>
          <w:iCs/>
          <w:sz w:val="28"/>
          <w:szCs w:val="28"/>
          <w:lang w:eastAsia="ru-RU"/>
        </w:rPr>
        <w:t>Bioinformatics</w:t>
      </w:r>
      <w:r w:rsidR="00905FD1" w:rsidRPr="00905FD1">
        <w:rPr>
          <w:sz w:val="28"/>
          <w:szCs w:val="28"/>
          <w:lang w:val="en-US" w:eastAsia="ru-RU"/>
        </w:rPr>
        <w:t xml:space="preserve"> </w:t>
      </w:r>
      <w:r w:rsidR="00905FD1" w:rsidRPr="00936B00">
        <w:rPr>
          <w:b/>
          <w:bCs/>
          <w:sz w:val="28"/>
          <w:szCs w:val="28"/>
          <w:lang w:eastAsia="ru-RU"/>
        </w:rPr>
        <w:t>19</w:t>
      </w:r>
      <w:r w:rsidR="00905FD1" w:rsidRPr="00905FD1">
        <w:rPr>
          <w:sz w:val="28"/>
          <w:szCs w:val="28"/>
          <w:lang w:eastAsia="ru-RU"/>
        </w:rPr>
        <w:t>(4)</w:t>
      </w:r>
      <w:r w:rsidR="00936B00">
        <w:rPr>
          <w:sz w:val="28"/>
          <w:szCs w:val="28"/>
          <w:lang w:val="en-US" w:eastAsia="ru-RU"/>
        </w:rPr>
        <w:t xml:space="preserve">, </w:t>
      </w:r>
      <w:r w:rsidR="00905FD1" w:rsidRPr="00905FD1">
        <w:rPr>
          <w:sz w:val="28"/>
          <w:szCs w:val="28"/>
          <w:lang w:eastAsia="ru-RU"/>
        </w:rPr>
        <w:t>524-31</w:t>
      </w:r>
      <w:r w:rsidR="00905FD1">
        <w:rPr>
          <w:sz w:val="28"/>
          <w:szCs w:val="28"/>
          <w:lang w:val="en-US" w:eastAsia="ru-RU"/>
        </w:rPr>
        <w:t xml:space="preserve"> (2003).</w:t>
      </w:r>
    </w:p>
    <w:p w14:paraId="4C9E0188" w14:textId="77777777" w:rsidR="00D4725D" w:rsidRPr="00905FD1" w:rsidRDefault="00D4725D" w:rsidP="00905FD1">
      <w:pPr>
        <w:pStyle w:val="a3"/>
        <w:numPr>
          <w:ilvl w:val="0"/>
          <w:numId w:val="5"/>
        </w:numPr>
        <w:spacing w:line="360" w:lineRule="auto"/>
        <w:ind w:left="714" w:hanging="357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D4725D">
        <w:rPr>
          <w:sz w:val="28"/>
          <w:szCs w:val="28"/>
          <w:lang w:val="en-US"/>
        </w:rPr>
        <w:t xml:space="preserve">Le Novère, N., Bornstein, B., Broicher, A. </w:t>
      </w:r>
      <w:r w:rsidRPr="00D4725D">
        <w:rPr>
          <w:i/>
          <w:iCs/>
          <w:sz w:val="28"/>
          <w:szCs w:val="28"/>
          <w:lang w:val="en-US"/>
        </w:rPr>
        <w:t>et al.</w:t>
      </w:r>
      <w:r w:rsidRPr="00D4725D">
        <w:rPr>
          <w:sz w:val="28"/>
          <w:szCs w:val="28"/>
          <w:lang w:val="en-US"/>
        </w:rPr>
        <w:t xml:space="preserve"> BioModels Database: a free, centralized database of curated, published, quantitative kinetic models of biochemical and cellular systems, </w:t>
      </w:r>
      <w:r w:rsidRPr="00D4725D">
        <w:rPr>
          <w:rStyle w:val="a8"/>
          <w:sz w:val="28"/>
          <w:szCs w:val="28"/>
          <w:lang w:val="en-US"/>
        </w:rPr>
        <w:t>Nucleic Acids Research</w:t>
      </w:r>
      <w:r w:rsidRPr="00D4725D">
        <w:rPr>
          <w:sz w:val="28"/>
          <w:szCs w:val="28"/>
          <w:lang w:val="en-US"/>
        </w:rPr>
        <w:t xml:space="preserve"> </w:t>
      </w:r>
      <w:r w:rsidRPr="00D4725D">
        <w:rPr>
          <w:b/>
          <w:bCs/>
          <w:sz w:val="28"/>
          <w:szCs w:val="28"/>
          <w:lang w:val="en-US"/>
        </w:rPr>
        <w:t>34</w:t>
      </w:r>
      <w:r w:rsidRPr="00D4725D">
        <w:rPr>
          <w:sz w:val="28"/>
          <w:szCs w:val="28"/>
          <w:lang w:val="en-US"/>
        </w:rPr>
        <w:t>(1), D689–D691 (2006).</w:t>
      </w:r>
    </w:p>
    <w:p w14:paraId="64AD91B9" w14:textId="77777777" w:rsidR="00E1434E" w:rsidRDefault="00936B00" w:rsidP="00936B00">
      <w:pPr>
        <w:pStyle w:val="a3"/>
        <w:numPr>
          <w:ilvl w:val="0"/>
          <w:numId w:val="5"/>
        </w:numPr>
        <w:spacing w:line="360" w:lineRule="auto"/>
        <w:ind w:left="714" w:hanging="357"/>
        <w:rPr>
          <w:sz w:val="28"/>
          <w:szCs w:val="28"/>
          <w:lang w:val="en-US"/>
        </w:rPr>
      </w:pPr>
      <w:r>
        <w:rPr>
          <w:lang w:val="en-US"/>
        </w:rPr>
        <w:t xml:space="preserve"> </w:t>
      </w:r>
      <w:r w:rsidRPr="00936B00">
        <w:rPr>
          <w:sz w:val="28"/>
          <w:szCs w:val="28"/>
          <w:lang w:val="en-US"/>
        </w:rPr>
        <w:t xml:space="preserve">Funahashi A., Matsuoka Y., Jouraku A. </w:t>
      </w:r>
      <w:r w:rsidRPr="00936B00">
        <w:rPr>
          <w:i/>
          <w:iCs/>
          <w:sz w:val="28"/>
          <w:szCs w:val="28"/>
          <w:lang w:val="en-US"/>
        </w:rPr>
        <w:t>et al.</w:t>
      </w:r>
      <w:r w:rsidRPr="00936B00">
        <w:rPr>
          <w:sz w:val="28"/>
          <w:szCs w:val="28"/>
          <w:lang w:val="en-US"/>
        </w:rPr>
        <w:t xml:space="preserve"> CellDesigner 3.5: A Versatile Modeling Tool for Biochemical Networks, </w:t>
      </w:r>
      <w:r w:rsidRPr="00936B00">
        <w:rPr>
          <w:rStyle w:val="a8"/>
          <w:sz w:val="28"/>
          <w:szCs w:val="28"/>
          <w:lang w:val="en-US"/>
        </w:rPr>
        <w:t>Proceedings of the IEEE</w:t>
      </w:r>
      <w:r w:rsidRPr="00936B00">
        <w:rPr>
          <w:sz w:val="28"/>
          <w:szCs w:val="28"/>
          <w:lang w:val="en-US"/>
        </w:rPr>
        <w:t xml:space="preserve"> </w:t>
      </w:r>
      <w:r w:rsidRPr="00936B00">
        <w:rPr>
          <w:b/>
          <w:bCs/>
          <w:sz w:val="28"/>
          <w:szCs w:val="28"/>
          <w:lang w:val="en-US"/>
        </w:rPr>
        <w:t>96</w:t>
      </w:r>
      <w:r>
        <w:rPr>
          <w:sz w:val="28"/>
          <w:szCs w:val="28"/>
          <w:lang w:val="en-US"/>
        </w:rPr>
        <w:t>(</w:t>
      </w:r>
      <w:r w:rsidRPr="00936B00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)</w:t>
      </w:r>
      <w:r w:rsidRPr="00936B00">
        <w:rPr>
          <w:sz w:val="28"/>
          <w:szCs w:val="28"/>
          <w:lang w:val="en-US"/>
        </w:rPr>
        <w:t>, 1254-1265 (2008).</w:t>
      </w:r>
    </w:p>
    <w:p w14:paraId="71BC65CF" w14:textId="77777777" w:rsidR="00D01E7A" w:rsidRPr="00D01E7A" w:rsidRDefault="00D01E7A" w:rsidP="00936B00">
      <w:pPr>
        <w:pStyle w:val="a3"/>
        <w:numPr>
          <w:ilvl w:val="0"/>
          <w:numId w:val="5"/>
        </w:numPr>
        <w:spacing w:line="360" w:lineRule="auto"/>
        <w:ind w:left="714" w:hanging="357"/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D01E7A">
        <w:rPr>
          <w:sz w:val="28"/>
          <w:szCs w:val="28"/>
          <w:lang w:val="en-US"/>
        </w:rPr>
        <w:t>Gizzatkulov, N., Goryanin, I., Metelkin, E</w:t>
      </w:r>
      <w:r>
        <w:rPr>
          <w:sz w:val="28"/>
          <w:szCs w:val="28"/>
          <w:lang w:val="en-US"/>
        </w:rPr>
        <w:t>.</w:t>
      </w:r>
      <w:r w:rsidRPr="00D01E7A">
        <w:rPr>
          <w:sz w:val="28"/>
          <w:szCs w:val="28"/>
          <w:lang w:val="en-US"/>
        </w:rPr>
        <w:t xml:space="preserve"> </w:t>
      </w:r>
      <w:r w:rsidRPr="00D01E7A">
        <w:rPr>
          <w:i/>
          <w:iCs/>
          <w:sz w:val="28"/>
          <w:szCs w:val="28"/>
          <w:lang w:val="en-US"/>
        </w:rPr>
        <w:t>et al.</w:t>
      </w:r>
      <w:r w:rsidRPr="00D01E7A">
        <w:rPr>
          <w:sz w:val="28"/>
          <w:szCs w:val="28"/>
          <w:lang w:val="en-US"/>
        </w:rPr>
        <w:t xml:space="preserve"> DBSolve Optimum: a software package for kinetic modeling which allows dynamic visualization of simulation results. </w:t>
      </w:r>
      <w:r w:rsidRPr="00696F39">
        <w:rPr>
          <w:i/>
          <w:iCs/>
          <w:sz w:val="28"/>
          <w:szCs w:val="28"/>
          <w:lang w:val="en-US"/>
        </w:rPr>
        <w:t>BMC Syst Biol</w:t>
      </w:r>
      <w:r w:rsidRPr="00696F39">
        <w:rPr>
          <w:sz w:val="28"/>
          <w:szCs w:val="28"/>
          <w:lang w:val="en-US"/>
        </w:rPr>
        <w:t xml:space="preserve"> </w:t>
      </w:r>
      <w:r w:rsidRPr="00696F39">
        <w:rPr>
          <w:b/>
          <w:bCs/>
          <w:sz w:val="28"/>
          <w:szCs w:val="28"/>
          <w:lang w:val="en-US"/>
        </w:rPr>
        <w:t>4</w:t>
      </w:r>
      <w:r w:rsidRPr="00696F39">
        <w:rPr>
          <w:sz w:val="28"/>
          <w:szCs w:val="28"/>
          <w:lang w:val="en-US"/>
        </w:rPr>
        <w:t>, 109 (2010).</w:t>
      </w:r>
    </w:p>
    <w:p w14:paraId="639A9CD9" w14:textId="77777777" w:rsidR="00D01E7A" w:rsidRPr="00C63FB1" w:rsidRDefault="00C63FB1" w:rsidP="00936B00">
      <w:pPr>
        <w:pStyle w:val="a3"/>
        <w:numPr>
          <w:ilvl w:val="0"/>
          <w:numId w:val="5"/>
        </w:numPr>
        <w:spacing w:line="360" w:lineRule="auto"/>
        <w:ind w:left="714" w:hanging="357"/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C63FB1">
        <w:rPr>
          <w:sz w:val="28"/>
          <w:szCs w:val="28"/>
          <w:lang w:val="en-US"/>
        </w:rPr>
        <w:t xml:space="preserve">Hoops, S., Sahle, S., Gauges, R. </w:t>
      </w:r>
      <w:r w:rsidRPr="00C63FB1">
        <w:rPr>
          <w:i/>
          <w:iCs/>
          <w:sz w:val="28"/>
          <w:szCs w:val="28"/>
          <w:lang w:val="en-US"/>
        </w:rPr>
        <w:t>et al.</w:t>
      </w:r>
      <w:r w:rsidRPr="00C63FB1">
        <w:rPr>
          <w:sz w:val="28"/>
          <w:szCs w:val="28"/>
          <w:lang w:val="en-US"/>
        </w:rPr>
        <w:t xml:space="preserve"> COPASI—a COmplex PAthway SImulator, </w:t>
      </w:r>
      <w:r w:rsidRPr="00C63FB1">
        <w:rPr>
          <w:rStyle w:val="a8"/>
          <w:sz w:val="28"/>
          <w:szCs w:val="28"/>
          <w:lang w:val="en-US"/>
        </w:rPr>
        <w:t>Bioinformatics</w:t>
      </w:r>
      <w:r w:rsidRPr="00C63FB1">
        <w:rPr>
          <w:sz w:val="28"/>
          <w:szCs w:val="28"/>
          <w:lang w:val="en-US"/>
        </w:rPr>
        <w:t xml:space="preserve"> </w:t>
      </w:r>
      <w:r w:rsidRPr="00C63FB1">
        <w:rPr>
          <w:b/>
          <w:bCs/>
          <w:sz w:val="28"/>
          <w:szCs w:val="28"/>
          <w:lang w:val="en-US"/>
        </w:rPr>
        <w:t>22</w:t>
      </w:r>
      <w:r w:rsidRPr="00C63FB1">
        <w:rPr>
          <w:sz w:val="28"/>
          <w:szCs w:val="28"/>
          <w:lang w:val="en-US"/>
        </w:rPr>
        <w:t>(24), 3067–3074 (2006).</w:t>
      </w:r>
    </w:p>
    <w:p w14:paraId="3D802B57" w14:textId="77777777" w:rsidR="00C63FB1" w:rsidRPr="00FF0B5E" w:rsidRDefault="00D4725D" w:rsidP="00936B00">
      <w:pPr>
        <w:pStyle w:val="a3"/>
        <w:numPr>
          <w:ilvl w:val="0"/>
          <w:numId w:val="5"/>
        </w:numPr>
        <w:spacing w:line="360" w:lineRule="auto"/>
        <w:ind w:left="714" w:hanging="357"/>
        <w:rPr>
          <w:sz w:val="28"/>
          <w:szCs w:val="28"/>
          <w:lang w:val="en-US"/>
        </w:rPr>
      </w:pPr>
      <w:r w:rsidRPr="00D4725D">
        <w:rPr>
          <w:sz w:val="32"/>
          <w:szCs w:val="32"/>
          <w:lang w:val="en-US"/>
        </w:rPr>
        <w:t xml:space="preserve"> </w:t>
      </w:r>
      <w:r w:rsidR="00FF0B5E">
        <w:rPr>
          <w:sz w:val="28"/>
          <w:szCs w:val="28"/>
          <w:lang w:val="en-US"/>
        </w:rPr>
        <w:t xml:space="preserve">Klipp E., Liebermeister W., Wierling, C. </w:t>
      </w:r>
      <w:r w:rsidR="00FF0B5E" w:rsidRPr="00FF0B5E">
        <w:rPr>
          <w:i/>
          <w:iCs/>
          <w:sz w:val="28"/>
          <w:szCs w:val="28"/>
          <w:lang w:val="en-US"/>
        </w:rPr>
        <w:t xml:space="preserve">et al. </w:t>
      </w:r>
      <w:r w:rsidR="00FF0B5E" w:rsidRPr="00FF0B5E">
        <w:rPr>
          <w:sz w:val="28"/>
          <w:szCs w:val="28"/>
          <w:lang w:val="en-US"/>
        </w:rPr>
        <w:t xml:space="preserve">Systems Biology: A Textbook, Second </w:t>
      </w:r>
      <w:r w:rsidR="00FF0B5E">
        <w:rPr>
          <w:sz w:val="28"/>
          <w:szCs w:val="28"/>
          <w:lang w:val="en-US"/>
        </w:rPr>
        <w:t xml:space="preserve">Edition, </w:t>
      </w:r>
      <w:r w:rsidR="00FF0B5E" w:rsidRPr="00FF0B5E">
        <w:rPr>
          <w:i/>
          <w:iCs/>
          <w:sz w:val="28"/>
          <w:szCs w:val="28"/>
          <w:lang w:val="en-US"/>
        </w:rPr>
        <w:t>Wiley</w:t>
      </w:r>
      <w:r w:rsidR="00FF0B5E" w:rsidRPr="00FF0B5E">
        <w:rPr>
          <w:sz w:val="28"/>
          <w:szCs w:val="28"/>
          <w:lang w:val="en-US"/>
        </w:rPr>
        <w:t>,</w:t>
      </w:r>
      <w:r w:rsidR="00FF0B5E">
        <w:rPr>
          <w:i/>
          <w:iCs/>
          <w:sz w:val="28"/>
          <w:szCs w:val="28"/>
          <w:lang w:val="en-US"/>
        </w:rPr>
        <w:t xml:space="preserve"> </w:t>
      </w:r>
      <w:r w:rsidR="00FF0B5E">
        <w:rPr>
          <w:sz w:val="28"/>
          <w:szCs w:val="28"/>
          <w:lang w:val="en-US"/>
        </w:rPr>
        <w:t xml:space="preserve">488 </w:t>
      </w:r>
      <w:r w:rsidR="00FF0B5E">
        <w:rPr>
          <w:sz w:val="28"/>
          <w:szCs w:val="28"/>
        </w:rPr>
        <w:t>стр</w:t>
      </w:r>
      <w:r w:rsidR="00FF0B5E" w:rsidRPr="00FF0B5E">
        <w:rPr>
          <w:sz w:val="28"/>
          <w:szCs w:val="28"/>
          <w:lang w:val="en-US"/>
        </w:rPr>
        <w:t xml:space="preserve">. </w:t>
      </w:r>
      <w:r w:rsidR="00FF0B5E">
        <w:rPr>
          <w:sz w:val="28"/>
          <w:szCs w:val="28"/>
          <w:lang w:val="en-US"/>
        </w:rPr>
        <w:t>(2016).</w:t>
      </w:r>
    </w:p>
    <w:p w14:paraId="790B81C4" w14:textId="77777777" w:rsidR="000968F7" w:rsidRPr="00FF0B5E" w:rsidRDefault="000968F7" w:rsidP="00936B00">
      <w:pPr>
        <w:pStyle w:val="a3"/>
        <w:numPr>
          <w:ilvl w:val="0"/>
          <w:numId w:val="5"/>
        </w:numPr>
        <w:spacing w:line="360" w:lineRule="auto"/>
        <w:ind w:left="714" w:hanging="357"/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FF0B5E" w:rsidRPr="00FF0B5E">
        <w:rPr>
          <w:sz w:val="28"/>
          <w:szCs w:val="28"/>
          <w:lang w:val="en-US"/>
        </w:rPr>
        <w:t xml:space="preserve">Milo, R., Jorgensen, P., Moran, U. </w:t>
      </w:r>
      <w:r w:rsidR="00FF0B5E" w:rsidRPr="00FF0B5E">
        <w:rPr>
          <w:i/>
          <w:iCs/>
          <w:sz w:val="28"/>
          <w:szCs w:val="28"/>
          <w:lang w:val="en-US"/>
        </w:rPr>
        <w:t>et al.</w:t>
      </w:r>
      <w:r w:rsidR="00FF0B5E" w:rsidRPr="00FF0B5E">
        <w:rPr>
          <w:sz w:val="28"/>
          <w:szCs w:val="28"/>
          <w:lang w:val="en-US"/>
        </w:rPr>
        <w:t xml:space="preserve"> BioNumbers - the database of key numbers in molecular and cell biology, </w:t>
      </w:r>
      <w:r w:rsidR="00FF0B5E" w:rsidRPr="00FF0B5E">
        <w:rPr>
          <w:rStyle w:val="a8"/>
          <w:sz w:val="28"/>
          <w:szCs w:val="28"/>
          <w:lang w:val="en-US"/>
        </w:rPr>
        <w:t>Nucleic Acids Research</w:t>
      </w:r>
      <w:r w:rsidR="00FF0B5E" w:rsidRPr="00FF0B5E">
        <w:rPr>
          <w:sz w:val="28"/>
          <w:szCs w:val="28"/>
          <w:lang w:val="en-US"/>
        </w:rPr>
        <w:t xml:space="preserve"> </w:t>
      </w:r>
      <w:r w:rsidR="00FF0B5E" w:rsidRPr="00FF0B5E">
        <w:rPr>
          <w:b/>
          <w:bCs/>
          <w:sz w:val="28"/>
          <w:szCs w:val="28"/>
          <w:lang w:val="en-US"/>
        </w:rPr>
        <w:t>38</w:t>
      </w:r>
      <w:r w:rsidR="00FF0B5E" w:rsidRPr="00FF0B5E">
        <w:rPr>
          <w:sz w:val="28"/>
          <w:szCs w:val="28"/>
          <w:lang w:val="en-US"/>
        </w:rPr>
        <w:t>(1), D750–D753 (2010).</w:t>
      </w:r>
    </w:p>
    <w:sectPr w:rsidR="000968F7" w:rsidRPr="00FF0B5E" w:rsidSect="000F5DEF">
      <w:footerReference w:type="default" r:id="rId28"/>
      <w:pgSz w:w="11910" w:h="16840"/>
      <w:pgMar w:top="1040" w:right="700" w:bottom="280" w:left="160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9A575C" w14:textId="77777777" w:rsidR="007436D3" w:rsidRDefault="007436D3" w:rsidP="000F5DEF">
      <w:r>
        <w:separator/>
      </w:r>
    </w:p>
  </w:endnote>
  <w:endnote w:type="continuationSeparator" w:id="0">
    <w:p w14:paraId="5776B7FF" w14:textId="77777777" w:rsidR="007436D3" w:rsidRDefault="007436D3" w:rsidP="000F5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7337933"/>
      <w:docPartObj>
        <w:docPartGallery w:val="Page Numbers (Bottom of Page)"/>
        <w:docPartUnique/>
      </w:docPartObj>
    </w:sdtPr>
    <w:sdtContent>
      <w:p w14:paraId="67A83BE3" w14:textId="0D7B73B5" w:rsidR="000F5DEF" w:rsidRDefault="000F5DEF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6E5DF1" w14:textId="77777777" w:rsidR="000F5DEF" w:rsidRDefault="000F5DE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F04AE5" w14:textId="77777777" w:rsidR="007436D3" w:rsidRDefault="007436D3" w:rsidP="000F5DEF">
      <w:r>
        <w:separator/>
      </w:r>
    </w:p>
  </w:footnote>
  <w:footnote w:type="continuationSeparator" w:id="0">
    <w:p w14:paraId="21E9BAAF" w14:textId="77777777" w:rsidR="007436D3" w:rsidRDefault="007436D3" w:rsidP="000F5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051A6"/>
    <w:multiLevelType w:val="multilevel"/>
    <w:tmpl w:val="3EA4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90AE1"/>
    <w:multiLevelType w:val="hybridMultilevel"/>
    <w:tmpl w:val="34506AAC"/>
    <w:lvl w:ilvl="0" w:tplc="AD24DFB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C6AB0"/>
    <w:multiLevelType w:val="hybridMultilevel"/>
    <w:tmpl w:val="5F4C6062"/>
    <w:lvl w:ilvl="0" w:tplc="14E4DF3A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F7E9034">
      <w:numFmt w:val="bullet"/>
      <w:lvlText w:val="•"/>
      <w:lvlJc w:val="left"/>
      <w:pPr>
        <w:ind w:left="1266" w:hanging="240"/>
      </w:pPr>
      <w:rPr>
        <w:rFonts w:hint="default"/>
        <w:lang w:val="ru-RU" w:eastAsia="en-US" w:bidi="ar-SA"/>
      </w:rPr>
    </w:lvl>
    <w:lvl w:ilvl="2" w:tplc="C6FAF360">
      <w:numFmt w:val="bullet"/>
      <w:lvlText w:val="•"/>
      <w:lvlJc w:val="left"/>
      <w:pPr>
        <w:ind w:left="2193" w:hanging="240"/>
      </w:pPr>
      <w:rPr>
        <w:rFonts w:hint="default"/>
        <w:lang w:val="ru-RU" w:eastAsia="en-US" w:bidi="ar-SA"/>
      </w:rPr>
    </w:lvl>
    <w:lvl w:ilvl="3" w:tplc="4128F4BE">
      <w:numFmt w:val="bullet"/>
      <w:lvlText w:val="•"/>
      <w:lvlJc w:val="left"/>
      <w:pPr>
        <w:ind w:left="3119" w:hanging="240"/>
      </w:pPr>
      <w:rPr>
        <w:rFonts w:hint="default"/>
        <w:lang w:val="ru-RU" w:eastAsia="en-US" w:bidi="ar-SA"/>
      </w:rPr>
    </w:lvl>
    <w:lvl w:ilvl="4" w:tplc="C9704356">
      <w:numFmt w:val="bullet"/>
      <w:lvlText w:val="•"/>
      <w:lvlJc w:val="left"/>
      <w:pPr>
        <w:ind w:left="4046" w:hanging="240"/>
      </w:pPr>
      <w:rPr>
        <w:rFonts w:hint="default"/>
        <w:lang w:val="ru-RU" w:eastAsia="en-US" w:bidi="ar-SA"/>
      </w:rPr>
    </w:lvl>
    <w:lvl w:ilvl="5" w:tplc="B0761BE6">
      <w:numFmt w:val="bullet"/>
      <w:lvlText w:val="•"/>
      <w:lvlJc w:val="left"/>
      <w:pPr>
        <w:ind w:left="4973" w:hanging="240"/>
      </w:pPr>
      <w:rPr>
        <w:rFonts w:hint="default"/>
        <w:lang w:val="ru-RU" w:eastAsia="en-US" w:bidi="ar-SA"/>
      </w:rPr>
    </w:lvl>
    <w:lvl w:ilvl="6" w:tplc="9B3CEB7E">
      <w:numFmt w:val="bullet"/>
      <w:lvlText w:val="•"/>
      <w:lvlJc w:val="left"/>
      <w:pPr>
        <w:ind w:left="5899" w:hanging="240"/>
      </w:pPr>
      <w:rPr>
        <w:rFonts w:hint="default"/>
        <w:lang w:val="ru-RU" w:eastAsia="en-US" w:bidi="ar-SA"/>
      </w:rPr>
    </w:lvl>
    <w:lvl w:ilvl="7" w:tplc="CA6E8F68">
      <w:numFmt w:val="bullet"/>
      <w:lvlText w:val="•"/>
      <w:lvlJc w:val="left"/>
      <w:pPr>
        <w:ind w:left="6826" w:hanging="240"/>
      </w:pPr>
      <w:rPr>
        <w:rFonts w:hint="default"/>
        <w:lang w:val="ru-RU" w:eastAsia="en-US" w:bidi="ar-SA"/>
      </w:rPr>
    </w:lvl>
    <w:lvl w:ilvl="8" w:tplc="2DA4779E">
      <w:numFmt w:val="bullet"/>
      <w:lvlText w:val="•"/>
      <w:lvlJc w:val="left"/>
      <w:pPr>
        <w:ind w:left="7753" w:hanging="240"/>
      </w:pPr>
      <w:rPr>
        <w:rFonts w:hint="default"/>
        <w:lang w:val="ru-RU" w:eastAsia="en-US" w:bidi="ar-SA"/>
      </w:rPr>
    </w:lvl>
  </w:abstractNum>
  <w:abstractNum w:abstractNumId="3" w15:restartNumberingAfterBreak="0">
    <w:nsid w:val="2B384886"/>
    <w:multiLevelType w:val="hybridMultilevel"/>
    <w:tmpl w:val="04688A18"/>
    <w:lvl w:ilvl="0" w:tplc="AD24DFB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57F51"/>
    <w:multiLevelType w:val="hybridMultilevel"/>
    <w:tmpl w:val="323816F0"/>
    <w:lvl w:ilvl="0" w:tplc="522CBAE0">
      <w:start w:val="1"/>
      <w:numFmt w:val="upperRoman"/>
      <w:lvlText w:val="%1."/>
      <w:lvlJc w:val="left"/>
      <w:pPr>
        <w:ind w:left="298" w:hanging="197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ru-RU" w:eastAsia="en-US" w:bidi="ar-SA"/>
      </w:rPr>
    </w:lvl>
    <w:lvl w:ilvl="1" w:tplc="DA160972">
      <w:numFmt w:val="bullet"/>
      <w:lvlText w:val="•"/>
      <w:lvlJc w:val="left"/>
      <w:pPr>
        <w:ind w:left="1230" w:hanging="197"/>
      </w:pPr>
      <w:rPr>
        <w:rFonts w:hint="default"/>
        <w:lang w:val="ru-RU" w:eastAsia="en-US" w:bidi="ar-SA"/>
      </w:rPr>
    </w:lvl>
    <w:lvl w:ilvl="2" w:tplc="A262F658">
      <w:numFmt w:val="bullet"/>
      <w:lvlText w:val="•"/>
      <w:lvlJc w:val="left"/>
      <w:pPr>
        <w:ind w:left="2161" w:hanging="197"/>
      </w:pPr>
      <w:rPr>
        <w:rFonts w:hint="default"/>
        <w:lang w:val="ru-RU" w:eastAsia="en-US" w:bidi="ar-SA"/>
      </w:rPr>
    </w:lvl>
    <w:lvl w:ilvl="3" w:tplc="39A00A36">
      <w:numFmt w:val="bullet"/>
      <w:lvlText w:val="•"/>
      <w:lvlJc w:val="left"/>
      <w:pPr>
        <w:ind w:left="3091" w:hanging="197"/>
      </w:pPr>
      <w:rPr>
        <w:rFonts w:hint="default"/>
        <w:lang w:val="ru-RU" w:eastAsia="en-US" w:bidi="ar-SA"/>
      </w:rPr>
    </w:lvl>
    <w:lvl w:ilvl="4" w:tplc="3ADECAEC">
      <w:numFmt w:val="bullet"/>
      <w:lvlText w:val="•"/>
      <w:lvlJc w:val="left"/>
      <w:pPr>
        <w:ind w:left="4022" w:hanging="197"/>
      </w:pPr>
      <w:rPr>
        <w:rFonts w:hint="default"/>
        <w:lang w:val="ru-RU" w:eastAsia="en-US" w:bidi="ar-SA"/>
      </w:rPr>
    </w:lvl>
    <w:lvl w:ilvl="5" w:tplc="54FCA422">
      <w:numFmt w:val="bullet"/>
      <w:lvlText w:val="•"/>
      <w:lvlJc w:val="left"/>
      <w:pPr>
        <w:ind w:left="4953" w:hanging="197"/>
      </w:pPr>
      <w:rPr>
        <w:rFonts w:hint="default"/>
        <w:lang w:val="ru-RU" w:eastAsia="en-US" w:bidi="ar-SA"/>
      </w:rPr>
    </w:lvl>
    <w:lvl w:ilvl="6" w:tplc="2D42BA32">
      <w:numFmt w:val="bullet"/>
      <w:lvlText w:val="•"/>
      <w:lvlJc w:val="left"/>
      <w:pPr>
        <w:ind w:left="5883" w:hanging="197"/>
      </w:pPr>
      <w:rPr>
        <w:rFonts w:hint="default"/>
        <w:lang w:val="ru-RU" w:eastAsia="en-US" w:bidi="ar-SA"/>
      </w:rPr>
    </w:lvl>
    <w:lvl w:ilvl="7" w:tplc="B8040CB6">
      <w:numFmt w:val="bullet"/>
      <w:lvlText w:val="•"/>
      <w:lvlJc w:val="left"/>
      <w:pPr>
        <w:ind w:left="6814" w:hanging="197"/>
      </w:pPr>
      <w:rPr>
        <w:rFonts w:hint="default"/>
        <w:lang w:val="ru-RU" w:eastAsia="en-US" w:bidi="ar-SA"/>
      </w:rPr>
    </w:lvl>
    <w:lvl w:ilvl="8" w:tplc="FC4EDB0C">
      <w:numFmt w:val="bullet"/>
      <w:lvlText w:val="•"/>
      <w:lvlJc w:val="left"/>
      <w:pPr>
        <w:ind w:left="7745" w:hanging="197"/>
      </w:pPr>
      <w:rPr>
        <w:rFonts w:hint="default"/>
        <w:lang w:val="ru-RU" w:eastAsia="en-US" w:bidi="ar-SA"/>
      </w:rPr>
    </w:lvl>
  </w:abstractNum>
  <w:abstractNum w:abstractNumId="5" w15:restartNumberingAfterBreak="0">
    <w:nsid w:val="3D4C41D8"/>
    <w:multiLevelType w:val="multilevel"/>
    <w:tmpl w:val="7C1E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664BDF"/>
    <w:multiLevelType w:val="hybridMultilevel"/>
    <w:tmpl w:val="7C46F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33258"/>
    <w:multiLevelType w:val="hybridMultilevel"/>
    <w:tmpl w:val="69568EBE"/>
    <w:lvl w:ilvl="0" w:tplc="9C9EFCF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041413"/>
    <w:multiLevelType w:val="hybridMultilevel"/>
    <w:tmpl w:val="8C04FAB2"/>
    <w:lvl w:ilvl="0" w:tplc="241C87D2">
      <w:start w:val="1"/>
      <w:numFmt w:val="decimal"/>
      <w:lvlText w:val="%1)"/>
      <w:lvlJc w:val="left"/>
      <w:pPr>
        <w:ind w:left="362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3A8C0CA">
      <w:numFmt w:val="bullet"/>
      <w:lvlText w:val="•"/>
      <w:lvlJc w:val="left"/>
      <w:pPr>
        <w:ind w:left="1284" w:hanging="260"/>
      </w:pPr>
      <w:rPr>
        <w:rFonts w:hint="default"/>
        <w:lang w:val="ru-RU" w:eastAsia="en-US" w:bidi="ar-SA"/>
      </w:rPr>
    </w:lvl>
    <w:lvl w:ilvl="2" w:tplc="A20AE846">
      <w:numFmt w:val="bullet"/>
      <w:lvlText w:val="•"/>
      <w:lvlJc w:val="left"/>
      <w:pPr>
        <w:ind w:left="2209" w:hanging="260"/>
      </w:pPr>
      <w:rPr>
        <w:rFonts w:hint="default"/>
        <w:lang w:val="ru-RU" w:eastAsia="en-US" w:bidi="ar-SA"/>
      </w:rPr>
    </w:lvl>
    <w:lvl w:ilvl="3" w:tplc="44106EB2">
      <w:numFmt w:val="bullet"/>
      <w:lvlText w:val="•"/>
      <w:lvlJc w:val="left"/>
      <w:pPr>
        <w:ind w:left="3133" w:hanging="260"/>
      </w:pPr>
      <w:rPr>
        <w:rFonts w:hint="default"/>
        <w:lang w:val="ru-RU" w:eastAsia="en-US" w:bidi="ar-SA"/>
      </w:rPr>
    </w:lvl>
    <w:lvl w:ilvl="4" w:tplc="27CCFFBE">
      <w:numFmt w:val="bullet"/>
      <w:lvlText w:val="•"/>
      <w:lvlJc w:val="left"/>
      <w:pPr>
        <w:ind w:left="4058" w:hanging="260"/>
      </w:pPr>
      <w:rPr>
        <w:rFonts w:hint="default"/>
        <w:lang w:val="ru-RU" w:eastAsia="en-US" w:bidi="ar-SA"/>
      </w:rPr>
    </w:lvl>
    <w:lvl w:ilvl="5" w:tplc="C80E4118">
      <w:numFmt w:val="bullet"/>
      <w:lvlText w:val="•"/>
      <w:lvlJc w:val="left"/>
      <w:pPr>
        <w:ind w:left="4983" w:hanging="260"/>
      </w:pPr>
      <w:rPr>
        <w:rFonts w:hint="default"/>
        <w:lang w:val="ru-RU" w:eastAsia="en-US" w:bidi="ar-SA"/>
      </w:rPr>
    </w:lvl>
    <w:lvl w:ilvl="6" w:tplc="C6125684">
      <w:numFmt w:val="bullet"/>
      <w:lvlText w:val="•"/>
      <w:lvlJc w:val="left"/>
      <w:pPr>
        <w:ind w:left="5907" w:hanging="260"/>
      </w:pPr>
      <w:rPr>
        <w:rFonts w:hint="default"/>
        <w:lang w:val="ru-RU" w:eastAsia="en-US" w:bidi="ar-SA"/>
      </w:rPr>
    </w:lvl>
    <w:lvl w:ilvl="7" w:tplc="6EF079BC">
      <w:numFmt w:val="bullet"/>
      <w:lvlText w:val="•"/>
      <w:lvlJc w:val="left"/>
      <w:pPr>
        <w:ind w:left="6832" w:hanging="260"/>
      </w:pPr>
      <w:rPr>
        <w:rFonts w:hint="default"/>
        <w:lang w:val="ru-RU" w:eastAsia="en-US" w:bidi="ar-SA"/>
      </w:rPr>
    </w:lvl>
    <w:lvl w:ilvl="8" w:tplc="882A2CB0">
      <w:numFmt w:val="bullet"/>
      <w:lvlText w:val="•"/>
      <w:lvlJc w:val="left"/>
      <w:pPr>
        <w:ind w:left="7757" w:hanging="260"/>
      </w:pPr>
      <w:rPr>
        <w:rFonts w:hint="default"/>
        <w:lang w:val="ru-RU" w:eastAsia="en-US" w:bidi="ar-SA"/>
      </w:rPr>
    </w:lvl>
  </w:abstractNum>
  <w:abstractNum w:abstractNumId="9" w15:restartNumberingAfterBreak="0">
    <w:nsid w:val="73FE1A9B"/>
    <w:multiLevelType w:val="hybridMultilevel"/>
    <w:tmpl w:val="C0285762"/>
    <w:lvl w:ilvl="0" w:tplc="D0B68782">
      <w:numFmt w:val="bullet"/>
      <w:lvlText w:val=""/>
      <w:lvlJc w:val="left"/>
      <w:pPr>
        <w:ind w:left="102" w:hanging="284"/>
      </w:pPr>
      <w:rPr>
        <w:rFonts w:ascii="Symbol" w:eastAsia="Symbol" w:hAnsi="Symbol" w:cs="Symbol" w:hint="default"/>
        <w:color w:val="111111"/>
        <w:w w:val="99"/>
        <w:sz w:val="20"/>
        <w:szCs w:val="20"/>
        <w:lang w:val="ru-RU" w:eastAsia="en-US" w:bidi="ar-SA"/>
      </w:rPr>
    </w:lvl>
    <w:lvl w:ilvl="1" w:tplc="295E4C52">
      <w:numFmt w:val="bullet"/>
      <w:lvlText w:val="•"/>
      <w:lvlJc w:val="left"/>
      <w:pPr>
        <w:ind w:left="1050" w:hanging="284"/>
      </w:pPr>
      <w:rPr>
        <w:rFonts w:hint="default"/>
        <w:lang w:val="ru-RU" w:eastAsia="en-US" w:bidi="ar-SA"/>
      </w:rPr>
    </w:lvl>
    <w:lvl w:ilvl="2" w:tplc="451A7842">
      <w:numFmt w:val="bullet"/>
      <w:lvlText w:val="•"/>
      <w:lvlJc w:val="left"/>
      <w:pPr>
        <w:ind w:left="2001" w:hanging="284"/>
      </w:pPr>
      <w:rPr>
        <w:rFonts w:hint="default"/>
        <w:lang w:val="ru-RU" w:eastAsia="en-US" w:bidi="ar-SA"/>
      </w:rPr>
    </w:lvl>
    <w:lvl w:ilvl="3" w:tplc="149CF982">
      <w:numFmt w:val="bullet"/>
      <w:lvlText w:val="•"/>
      <w:lvlJc w:val="left"/>
      <w:pPr>
        <w:ind w:left="2951" w:hanging="284"/>
      </w:pPr>
      <w:rPr>
        <w:rFonts w:hint="default"/>
        <w:lang w:val="ru-RU" w:eastAsia="en-US" w:bidi="ar-SA"/>
      </w:rPr>
    </w:lvl>
    <w:lvl w:ilvl="4" w:tplc="9324734A">
      <w:numFmt w:val="bullet"/>
      <w:lvlText w:val="•"/>
      <w:lvlJc w:val="left"/>
      <w:pPr>
        <w:ind w:left="3902" w:hanging="284"/>
      </w:pPr>
      <w:rPr>
        <w:rFonts w:hint="default"/>
        <w:lang w:val="ru-RU" w:eastAsia="en-US" w:bidi="ar-SA"/>
      </w:rPr>
    </w:lvl>
    <w:lvl w:ilvl="5" w:tplc="597A26FE">
      <w:numFmt w:val="bullet"/>
      <w:lvlText w:val="•"/>
      <w:lvlJc w:val="left"/>
      <w:pPr>
        <w:ind w:left="4853" w:hanging="284"/>
      </w:pPr>
      <w:rPr>
        <w:rFonts w:hint="default"/>
        <w:lang w:val="ru-RU" w:eastAsia="en-US" w:bidi="ar-SA"/>
      </w:rPr>
    </w:lvl>
    <w:lvl w:ilvl="6" w:tplc="44ACC7F0">
      <w:numFmt w:val="bullet"/>
      <w:lvlText w:val="•"/>
      <w:lvlJc w:val="left"/>
      <w:pPr>
        <w:ind w:left="5803" w:hanging="284"/>
      </w:pPr>
      <w:rPr>
        <w:rFonts w:hint="default"/>
        <w:lang w:val="ru-RU" w:eastAsia="en-US" w:bidi="ar-SA"/>
      </w:rPr>
    </w:lvl>
    <w:lvl w:ilvl="7" w:tplc="E092FEB0">
      <w:numFmt w:val="bullet"/>
      <w:lvlText w:val="•"/>
      <w:lvlJc w:val="left"/>
      <w:pPr>
        <w:ind w:left="6754" w:hanging="284"/>
      </w:pPr>
      <w:rPr>
        <w:rFonts w:hint="default"/>
        <w:lang w:val="ru-RU" w:eastAsia="en-US" w:bidi="ar-SA"/>
      </w:rPr>
    </w:lvl>
    <w:lvl w:ilvl="8" w:tplc="30AA6806">
      <w:numFmt w:val="bullet"/>
      <w:lvlText w:val="•"/>
      <w:lvlJc w:val="left"/>
      <w:pPr>
        <w:ind w:left="7705" w:hanging="284"/>
      </w:pPr>
      <w:rPr>
        <w:rFonts w:hint="default"/>
        <w:lang w:val="ru-RU" w:eastAsia="en-US" w:bidi="ar-SA"/>
      </w:rPr>
    </w:lvl>
  </w:abstractNum>
  <w:num w:numId="1" w16cid:durableId="262417355">
    <w:abstractNumId w:val="2"/>
  </w:num>
  <w:num w:numId="2" w16cid:durableId="144665508">
    <w:abstractNumId w:val="9"/>
  </w:num>
  <w:num w:numId="3" w16cid:durableId="1100833875">
    <w:abstractNumId w:val="4"/>
  </w:num>
  <w:num w:numId="4" w16cid:durableId="265892243">
    <w:abstractNumId w:val="8"/>
  </w:num>
  <w:num w:numId="5" w16cid:durableId="1724593790">
    <w:abstractNumId w:val="7"/>
  </w:num>
  <w:num w:numId="6" w16cid:durableId="1866675793">
    <w:abstractNumId w:val="5"/>
  </w:num>
  <w:num w:numId="7" w16cid:durableId="548999017">
    <w:abstractNumId w:val="0"/>
  </w:num>
  <w:num w:numId="8" w16cid:durableId="1146361780">
    <w:abstractNumId w:val="1"/>
  </w:num>
  <w:num w:numId="9" w16cid:durableId="2104297679">
    <w:abstractNumId w:val="3"/>
  </w:num>
  <w:num w:numId="10" w16cid:durableId="1371565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9DD"/>
    <w:rsid w:val="00036F34"/>
    <w:rsid w:val="00045CD4"/>
    <w:rsid w:val="000968F7"/>
    <w:rsid w:val="000F5DEF"/>
    <w:rsid w:val="00163E07"/>
    <w:rsid w:val="002376BD"/>
    <w:rsid w:val="002665D5"/>
    <w:rsid w:val="0031530A"/>
    <w:rsid w:val="00316D14"/>
    <w:rsid w:val="0032576D"/>
    <w:rsid w:val="00343837"/>
    <w:rsid w:val="003603DF"/>
    <w:rsid w:val="003C6C8E"/>
    <w:rsid w:val="003E2663"/>
    <w:rsid w:val="00426995"/>
    <w:rsid w:val="00430927"/>
    <w:rsid w:val="0048687C"/>
    <w:rsid w:val="004912D4"/>
    <w:rsid w:val="004E4169"/>
    <w:rsid w:val="00533CDE"/>
    <w:rsid w:val="005A0AAE"/>
    <w:rsid w:val="005F25BB"/>
    <w:rsid w:val="005F6BAB"/>
    <w:rsid w:val="00650B32"/>
    <w:rsid w:val="00674772"/>
    <w:rsid w:val="0067699A"/>
    <w:rsid w:val="0069263F"/>
    <w:rsid w:val="00696F39"/>
    <w:rsid w:val="006D4E1C"/>
    <w:rsid w:val="006E1218"/>
    <w:rsid w:val="00731B0C"/>
    <w:rsid w:val="007331EB"/>
    <w:rsid w:val="007436D3"/>
    <w:rsid w:val="007B0E1C"/>
    <w:rsid w:val="007C611A"/>
    <w:rsid w:val="007E7647"/>
    <w:rsid w:val="00801B7A"/>
    <w:rsid w:val="008A5B37"/>
    <w:rsid w:val="008C1366"/>
    <w:rsid w:val="008F1B34"/>
    <w:rsid w:val="00905FD1"/>
    <w:rsid w:val="00936B00"/>
    <w:rsid w:val="00952EBE"/>
    <w:rsid w:val="0097149A"/>
    <w:rsid w:val="0099076E"/>
    <w:rsid w:val="009A210D"/>
    <w:rsid w:val="009B297E"/>
    <w:rsid w:val="009C1B06"/>
    <w:rsid w:val="009E4FCC"/>
    <w:rsid w:val="009F6379"/>
    <w:rsid w:val="00A36671"/>
    <w:rsid w:val="00A36914"/>
    <w:rsid w:val="00A75F04"/>
    <w:rsid w:val="00AA746F"/>
    <w:rsid w:val="00B00611"/>
    <w:rsid w:val="00B105A8"/>
    <w:rsid w:val="00B22CF8"/>
    <w:rsid w:val="00B427AC"/>
    <w:rsid w:val="00B54CAC"/>
    <w:rsid w:val="00B669DD"/>
    <w:rsid w:val="00B824B3"/>
    <w:rsid w:val="00C04ED7"/>
    <w:rsid w:val="00C16960"/>
    <w:rsid w:val="00C4010B"/>
    <w:rsid w:val="00C63FB1"/>
    <w:rsid w:val="00C64DD2"/>
    <w:rsid w:val="00C7095A"/>
    <w:rsid w:val="00C925FC"/>
    <w:rsid w:val="00CA7B83"/>
    <w:rsid w:val="00CF2F17"/>
    <w:rsid w:val="00D01E7A"/>
    <w:rsid w:val="00D331E1"/>
    <w:rsid w:val="00D4725D"/>
    <w:rsid w:val="00D52FB3"/>
    <w:rsid w:val="00D53263"/>
    <w:rsid w:val="00D61562"/>
    <w:rsid w:val="00D70CCD"/>
    <w:rsid w:val="00D732B7"/>
    <w:rsid w:val="00D73E82"/>
    <w:rsid w:val="00DB46A3"/>
    <w:rsid w:val="00DD2881"/>
    <w:rsid w:val="00DF59C1"/>
    <w:rsid w:val="00E1204F"/>
    <w:rsid w:val="00E1434E"/>
    <w:rsid w:val="00E30D1A"/>
    <w:rsid w:val="00E92952"/>
    <w:rsid w:val="00E9673D"/>
    <w:rsid w:val="00EF1917"/>
    <w:rsid w:val="00EF4620"/>
    <w:rsid w:val="00F32D64"/>
    <w:rsid w:val="00F41C13"/>
    <w:rsid w:val="00F50E68"/>
    <w:rsid w:val="00F6740F"/>
    <w:rsid w:val="00FB6947"/>
    <w:rsid w:val="00FD5CA6"/>
    <w:rsid w:val="00FF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02A2F"/>
  <w15:docId w15:val="{31666C3A-365E-4096-A780-D45D99DE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1545" w:right="1594"/>
      <w:jc w:val="center"/>
      <w:outlineLvl w:val="0"/>
    </w:pPr>
    <w:rPr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right="143"/>
      <w:jc w:val="right"/>
      <w:outlineLvl w:val="1"/>
    </w:pPr>
    <w:rPr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102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102" w:hanging="2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TOC Heading"/>
    <w:basedOn w:val="1"/>
    <w:next w:val="a"/>
    <w:uiPriority w:val="39"/>
    <w:unhideWhenUsed/>
    <w:qFormat/>
    <w:rsid w:val="00163E07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3E0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63E07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163E07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163E07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character" w:customStyle="1" w:styleId="period">
    <w:name w:val="period"/>
    <w:basedOn w:val="a0"/>
    <w:rsid w:val="009C1B06"/>
  </w:style>
  <w:style w:type="character" w:customStyle="1" w:styleId="cit">
    <w:name w:val="cit"/>
    <w:basedOn w:val="a0"/>
    <w:rsid w:val="009C1B06"/>
  </w:style>
  <w:style w:type="character" w:customStyle="1" w:styleId="volumeinfo">
    <w:name w:val="volumeinfo"/>
    <w:basedOn w:val="a0"/>
    <w:rsid w:val="00A75F04"/>
  </w:style>
  <w:style w:type="character" w:styleId="a8">
    <w:name w:val="Emphasis"/>
    <w:basedOn w:val="a0"/>
    <w:uiPriority w:val="20"/>
    <w:qFormat/>
    <w:rsid w:val="00936B00"/>
    <w:rPr>
      <w:i/>
      <w:iCs/>
    </w:rPr>
  </w:style>
  <w:style w:type="character" w:customStyle="1" w:styleId="al-author-delim">
    <w:name w:val="al-author-delim"/>
    <w:basedOn w:val="a0"/>
    <w:rsid w:val="00C63FB1"/>
  </w:style>
  <w:style w:type="character" w:customStyle="1" w:styleId="a4">
    <w:name w:val="Основной текст Знак"/>
    <w:basedOn w:val="a0"/>
    <w:link w:val="a3"/>
    <w:uiPriority w:val="1"/>
    <w:rsid w:val="0099076E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hgkelc">
    <w:name w:val="hgkelc"/>
    <w:basedOn w:val="a0"/>
    <w:rsid w:val="00FD5CA6"/>
  </w:style>
  <w:style w:type="character" w:customStyle="1" w:styleId="10">
    <w:name w:val="Заголовок 1 Знак"/>
    <w:basedOn w:val="a0"/>
    <w:link w:val="1"/>
    <w:uiPriority w:val="9"/>
    <w:rsid w:val="00952EBE"/>
    <w:rPr>
      <w:rFonts w:ascii="Times New Roman" w:eastAsia="Times New Roman" w:hAnsi="Times New Roman" w:cs="Times New Roman"/>
      <w:sz w:val="32"/>
      <w:szCs w:val="32"/>
      <w:lang w:val="ru-RU"/>
    </w:rPr>
  </w:style>
  <w:style w:type="character" w:styleId="a9">
    <w:name w:val="Strong"/>
    <w:basedOn w:val="a0"/>
    <w:uiPriority w:val="22"/>
    <w:qFormat/>
    <w:rsid w:val="00952EBE"/>
    <w:rPr>
      <w:b/>
      <w:bCs/>
    </w:rPr>
  </w:style>
  <w:style w:type="paragraph" w:styleId="aa">
    <w:name w:val="header"/>
    <w:basedOn w:val="a"/>
    <w:link w:val="ab"/>
    <w:uiPriority w:val="99"/>
    <w:unhideWhenUsed/>
    <w:rsid w:val="000F5DE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0F5DEF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"/>
    <w:link w:val="ad"/>
    <w:uiPriority w:val="99"/>
    <w:unhideWhenUsed/>
    <w:rsid w:val="000F5DE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0F5DEF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5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3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7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intbio.org/2022_synbio_webapp/lab?path=Repressilator_Runge-Kutta_bq.ipynb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intbio.org/2022_synbio_webapp/lab?path=CRISPR_NOT_Gate.ipynb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CBD50-97FE-459A-9BAB-F7C730CAD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2902</Words>
  <Characters>16548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Inna</dc:creator>
  <cp:lastModifiedBy>Мария Винникова</cp:lastModifiedBy>
  <cp:revision>2</cp:revision>
  <cp:lastPrinted>2023-05-19T16:01:00Z</cp:lastPrinted>
  <dcterms:created xsi:type="dcterms:W3CDTF">2024-05-13T20:06:00Z</dcterms:created>
  <dcterms:modified xsi:type="dcterms:W3CDTF">2024-05-13T20:06:00Z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2023-05-18T00:00:00Z</vt:filetime>
  </property>
</Properties>
</file>