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AF" w:rsidRPr="004542AF" w:rsidRDefault="004542AF" w:rsidP="004542AF">
      <w:pPr>
        <w:spacing w:line="240" w:lineRule="auto"/>
        <w:rPr>
          <w:rFonts w:ascii="Tahoma" w:eastAsia="Times New Roman" w:hAnsi="Tahoma" w:cs="Tahoma"/>
          <w:color w:val="000000"/>
          <w:sz w:val="17"/>
          <w:szCs w:val="17"/>
        </w:rPr>
      </w:pPr>
      <w:r w:rsidRPr="004542AF">
        <w:rPr>
          <w:rFonts w:ascii="Tahoma" w:eastAsia="Times New Roman" w:hAnsi="Tahoma" w:cs="Tahoma"/>
          <w:color w:val="000000"/>
          <w:sz w:val="17"/>
          <w:szCs w:val="17"/>
        </w:rPr>
        <w:t>Quote:</w:t>
      </w:r>
    </w:p>
    <w:tbl>
      <w:tblPr>
        <w:tblW w:w="5000" w:type="pct"/>
        <w:tblCellSpacing w:w="0" w:type="dxa"/>
        <w:tblCellMar>
          <w:top w:w="90" w:type="dxa"/>
          <w:left w:w="90" w:type="dxa"/>
          <w:bottom w:w="90" w:type="dxa"/>
          <w:right w:w="90" w:type="dxa"/>
        </w:tblCellMar>
        <w:tblLook w:val="04A0" w:firstRow="1" w:lastRow="0" w:firstColumn="1" w:lastColumn="0" w:noHBand="0" w:noVBand="1"/>
      </w:tblPr>
      <w:tblGrid>
        <w:gridCol w:w="9570"/>
      </w:tblGrid>
      <w:tr w:rsidR="004542AF" w:rsidRPr="004542AF" w:rsidTr="004542A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DE7DB"/>
            <w:vAlign w:val="center"/>
            <w:hideMark/>
          </w:tcPr>
          <w:p w:rsidR="00F40DD1" w:rsidRDefault="004542AF" w:rsidP="004542AF">
            <w:pPr>
              <w:spacing w:after="0" w:line="240" w:lineRule="auto"/>
              <w:rPr>
                <w:rFonts w:ascii="Tahoma" w:eastAsia="Times New Roman" w:hAnsi="Tahoma" w:cs="Tahoma"/>
                <w:color w:val="000000"/>
                <w:sz w:val="20"/>
              </w:rPr>
            </w:pPr>
            <w:r w:rsidRPr="004542AF">
              <w:rPr>
                <w:rFonts w:ascii="Tahoma" w:eastAsia="Times New Roman" w:hAnsi="Tahoma" w:cs="Tahoma"/>
                <w:color w:val="000000"/>
                <w:sz w:val="20"/>
              </w:rPr>
              <w:t>For example, Given an employee table consisting of the columns:</w:t>
            </w:r>
            <w:r w:rsidRPr="004542AF">
              <w:rPr>
                <w:rFonts w:ascii="Tahoma" w:eastAsia="Times New Roman" w:hAnsi="Tahoma" w:cs="Tahoma"/>
                <w:color w:val="000000"/>
                <w:sz w:val="20"/>
              </w:rPr>
              <w:br/>
            </w:r>
          </w:p>
          <w:p w:rsidR="004542AF" w:rsidRPr="004542AF" w:rsidRDefault="004542AF" w:rsidP="004542AF">
            <w:pPr>
              <w:spacing w:after="0" w:line="240" w:lineRule="auto"/>
              <w:rPr>
                <w:rFonts w:ascii="Tahoma" w:eastAsia="Times New Roman" w:hAnsi="Tahoma" w:cs="Tahoma"/>
                <w:color w:val="000000"/>
                <w:sz w:val="20"/>
              </w:rPr>
            </w:pPr>
            <w:proofErr w:type="spellStart"/>
            <w:proofErr w:type="gramStart"/>
            <w:r w:rsidRPr="002C22F2">
              <w:rPr>
                <w:rFonts w:ascii="Tahoma" w:eastAsia="Times New Roman" w:hAnsi="Tahoma" w:cs="Tahoma"/>
                <w:b/>
                <w:bCs/>
                <w:i/>
                <w:iCs/>
                <w:color w:val="000000"/>
                <w:sz w:val="20"/>
              </w:rPr>
              <w:t>employeeID</w:t>
            </w:r>
            <w:proofErr w:type="spellEnd"/>
            <w:proofErr w:type="gramEnd"/>
            <w:r w:rsidRPr="002C22F2">
              <w:rPr>
                <w:rFonts w:ascii="Tahoma" w:eastAsia="Times New Roman" w:hAnsi="Tahoma" w:cs="Tahoma"/>
                <w:b/>
                <w:bCs/>
                <w:i/>
                <w:iCs/>
                <w:color w:val="000000"/>
                <w:sz w:val="20"/>
              </w:rPr>
              <w:br/>
              <w:t>name</w:t>
            </w:r>
            <w:r w:rsidRPr="002C22F2">
              <w:rPr>
                <w:rFonts w:ascii="Tahoma" w:eastAsia="Times New Roman" w:hAnsi="Tahoma" w:cs="Tahoma"/>
                <w:b/>
                <w:bCs/>
                <w:i/>
                <w:iCs/>
                <w:color w:val="000000"/>
                <w:sz w:val="20"/>
              </w:rPr>
              <w:br/>
              <w:t xml:space="preserve">job and </w:t>
            </w:r>
            <w:r w:rsidRPr="002C22F2">
              <w:rPr>
                <w:rFonts w:ascii="Tahoma" w:eastAsia="Times New Roman" w:hAnsi="Tahoma" w:cs="Tahoma"/>
                <w:b/>
                <w:bCs/>
                <w:i/>
                <w:iCs/>
                <w:color w:val="000000"/>
                <w:sz w:val="20"/>
              </w:rPr>
              <w:br/>
            </w:r>
            <w:proofErr w:type="spellStart"/>
            <w:r w:rsidRPr="002C22F2">
              <w:rPr>
                <w:rFonts w:ascii="Tahoma" w:eastAsia="Times New Roman" w:hAnsi="Tahoma" w:cs="Tahoma"/>
                <w:b/>
                <w:bCs/>
                <w:i/>
                <w:iCs/>
                <w:color w:val="000000"/>
                <w:sz w:val="20"/>
              </w:rPr>
              <w:t>departmentID</w:t>
            </w:r>
            <w:proofErr w:type="spellEnd"/>
            <w:r w:rsidRPr="002C22F2">
              <w:rPr>
                <w:rFonts w:ascii="Tahoma" w:eastAsia="Times New Roman" w:hAnsi="Tahoma" w:cs="Tahoma"/>
                <w:b/>
                <w:bCs/>
                <w:i/>
                <w:iCs/>
                <w:color w:val="000000"/>
                <w:sz w:val="20"/>
              </w:rPr>
              <w:br/>
            </w:r>
            <w:r w:rsidRPr="002C22F2">
              <w:rPr>
                <w:rFonts w:ascii="Tahoma" w:eastAsia="Times New Roman" w:hAnsi="Tahoma" w:cs="Tahoma"/>
                <w:i/>
                <w:iCs/>
                <w:color w:val="000000"/>
                <w:sz w:val="20"/>
              </w:rPr>
              <w:br/>
            </w:r>
            <w:r w:rsidRPr="004542AF">
              <w:rPr>
                <w:rFonts w:ascii="Tahoma" w:eastAsia="Times New Roman" w:hAnsi="Tahoma" w:cs="Tahoma"/>
                <w:color w:val="000000"/>
                <w:sz w:val="20"/>
              </w:rPr>
              <w:t xml:space="preserve">we could use the </w:t>
            </w:r>
            <w:proofErr w:type="spellStart"/>
            <w:r w:rsidRPr="004542AF">
              <w:rPr>
                <w:rFonts w:ascii="Tahoma" w:eastAsia="Times New Roman" w:hAnsi="Tahoma" w:cs="Tahoma"/>
                <w:color w:val="000000"/>
                <w:sz w:val="20"/>
              </w:rPr>
              <w:t>employeeID</w:t>
            </w:r>
            <w:proofErr w:type="spellEnd"/>
            <w:r w:rsidRPr="004542AF">
              <w:rPr>
                <w:rFonts w:ascii="Tahoma" w:eastAsia="Times New Roman" w:hAnsi="Tahoma" w:cs="Tahoma"/>
                <w:color w:val="000000"/>
                <w:sz w:val="20"/>
              </w:rPr>
              <w:t xml:space="preserve"> in combination with any or all other columns of this table to uniquely identify a row in the table. </w:t>
            </w:r>
            <w:r w:rsidRPr="004542AF">
              <w:rPr>
                <w:rFonts w:ascii="Tahoma" w:eastAsia="Times New Roman" w:hAnsi="Tahoma" w:cs="Tahoma"/>
                <w:b/>
                <w:bCs/>
                <w:color w:val="000000"/>
                <w:sz w:val="20"/>
              </w:rPr>
              <w:t xml:space="preserve">Examples of </w:t>
            </w:r>
            <w:proofErr w:type="spellStart"/>
            <w:r w:rsidRPr="004542AF">
              <w:rPr>
                <w:rFonts w:ascii="Tahoma" w:eastAsia="Times New Roman" w:hAnsi="Tahoma" w:cs="Tahoma"/>
                <w:b/>
                <w:bCs/>
                <w:color w:val="000000"/>
                <w:sz w:val="20"/>
              </w:rPr>
              <w:t>superkeys</w:t>
            </w:r>
            <w:proofErr w:type="spellEnd"/>
            <w:r w:rsidRPr="004542AF">
              <w:rPr>
                <w:rFonts w:ascii="Tahoma" w:eastAsia="Times New Roman" w:hAnsi="Tahoma" w:cs="Tahoma"/>
                <w:b/>
                <w:bCs/>
                <w:color w:val="000000"/>
                <w:sz w:val="20"/>
              </w:rPr>
              <w:t xml:space="preserve"> </w:t>
            </w:r>
            <w:r w:rsidRPr="004542AF">
              <w:rPr>
                <w:rFonts w:ascii="Tahoma" w:eastAsia="Times New Roman" w:hAnsi="Tahoma" w:cs="Tahoma"/>
                <w:color w:val="000000"/>
                <w:sz w:val="20"/>
              </w:rPr>
              <w:t xml:space="preserve">in this table would be </w:t>
            </w:r>
            <w:r w:rsidRPr="004542AF">
              <w:rPr>
                <w:rFonts w:ascii="Tahoma" w:eastAsia="Times New Roman" w:hAnsi="Tahoma" w:cs="Tahoma"/>
                <w:b/>
                <w:bCs/>
                <w:color w:val="000000"/>
                <w:sz w:val="20"/>
              </w:rPr>
              <w:t>{</w:t>
            </w:r>
            <w:proofErr w:type="spellStart"/>
            <w:r w:rsidRPr="004542AF">
              <w:rPr>
                <w:rFonts w:ascii="Tahoma" w:eastAsia="Times New Roman" w:hAnsi="Tahoma" w:cs="Tahoma"/>
                <w:b/>
                <w:bCs/>
                <w:color w:val="000000"/>
                <w:sz w:val="20"/>
              </w:rPr>
              <w:t>employeeID</w:t>
            </w:r>
            <w:proofErr w:type="spellEnd"/>
            <w:r w:rsidRPr="004542AF">
              <w:rPr>
                <w:rFonts w:ascii="Tahoma" w:eastAsia="Times New Roman" w:hAnsi="Tahoma" w:cs="Tahoma"/>
                <w:b/>
                <w:bCs/>
                <w:color w:val="000000"/>
                <w:sz w:val="20"/>
              </w:rPr>
              <w:t>, Name}, {</w:t>
            </w:r>
            <w:proofErr w:type="spellStart"/>
            <w:r w:rsidRPr="004542AF">
              <w:rPr>
                <w:rFonts w:ascii="Tahoma" w:eastAsia="Times New Roman" w:hAnsi="Tahoma" w:cs="Tahoma"/>
                <w:b/>
                <w:bCs/>
                <w:color w:val="000000"/>
                <w:sz w:val="20"/>
              </w:rPr>
              <w:t>employeeID</w:t>
            </w:r>
            <w:proofErr w:type="spellEnd"/>
            <w:r w:rsidRPr="004542AF">
              <w:rPr>
                <w:rFonts w:ascii="Tahoma" w:eastAsia="Times New Roman" w:hAnsi="Tahoma" w:cs="Tahoma"/>
                <w:b/>
                <w:bCs/>
                <w:color w:val="000000"/>
                <w:sz w:val="20"/>
              </w:rPr>
              <w:t>, Name, job}, and {</w:t>
            </w:r>
            <w:proofErr w:type="spellStart"/>
            <w:r w:rsidRPr="004542AF">
              <w:rPr>
                <w:rFonts w:ascii="Tahoma" w:eastAsia="Times New Roman" w:hAnsi="Tahoma" w:cs="Tahoma"/>
                <w:b/>
                <w:bCs/>
                <w:color w:val="000000"/>
                <w:sz w:val="20"/>
              </w:rPr>
              <w:t>employeeID</w:t>
            </w:r>
            <w:proofErr w:type="spellEnd"/>
            <w:r w:rsidRPr="004542AF">
              <w:rPr>
                <w:rFonts w:ascii="Tahoma" w:eastAsia="Times New Roman" w:hAnsi="Tahoma" w:cs="Tahoma"/>
                <w:b/>
                <w:bCs/>
                <w:color w:val="000000"/>
                <w:sz w:val="20"/>
              </w:rPr>
              <w:t xml:space="preserve">, Name, job, </w:t>
            </w:r>
            <w:proofErr w:type="spellStart"/>
            <w:r w:rsidRPr="004542AF">
              <w:rPr>
                <w:rFonts w:ascii="Tahoma" w:eastAsia="Times New Roman" w:hAnsi="Tahoma" w:cs="Tahoma"/>
                <w:b/>
                <w:bCs/>
                <w:color w:val="000000"/>
                <w:sz w:val="20"/>
              </w:rPr>
              <w:t>departmentID</w:t>
            </w:r>
            <w:proofErr w:type="spellEnd"/>
            <w:r w:rsidRPr="004542AF">
              <w:rPr>
                <w:rFonts w:ascii="Tahoma" w:eastAsia="Times New Roman" w:hAnsi="Tahoma" w:cs="Tahoma"/>
                <w:b/>
                <w:bCs/>
                <w:color w:val="000000"/>
                <w:sz w:val="20"/>
              </w:rPr>
              <w:t>}.</w:t>
            </w:r>
            <w:r w:rsidRPr="004542AF">
              <w:rPr>
                <w:rFonts w:ascii="Tahoma" w:eastAsia="Times New Roman" w:hAnsi="Tahoma" w:cs="Tahoma"/>
                <w:color w:val="000000"/>
                <w:sz w:val="20"/>
              </w:rPr>
              <w:br/>
              <w:t>In a real database we don't need values for all of those columns to identify a row. We only need, per our example, the set {</w:t>
            </w:r>
            <w:proofErr w:type="spellStart"/>
            <w:r w:rsidRPr="004542AF">
              <w:rPr>
                <w:rFonts w:ascii="Tahoma" w:eastAsia="Times New Roman" w:hAnsi="Tahoma" w:cs="Tahoma"/>
                <w:color w:val="000000"/>
                <w:sz w:val="20"/>
              </w:rPr>
              <w:t>employeeID</w:t>
            </w:r>
            <w:proofErr w:type="spellEnd"/>
            <w:r w:rsidRPr="004542AF">
              <w:rPr>
                <w:rFonts w:ascii="Tahoma" w:eastAsia="Times New Roman" w:hAnsi="Tahoma" w:cs="Tahoma"/>
                <w:color w:val="000000"/>
                <w:sz w:val="20"/>
              </w:rPr>
              <w:t xml:space="preserve">}. This is a minimal </w:t>
            </w:r>
            <w:proofErr w:type="spellStart"/>
            <w:r w:rsidRPr="004542AF">
              <w:rPr>
                <w:rFonts w:ascii="Tahoma" w:eastAsia="Times New Roman" w:hAnsi="Tahoma" w:cs="Tahoma"/>
                <w:color w:val="000000"/>
                <w:sz w:val="20"/>
              </w:rPr>
              <w:t>superkey</w:t>
            </w:r>
            <w:proofErr w:type="spellEnd"/>
            <w:r w:rsidRPr="004542AF">
              <w:rPr>
                <w:rFonts w:ascii="Tahoma" w:eastAsia="Times New Roman" w:hAnsi="Tahoma" w:cs="Tahoma"/>
                <w:color w:val="000000"/>
                <w:sz w:val="20"/>
              </w:rPr>
              <w:t xml:space="preserve"> – that is, a minimal set of columns that can be used to identify a single row. </w:t>
            </w:r>
            <w:r w:rsidRPr="004542AF">
              <w:rPr>
                <w:rFonts w:ascii="Tahoma" w:eastAsia="Times New Roman" w:hAnsi="Tahoma" w:cs="Tahoma"/>
                <w:b/>
                <w:bCs/>
                <w:color w:val="000000"/>
                <w:sz w:val="20"/>
              </w:rPr>
              <w:t xml:space="preserve">So, </w:t>
            </w:r>
            <w:proofErr w:type="spellStart"/>
            <w:r w:rsidRPr="004542AF">
              <w:rPr>
                <w:rFonts w:ascii="Tahoma" w:eastAsia="Times New Roman" w:hAnsi="Tahoma" w:cs="Tahoma"/>
                <w:b/>
                <w:bCs/>
                <w:color w:val="000000"/>
                <w:sz w:val="20"/>
              </w:rPr>
              <w:t>employeeID</w:t>
            </w:r>
            <w:proofErr w:type="spellEnd"/>
            <w:r w:rsidRPr="004542AF">
              <w:rPr>
                <w:rFonts w:ascii="Tahoma" w:eastAsia="Times New Roman" w:hAnsi="Tahoma" w:cs="Tahoma"/>
                <w:b/>
                <w:bCs/>
                <w:color w:val="000000"/>
                <w:sz w:val="20"/>
              </w:rPr>
              <w:t xml:space="preserve"> is a candidate key.</w:t>
            </w:r>
            <w:r w:rsidRPr="004542AF">
              <w:rPr>
                <w:rFonts w:ascii="Tahoma" w:eastAsia="Times New Roman" w:hAnsi="Tahoma" w:cs="Tahoma"/>
                <w:color w:val="000000"/>
                <w:sz w:val="20"/>
              </w:rPr>
              <w:t xml:space="preserve"> </w:t>
            </w:r>
          </w:p>
        </w:tc>
      </w:tr>
    </w:tbl>
    <w:p w:rsidR="004542AF" w:rsidRPr="004542AF" w:rsidRDefault="004542AF" w:rsidP="004542AF">
      <w:pPr>
        <w:spacing w:after="0" w:line="240" w:lineRule="auto"/>
        <w:rPr>
          <w:rFonts w:ascii="Tahoma" w:eastAsia="Times New Roman" w:hAnsi="Tahoma" w:cs="Tahoma"/>
          <w:color w:val="000000"/>
          <w:sz w:val="20"/>
        </w:rPr>
      </w:pPr>
      <w:proofErr w:type="gramStart"/>
      <w:r w:rsidRPr="004542AF">
        <w:rPr>
          <w:rFonts w:ascii="Tahoma" w:eastAsia="Times New Roman" w:hAnsi="Tahoma" w:cs="Tahoma"/>
          <w:color w:val="000000"/>
          <w:sz w:val="20"/>
        </w:rPr>
        <w:t xml:space="preserve">Now, if </w:t>
      </w:r>
      <w:proofErr w:type="spellStart"/>
      <w:r w:rsidRPr="004542AF">
        <w:rPr>
          <w:rFonts w:ascii="Tahoma" w:eastAsia="Times New Roman" w:hAnsi="Tahoma" w:cs="Tahoma"/>
          <w:color w:val="000000"/>
          <w:sz w:val="20"/>
        </w:rPr>
        <w:t>employeeID</w:t>
      </w:r>
      <w:proofErr w:type="spellEnd"/>
      <w:r w:rsidRPr="004542AF">
        <w:rPr>
          <w:rFonts w:ascii="Tahoma" w:eastAsia="Times New Roman" w:hAnsi="Tahoma" w:cs="Tahoma"/>
          <w:color w:val="000000"/>
          <w:sz w:val="20"/>
        </w:rPr>
        <w:t xml:space="preserve"> is a candidate key then why not it is the </w:t>
      </w:r>
      <w:proofErr w:type="spellStart"/>
      <w:r w:rsidRPr="004542AF">
        <w:rPr>
          <w:rFonts w:ascii="Tahoma" w:eastAsia="Times New Roman" w:hAnsi="Tahoma" w:cs="Tahoma"/>
          <w:color w:val="000000"/>
          <w:sz w:val="20"/>
        </w:rPr>
        <w:t>superkey</w:t>
      </w:r>
      <w:proofErr w:type="spellEnd"/>
      <w:r w:rsidRPr="004542AF">
        <w:rPr>
          <w:rFonts w:ascii="Tahoma" w:eastAsia="Times New Roman" w:hAnsi="Tahoma" w:cs="Tahoma"/>
          <w:color w:val="000000"/>
          <w:sz w:val="20"/>
        </w:rPr>
        <w:t>.</w:t>
      </w:r>
      <w:proofErr w:type="gramEnd"/>
      <w:r w:rsidRPr="004542AF">
        <w:rPr>
          <w:rFonts w:ascii="Tahoma" w:eastAsia="Times New Roman" w:hAnsi="Tahoma" w:cs="Tahoma"/>
          <w:color w:val="000000"/>
          <w:sz w:val="20"/>
        </w:rPr>
        <w:t xml:space="preserve"> </w:t>
      </w:r>
      <w:proofErr w:type="gramStart"/>
      <w:r w:rsidRPr="004542AF">
        <w:rPr>
          <w:rFonts w:ascii="Tahoma" w:eastAsia="Times New Roman" w:hAnsi="Tahoma" w:cs="Tahoma"/>
          <w:color w:val="000000"/>
          <w:sz w:val="20"/>
        </w:rPr>
        <w:t xml:space="preserve">Because </w:t>
      </w:r>
      <w:proofErr w:type="spellStart"/>
      <w:r w:rsidRPr="004542AF">
        <w:rPr>
          <w:rFonts w:ascii="Tahoma" w:eastAsia="Times New Roman" w:hAnsi="Tahoma" w:cs="Tahoma"/>
          <w:color w:val="000000"/>
          <w:sz w:val="20"/>
        </w:rPr>
        <w:t>employeeID</w:t>
      </w:r>
      <w:proofErr w:type="spellEnd"/>
      <w:r w:rsidRPr="004542AF">
        <w:rPr>
          <w:rFonts w:ascii="Tahoma" w:eastAsia="Times New Roman" w:hAnsi="Tahoma" w:cs="Tahoma"/>
          <w:color w:val="000000"/>
          <w:sz w:val="20"/>
        </w:rPr>
        <w:t xml:space="preserve"> can also uniquely identify the tuples.</w:t>
      </w:r>
      <w:proofErr w:type="gramEnd"/>
      <w:r w:rsidRPr="004542AF">
        <w:rPr>
          <w:rFonts w:ascii="Tahoma" w:eastAsia="Times New Roman" w:hAnsi="Tahoma" w:cs="Tahoma"/>
          <w:color w:val="000000"/>
          <w:sz w:val="20"/>
        </w:rPr>
        <w:br/>
      </w:r>
      <w:r w:rsidRPr="004542AF">
        <w:rPr>
          <w:rFonts w:ascii="Tahoma" w:eastAsia="Times New Roman" w:hAnsi="Tahoma" w:cs="Tahoma"/>
          <w:color w:val="000000"/>
          <w:sz w:val="20"/>
        </w:rPr>
        <w:br/>
        <w:t xml:space="preserve">(2) In your example why Roll number is not the </w:t>
      </w:r>
      <w:proofErr w:type="spellStart"/>
      <w:r w:rsidRPr="004542AF">
        <w:rPr>
          <w:rFonts w:ascii="Tahoma" w:eastAsia="Times New Roman" w:hAnsi="Tahoma" w:cs="Tahoma"/>
          <w:color w:val="000000"/>
          <w:sz w:val="20"/>
        </w:rPr>
        <w:t>superkey</w:t>
      </w:r>
      <w:proofErr w:type="spellEnd"/>
      <w:r w:rsidRPr="004542AF">
        <w:rPr>
          <w:rFonts w:ascii="Tahoma" w:eastAsia="Times New Roman" w:hAnsi="Tahoma" w:cs="Tahoma"/>
          <w:color w:val="000000"/>
          <w:sz w:val="20"/>
        </w:rPr>
        <w:t xml:space="preserve"> as it is uniquely identifying the tuples?</w:t>
      </w:r>
      <w:r w:rsidRPr="004542AF">
        <w:rPr>
          <w:rFonts w:ascii="Tahoma" w:eastAsia="Times New Roman" w:hAnsi="Tahoma" w:cs="Tahoma"/>
          <w:color w:val="000000"/>
          <w:sz w:val="20"/>
        </w:rPr>
        <w:br/>
      </w:r>
      <w:r w:rsidRPr="004542AF">
        <w:rPr>
          <w:rFonts w:ascii="Tahoma" w:eastAsia="Times New Roman" w:hAnsi="Tahoma" w:cs="Tahoma"/>
          <w:color w:val="000000"/>
          <w:sz w:val="20"/>
        </w:rPr>
        <w:br/>
        <w:t xml:space="preserve">(3) </w:t>
      </w:r>
    </w:p>
    <w:p w:rsidR="004542AF" w:rsidRPr="004542AF" w:rsidRDefault="004542AF" w:rsidP="004542AF">
      <w:pPr>
        <w:spacing w:line="240" w:lineRule="auto"/>
        <w:rPr>
          <w:rFonts w:ascii="Tahoma" w:eastAsia="Times New Roman" w:hAnsi="Tahoma" w:cs="Tahoma"/>
          <w:color w:val="000000"/>
          <w:sz w:val="17"/>
          <w:szCs w:val="17"/>
        </w:rPr>
      </w:pPr>
      <w:r w:rsidRPr="004542AF">
        <w:rPr>
          <w:rFonts w:ascii="Tahoma" w:eastAsia="Times New Roman" w:hAnsi="Tahoma" w:cs="Tahoma"/>
          <w:color w:val="000000"/>
          <w:sz w:val="17"/>
          <w:szCs w:val="17"/>
        </w:rPr>
        <w:t>Quote:</w:t>
      </w:r>
    </w:p>
    <w:tbl>
      <w:tblPr>
        <w:tblW w:w="5000" w:type="pct"/>
        <w:tblCellSpacing w:w="0" w:type="dxa"/>
        <w:tblCellMar>
          <w:top w:w="90" w:type="dxa"/>
          <w:left w:w="90" w:type="dxa"/>
          <w:bottom w:w="90" w:type="dxa"/>
          <w:right w:w="90" w:type="dxa"/>
        </w:tblCellMar>
        <w:tblLook w:val="04A0" w:firstRow="1" w:lastRow="0" w:firstColumn="1" w:lastColumn="0" w:noHBand="0" w:noVBand="1"/>
      </w:tblPr>
      <w:tblGrid>
        <w:gridCol w:w="9570"/>
      </w:tblGrid>
      <w:tr w:rsidR="004542AF" w:rsidRPr="004542AF" w:rsidTr="004542A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DE7DB"/>
            <w:vAlign w:val="center"/>
            <w:hideMark/>
          </w:tcPr>
          <w:p w:rsidR="004542AF" w:rsidRPr="004542AF" w:rsidRDefault="004542AF" w:rsidP="004542AF">
            <w:pPr>
              <w:spacing w:after="0" w:line="240" w:lineRule="auto"/>
              <w:rPr>
                <w:rFonts w:ascii="Tahoma" w:eastAsia="Times New Roman" w:hAnsi="Tahoma" w:cs="Tahoma"/>
                <w:color w:val="000000"/>
                <w:sz w:val="20"/>
              </w:rPr>
            </w:pPr>
            <w:r w:rsidRPr="004542AF">
              <w:rPr>
                <w:rFonts w:ascii="Tahoma" w:eastAsia="Times New Roman" w:hAnsi="Tahoma" w:cs="Tahoma"/>
                <w:color w:val="000000"/>
                <w:sz w:val="20"/>
              </w:rPr>
              <w:t xml:space="preserve">Any Unique key with some Non Unique key combination is called a super key of the relationship </w:t>
            </w:r>
          </w:p>
        </w:tc>
      </w:tr>
    </w:tbl>
    <w:p w:rsidR="004542AF" w:rsidRPr="004542AF" w:rsidRDefault="004542AF" w:rsidP="004542AF">
      <w:pPr>
        <w:spacing w:after="150" w:line="240" w:lineRule="auto"/>
        <w:rPr>
          <w:rFonts w:ascii="Tahoma" w:eastAsia="Times New Roman" w:hAnsi="Tahoma" w:cs="Tahoma"/>
          <w:color w:val="000000"/>
          <w:sz w:val="20"/>
        </w:rPr>
      </w:pPr>
      <w:r w:rsidRPr="004542AF">
        <w:rPr>
          <w:rFonts w:ascii="Tahoma" w:eastAsia="Times New Roman" w:hAnsi="Tahoma" w:cs="Tahoma"/>
          <w:color w:val="000000"/>
          <w:sz w:val="20"/>
        </w:rPr>
        <w:t xml:space="preserve">Is it </w:t>
      </w:r>
      <w:proofErr w:type="spellStart"/>
      <w:r w:rsidRPr="004542AF">
        <w:rPr>
          <w:rFonts w:ascii="Tahoma" w:eastAsia="Times New Roman" w:hAnsi="Tahoma" w:cs="Tahoma"/>
          <w:color w:val="000000"/>
          <w:sz w:val="20"/>
        </w:rPr>
        <w:t>neccessary</w:t>
      </w:r>
      <w:proofErr w:type="spellEnd"/>
      <w:r w:rsidRPr="004542AF">
        <w:rPr>
          <w:rFonts w:ascii="Tahoma" w:eastAsia="Times New Roman" w:hAnsi="Tahoma" w:cs="Tahoma"/>
          <w:color w:val="000000"/>
          <w:sz w:val="20"/>
        </w:rPr>
        <w:t xml:space="preserve"> that </w:t>
      </w:r>
      <w:proofErr w:type="gramStart"/>
      <w:r w:rsidRPr="004542AF">
        <w:rPr>
          <w:rFonts w:ascii="Tahoma" w:eastAsia="Times New Roman" w:hAnsi="Tahoma" w:cs="Tahoma"/>
          <w:color w:val="000000"/>
          <w:sz w:val="20"/>
        </w:rPr>
        <w:t>Unique</w:t>
      </w:r>
      <w:proofErr w:type="gramEnd"/>
      <w:r w:rsidRPr="004542AF">
        <w:rPr>
          <w:rFonts w:ascii="Tahoma" w:eastAsia="Times New Roman" w:hAnsi="Tahoma" w:cs="Tahoma"/>
          <w:color w:val="000000"/>
          <w:sz w:val="20"/>
        </w:rPr>
        <w:t xml:space="preserve"> key has to be combined with some Non Unique key to be called as a super key. </w:t>
      </w:r>
    </w:p>
    <w:p w:rsidR="00B964BE" w:rsidRDefault="006965FE">
      <w:r>
        <w:rPr>
          <w:rFonts w:ascii="Arial" w:hAnsi="Arial" w:cs="Arial"/>
          <w:color w:val="333333"/>
          <w:sz w:val="16"/>
          <w:szCs w:val="16"/>
        </w:rPr>
        <w:t>In this part, I will be briefing about different kind of keys available in database systems.</w:t>
      </w:r>
      <w:r>
        <w:rPr>
          <w:rFonts w:ascii="Arial" w:hAnsi="Arial" w:cs="Arial"/>
          <w:color w:val="333333"/>
          <w:sz w:val="16"/>
          <w:szCs w:val="16"/>
        </w:rPr>
        <w:br/>
        <w:t>Base example I will be using the following table to explain about database keys -</w:t>
      </w:r>
      <w:r>
        <w:rPr>
          <w:rFonts w:ascii="Arial" w:hAnsi="Arial" w:cs="Arial"/>
          <w:color w:val="333333"/>
          <w:sz w:val="16"/>
          <w:szCs w:val="16"/>
        </w:rPr>
        <w:br/>
      </w:r>
      <w:r>
        <w:rPr>
          <w:rFonts w:ascii="Arial" w:hAnsi="Arial" w:cs="Arial"/>
          <w:color w:val="333333"/>
          <w:sz w:val="16"/>
          <w:szCs w:val="16"/>
        </w:rPr>
        <w:br/>
        <w:t xml:space="preserve">EMPLOYEE </w:t>
      </w:r>
      <w:proofErr w:type="gramStart"/>
      <w:r>
        <w:rPr>
          <w:rFonts w:ascii="Arial" w:hAnsi="Arial" w:cs="Arial"/>
          <w:color w:val="333333"/>
          <w:sz w:val="16"/>
          <w:szCs w:val="16"/>
        </w:rPr>
        <w:t>[ EMPLOYEE</w:t>
      </w:r>
      <w:proofErr w:type="gramEnd"/>
      <w:r>
        <w:rPr>
          <w:rFonts w:ascii="Arial" w:hAnsi="Arial" w:cs="Arial"/>
          <w:color w:val="333333"/>
          <w:sz w:val="16"/>
          <w:szCs w:val="16"/>
        </w:rPr>
        <w:t>_ID, EMPLOYEE_SSN_ID, EMPLOYEE_DEPT_ID, EMPLOYEE_FIRST_NAME, EMPLOYEE_LAST_NAME, EMPLOYEE_ADDRESS ]</w:t>
      </w:r>
      <w:r>
        <w:rPr>
          <w:rFonts w:ascii="Arial" w:hAnsi="Arial" w:cs="Arial"/>
          <w:color w:val="333333"/>
          <w:sz w:val="16"/>
          <w:szCs w:val="16"/>
        </w:rPr>
        <w:br/>
      </w:r>
      <w:r>
        <w:rPr>
          <w:rFonts w:ascii="Arial" w:hAnsi="Arial" w:cs="Arial"/>
          <w:color w:val="333333"/>
          <w:sz w:val="16"/>
          <w:szCs w:val="16"/>
        </w:rPr>
        <w:br/>
      </w:r>
      <w:r>
        <w:rPr>
          <w:rFonts w:ascii="Arial" w:hAnsi="Arial" w:cs="Arial"/>
          <w:b/>
          <w:bCs/>
          <w:color w:val="333333"/>
          <w:sz w:val="16"/>
          <w:szCs w:val="16"/>
        </w:rPr>
        <w:t>Candidate Key</w:t>
      </w:r>
      <w:r>
        <w:rPr>
          <w:rFonts w:ascii="Arial" w:hAnsi="Arial" w:cs="Arial"/>
          <w:color w:val="333333"/>
          <w:sz w:val="16"/>
          <w:szCs w:val="16"/>
        </w:rPr>
        <w:br/>
      </w:r>
      <w:r>
        <w:rPr>
          <w:rFonts w:ascii="Arial" w:hAnsi="Arial" w:cs="Arial"/>
          <w:color w:val="333333"/>
          <w:sz w:val="16"/>
          <w:szCs w:val="16"/>
        </w:rPr>
        <w:br/>
        <w:t>A candidate key is a combination of attributes that can be uniquely used to identify a database record without any extraneous data. Each table may have one or more candidate keys. In general, one of these candidate keys is selected as the table primary key.</w:t>
      </w:r>
      <w:r>
        <w:rPr>
          <w:rFonts w:ascii="Arial" w:hAnsi="Arial" w:cs="Arial"/>
          <w:color w:val="333333"/>
          <w:sz w:val="16"/>
          <w:szCs w:val="16"/>
        </w:rPr>
        <w:br/>
      </w:r>
      <w:r>
        <w:rPr>
          <w:rFonts w:ascii="Arial" w:hAnsi="Arial" w:cs="Arial"/>
          <w:color w:val="333333"/>
          <w:sz w:val="16"/>
          <w:szCs w:val="16"/>
        </w:rPr>
        <w:br/>
        <w:t>Example - From the above table EMPLOYEE_ID, EMPLOYEE_SSN_ID, and EMPLOYEE_DEPT_ID can be considered as candidate keys</w:t>
      </w:r>
      <w:r>
        <w:rPr>
          <w:rFonts w:ascii="Arial" w:hAnsi="Arial" w:cs="Arial"/>
          <w:color w:val="333333"/>
          <w:sz w:val="16"/>
          <w:szCs w:val="16"/>
        </w:rPr>
        <w:br/>
      </w:r>
      <w:r>
        <w:rPr>
          <w:rFonts w:ascii="Arial" w:hAnsi="Arial" w:cs="Arial"/>
          <w:color w:val="333333"/>
          <w:sz w:val="16"/>
          <w:szCs w:val="16"/>
        </w:rPr>
        <w:br/>
      </w:r>
      <w:r>
        <w:rPr>
          <w:rFonts w:ascii="Arial" w:hAnsi="Arial" w:cs="Arial"/>
          <w:b/>
          <w:bCs/>
          <w:color w:val="333333"/>
          <w:sz w:val="16"/>
          <w:szCs w:val="16"/>
        </w:rPr>
        <w:t>Primary Key</w:t>
      </w:r>
      <w:r>
        <w:rPr>
          <w:rFonts w:ascii="Arial" w:hAnsi="Arial" w:cs="Arial"/>
          <w:color w:val="333333"/>
          <w:sz w:val="16"/>
          <w:szCs w:val="16"/>
        </w:rPr>
        <w:br/>
      </w:r>
      <w:r>
        <w:rPr>
          <w:rFonts w:ascii="Arial" w:hAnsi="Arial" w:cs="Arial"/>
          <w:color w:val="333333"/>
          <w:sz w:val="16"/>
          <w:szCs w:val="16"/>
        </w:rPr>
        <w:br/>
        <w:t>A primary key is a single column or combination of columns that uniquely defines a record. None of the columns that are part of the primary key can contain a null value. A table can have only one primary key.</w:t>
      </w:r>
      <w:r>
        <w:rPr>
          <w:rFonts w:ascii="Arial" w:hAnsi="Arial" w:cs="Arial"/>
          <w:color w:val="333333"/>
          <w:sz w:val="16"/>
          <w:szCs w:val="16"/>
        </w:rPr>
        <w:br/>
      </w:r>
      <w:r>
        <w:rPr>
          <w:rFonts w:ascii="Arial" w:hAnsi="Arial" w:cs="Arial"/>
          <w:color w:val="333333"/>
          <w:sz w:val="16"/>
          <w:szCs w:val="16"/>
        </w:rPr>
        <w:br/>
        <w:t>Example - EMPLOYEE_ID or EMPLOYEE_SSN_ID can be considered as primary keys</w:t>
      </w:r>
      <w:r>
        <w:rPr>
          <w:rFonts w:ascii="Arial" w:hAnsi="Arial" w:cs="Arial"/>
          <w:color w:val="333333"/>
          <w:sz w:val="16"/>
          <w:szCs w:val="16"/>
        </w:rPr>
        <w:br/>
      </w:r>
      <w:r>
        <w:rPr>
          <w:rFonts w:ascii="Arial" w:hAnsi="Arial" w:cs="Arial"/>
          <w:color w:val="333333"/>
          <w:sz w:val="16"/>
          <w:szCs w:val="16"/>
        </w:rPr>
        <w:br/>
      </w:r>
      <w:r>
        <w:rPr>
          <w:rFonts w:ascii="Arial" w:hAnsi="Arial" w:cs="Arial"/>
          <w:b/>
          <w:bCs/>
          <w:color w:val="333333"/>
          <w:sz w:val="16"/>
          <w:szCs w:val="16"/>
        </w:rPr>
        <w:t>Unique Key</w:t>
      </w:r>
      <w:r>
        <w:rPr>
          <w:rFonts w:ascii="Arial" w:hAnsi="Arial" w:cs="Arial"/>
          <w:color w:val="333333"/>
          <w:sz w:val="16"/>
          <w:szCs w:val="16"/>
        </w:rPr>
        <w:br/>
      </w:r>
      <w:r>
        <w:rPr>
          <w:rFonts w:ascii="Arial" w:hAnsi="Arial" w:cs="Arial"/>
          <w:color w:val="333333"/>
          <w:sz w:val="16"/>
          <w:szCs w:val="16"/>
        </w:rPr>
        <w:br/>
        <w:t xml:space="preserve">A unique key or primary key [is a candidate key] to uniquely identify each row in a table. It </w:t>
      </w:r>
      <w:proofErr w:type="gramStart"/>
      <w:r>
        <w:rPr>
          <w:rFonts w:ascii="Arial" w:hAnsi="Arial" w:cs="Arial"/>
          <w:color w:val="333333"/>
          <w:sz w:val="16"/>
          <w:szCs w:val="16"/>
        </w:rPr>
        <w:t>be</w:t>
      </w:r>
      <w:proofErr w:type="gramEnd"/>
      <w:r>
        <w:rPr>
          <w:rFonts w:ascii="Arial" w:hAnsi="Arial" w:cs="Arial"/>
          <w:color w:val="333333"/>
          <w:sz w:val="16"/>
          <w:szCs w:val="16"/>
        </w:rPr>
        <w:t xml:space="preserve"> comprised of either a single column or multiple columns.</w:t>
      </w:r>
      <w:r>
        <w:rPr>
          <w:rFonts w:ascii="Arial" w:hAnsi="Arial" w:cs="Arial"/>
          <w:color w:val="333333"/>
          <w:sz w:val="16"/>
          <w:szCs w:val="16"/>
        </w:rPr>
        <w:br/>
      </w:r>
      <w:r>
        <w:rPr>
          <w:rFonts w:ascii="Arial" w:hAnsi="Arial" w:cs="Arial"/>
          <w:color w:val="333333"/>
          <w:sz w:val="16"/>
          <w:szCs w:val="16"/>
        </w:rPr>
        <w:br/>
        <w:t>The major difference is that for unique keys the implicit NOT NULL constraint is not automatically enforced, while for primary keys it is enforced. Thus, the values in unique key columns may or may not be NULL.</w:t>
      </w:r>
      <w:r>
        <w:rPr>
          <w:rFonts w:ascii="Arial" w:hAnsi="Arial" w:cs="Arial"/>
          <w:color w:val="333333"/>
          <w:sz w:val="16"/>
          <w:szCs w:val="16"/>
        </w:rPr>
        <w:br/>
      </w:r>
      <w:r>
        <w:rPr>
          <w:rFonts w:ascii="Arial" w:hAnsi="Arial" w:cs="Arial"/>
          <w:color w:val="333333"/>
          <w:sz w:val="16"/>
          <w:szCs w:val="16"/>
        </w:rPr>
        <w:br/>
      </w:r>
      <w:proofErr w:type="gramStart"/>
      <w:r>
        <w:rPr>
          <w:rFonts w:ascii="Arial" w:hAnsi="Arial" w:cs="Arial"/>
          <w:b/>
          <w:bCs/>
          <w:color w:val="333333"/>
          <w:sz w:val="16"/>
          <w:szCs w:val="16"/>
        </w:rPr>
        <w:lastRenderedPageBreak/>
        <w:t>Differences between Primary Key and Unique Key</w:t>
      </w:r>
      <w:r>
        <w:rPr>
          <w:rFonts w:ascii="Arial" w:hAnsi="Arial" w:cs="Arial"/>
          <w:color w:val="333333"/>
          <w:sz w:val="16"/>
          <w:szCs w:val="16"/>
        </w:rPr>
        <w:br/>
      </w:r>
      <w:r>
        <w:rPr>
          <w:rFonts w:ascii="Arial" w:hAnsi="Arial" w:cs="Arial"/>
          <w:color w:val="333333"/>
          <w:sz w:val="16"/>
          <w:szCs w:val="16"/>
        </w:rPr>
        <w:br/>
        <w:t>Primary Keys -</w:t>
      </w:r>
      <w:r>
        <w:rPr>
          <w:rFonts w:ascii="Arial" w:hAnsi="Arial" w:cs="Arial"/>
          <w:color w:val="333333"/>
          <w:sz w:val="16"/>
          <w:szCs w:val="16"/>
        </w:rPr>
        <w:br/>
        <w:t>1.</w:t>
      </w:r>
      <w:proofErr w:type="gramEnd"/>
      <w:r>
        <w:rPr>
          <w:rFonts w:ascii="Arial" w:hAnsi="Arial" w:cs="Arial"/>
          <w:color w:val="333333"/>
          <w:sz w:val="16"/>
          <w:szCs w:val="16"/>
        </w:rPr>
        <w:t xml:space="preserve"> It will not accept null values.       </w:t>
      </w:r>
      <w:r>
        <w:rPr>
          <w:rFonts w:ascii="Arial" w:hAnsi="Arial" w:cs="Arial"/>
          <w:color w:val="333333"/>
          <w:sz w:val="16"/>
          <w:szCs w:val="16"/>
        </w:rPr>
        <w:br/>
        <w:t>2. There will be only one primary key in a table.       </w:t>
      </w:r>
      <w:r>
        <w:rPr>
          <w:rFonts w:ascii="Arial" w:hAnsi="Arial" w:cs="Arial"/>
          <w:color w:val="333333"/>
          <w:sz w:val="16"/>
          <w:szCs w:val="16"/>
        </w:rPr>
        <w:br/>
        <w:t>3. Clustered index is created in Primary key.       </w:t>
      </w:r>
      <w:r>
        <w:rPr>
          <w:rFonts w:ascii="Arial" w:hAnsi="Arial" w:cs="Arial"/>
          <w:color w:val="333333"/>
          <w:sz w:val="16"/>
          <w:szCs w:val="16"/>
        </w:rPr>
        <w:br/>
        <w:t>4. Primary key allows each row in a table to be uniquely identified and ensures that no duplicate rows exist.       </w:t>
      </w:r>
      <w:r>
        <w:rPr>
          <w:rFonts w:ascii="Arial" w:hAnsi="Arial" w:cs="Arial"/>
          <w:color w:val="333333"/>
          <w:sz w:val="16"/>
          <w:szCs w:val="16"/>
        </w:rPr>
        <w:br/>
      </w:r>
      <w:r>
        <w:rPr>
          <w:rFonts w:ascii="Arial" w:hAnsi="Arial" w:cs="Arial"/>
          <w:color w:val="333333"/>
          <w:sz w:val="16"/>
          <w:szCs w:val="16"/>
        </w:rPr>
        <w:br/>
        <w:t>Unique Keys -</w:t>
      </w:r>
      <w:r>
        <w:rPr>
          <w:rFonts w:ascii="Arial" w:hAnsi="Arial" w:cs="Arial"/>
          <w:color w:val="333333"/>
          <w:sz w:val="16"/>
          <w:szCs w:val="16"/>
        </w:rPr>
        <w:br/>
        <w:t>1. Null values are accepted.</w:t>
      </w:r>
      <w:r>
        <w:rPr>
          <w:rFonts w:ascii="Arial" w:hAnsi="Arial" w:cs="Arial"/>
          <w:color w:val="333333"/>
          <w:sz w:val="16"/>
          <w:szCs w:val="16"/>
        </w:rPr>
        <w:br/>
        <w:t>2. More than one unique key will be there in a table.</w:t>
      </w:r>
      <w:r>
        <w:rPr>
          <w:rFonts w:ascii="Arial" w:hAnsi="Arial" w:cs="Arial"/>
          <w:color w:val="333333"/>
          <w:sz w:val="16"/>
          <w:szCs w:val="16"/>
        </w:rPr>
        <w:br/>
        <w:t>3. Non-Clustered index is created in unique key.</w:t>
      </w:r>
      <w:r>
        <w:rPr>
          <w:rFonts w:ascii="Arial" w:hAnsi="Arial" w:cs="Arial"/>
          <w:color w:val="333333"/>
          <w:sz w:val="16"/>
          <w:szCs w:val="16"/>
        </w:rPr>
        <w:br/>
        <w:t>4. Unique key constraint is used to prevent the duplication of key values within the rows of a table and allow null values.</w:t>
      </w:r>
      <w:r>
        <w:rPr>
          <w:rFonts w:ascii="Arial" w:hAnsi="Arial" w:cs="Arial"/>
          <w:color w:val="333333"/>
          <w:sz w:val="16"/>
          <w:szCs w:val="16"/>
        </w:rPr>
        <w:br/>
      </w:r>
      <w:r>
        <w:rPr>
          <w:rFonts w:ascii="Arial" w:hAnsi="Arial" w:cs="Arial"/>
          <w:color w:val="333333"/>
          <w:sz w:val="16"/>
          <w:szCs w:val="16"/>
        </w:rPr>
        <w:br/>
      </w:r>
      <w:r>
        <w:rPr>
          <w:rFonts w:ascii="Arial" w:hAnsi="Arial" w:cs="Arial"/>
          <w:b/>
          <w:bCs/>
          <w:color w:val="333333"/>
          <w:sz w:val="16"/>
          <w:szCs w:val="16"/>
        </w:rPr>
        <w:t>Alternate Key</w:t>
      </w:r>
      <w:r>
        <w:rPr>
          <w:rFonts w:ascii="Arial" w:hAnsi="Arial" w:cs="Arial"/>
          <w:color w:val="333333"/>
          <w:sz w:val="16"/>
          <w:szCs w:val="16"/>
        </w:rPr>
        <w:br/>
      </w:r>
      <w:r>
        <w:rPr>
          <w:rFonts w:ascii="Arial" w:hAnsi="Arial" w:cs="Arial"/>
          <w:color w:val="333333"/>
          <w:sz w:val="16"/>
          <w:szCs w:val="16"/>
        </w:rPr>
        <w:br/>
      </w:r>
      <w:proofErr w:type="gramStart"/>
      <w:r>
        <w:rPr>
          <w:rFonts w:ascii="Arial" w:hAnsi="Arial" w:cs="Arial"/>
          <w:color w:val="333333"/>
          <w:sz w:val="16"/>
          <w:szCs w:val="16"/>
        </w:rPr>
        <w:t>A</w:t>
      </w:r>
      <w:proofErr w:type="gramEnd"/>
      <w:r>
        <w:rPr>
          <w:rFonts w:ascii="Arial" w:hAnsi="Arial" w:cs="Arial"/>
          <w:color w:val="333333"/>
          <w:sz w:val="16"/>
          <w:szCs w:val="16"/>
        </w:rPr>
        <w:t xml:space="preserve"> candidate key that is not the primary key is called an alternate key.</w:t>
      </w:r>
      <w:r>
        <w:rPr>
          <w:rFonts w:ascii="Arial" w:hAnsi="Arial" w:cs="Arial"/>
          <w:color w:val="333333"/>
          <w:sz w:val="16"/>
          <w:szCs w:val="16"/>
        </w:rPr>
        <w:br/>
      </w:r>
      <w:r>
        <w:rPr>
          <w:rFonts w:ascii="Arial" w:hAnsi="Arial" w:cs="Arial"/>
          <w:color w:val="333333"/>
          <w:sz w:val="16"/>
          <w:szCs w:val="16"/>
        </w:rPr>
        <w:br/>
        <w:t>Example - If EMPLOYEE_ID is considered as primary keys then EMPLOYEE_SSN_ID is an alternate key.</w:t>
      </w:r>
      <w:r>
        <w:rPr>
          <w:rFonts w:ascii="Arial" w:hAnsi="Arial" w:cs="Arial"/>
          <w:color w:val="333333"/>
          <w:sz w:val="16"/>
          <w:szCs w:val="16"/>
        </w:rPr>
        <w:br/>
      </w:r>
      <w:r>
        <w:rPr>
          <w:rFonts w:ascii="Arial" w:hAnsi="Arial" w:cs="Arial"/>
          <w:color w:val="333333"/>
          <w:sz w:val="16"/>
          <w:szCs w:val="16"/>
        </w:rPr>
        <w:br/>
      </w:r>
      <w:proofErr w:type="spellStart"/>
      <w:r>
        <w:rPr>
          <w:rFonts w:ascii="Arial" w:hAnsi="Arial" w:cs="Arial"/>
          <w:b/>
          <w:bCs/>
          <w:color w:val="333333"/>
          <w:sz w:val="16"/>
          <w:szCs w:val="16"/>
        </w:rPr>
        <w:t>Superkey</w:t>
      </w:r>
      <w:proofErr w:type="spellEnd"/>
      <w:r>
        <w:rPr>
          <w:rFonts w:ascii="Arial" w:hAnsi="Arial" w:cs="Arial"/>
          <w:color w:val="333333"/>
          <w:sz w:val="16"/>
          <w:szCs w:val="16"/>
        </w:rPr>
        <w:br/>
      </w:r>
      <w:r>
        <w:rPr>
          <w:rFonts w:ascii="Arial" w:hAnsi="Arial" w:cs="Arial"/>
          <w:color w:val="333333"/>
          <w:sz w:val="16"/>
          <w:szCs w:val="16"/>
        </w:rPr>
        <w:br/>
      </w:r>
      <w:proofErr w:type="gramStart"/>
      <w:r>
        <w:rPr>
          <w:rFonts w:ascii="Arial" w:hAnsi="Arial" w:cs="Arial"/>
          <w:color w:val="333333"/>
          <w:sz w:val="16"/>
          <w:szCs w:val="16"/>
        </w:rPr>
        <w:t>A</w:t>
      </w:r>
      <w:proofErr w:type="gramEnd"/>
      <w:r>
        <w:rPr>
          <w:rFonts w:ascii="Arial" w:hAnsi="Arial" w:cs="Arial"/>
          <w:color w:val="333333"/>
          <w:sz w:val="16"/>
          <w:szCs w:val="16"/>
        </w:rPr>
        <w:t xml:space="preserve"> </w:t>
      </w:r>
      <w:proofErr w:type="spellStart"/>
      <w:r>
        <w:rPr>
          <w:rFonts w:ascii="Arial" w:hAnsi="Arial" w:cs="Arial"/>
          <w:color w:val="333333"/>
          <w:sz w:val="16"/>
          <w:szCs w:val="16"/>
        </w:rPr>
        <w:t>superkey</w:t>
      </w:r>
      <w:proofErr w:type="spellEnd"/>
      <w:r>
        <w:rPr>
          <w:rFonts w:ascii="Arial" w:hAnsi="Arial" w:cs="Arial"/>
          <w:color w:val="333333"/>
          <w:sz w:val="16"/>
          <w:szCs w:val="16"/>
        </w:rPr>
        <w:t xml:space="preserve"> is a combination of attributes that can be uniquely used to identify a database record. A table might have many </w:t>
      </w:r>
      <w:proofErr w:type="spellStart"/>
      <w:r>
        <w:rPr>
          <w:rFonts w:ascii="Arial" w:hAnsi="Arial" w:cs="Arial"/>
          <w:color w:val="333333"/>
          <w:sz w:val="16"/>
          <w:szCs w:val="16"/>
        </w:rPr>
        <w:t>superkeys</w:t>
      </w:r>
      <w:proofErr w:type="spellEnd"/>
      <w:r>
        <w:rPr>
          <w:rFonts w:ascii="Arial" w:hAnsi="Arial" w:cs="Arial"/>
          <w:color w:val="333333"/>
          <w:sz w:val="16"/>
          <w:szCs w:val="16"/>
        </w:rPr>
        <w:t xml:space="preserve">. Candidate keys are a special subset of </w:t>
      </w:r>
      <w:proofErr w:type="spellStart"/>
      <w:r>
        <w:rPr>
          <w:rFonts w:ascii="Arial" w:hAnsi="Arial" w:cs="Arial"/>
          <w:color w:val="333333"/>
          <w:sz w:val="16"/>
          <w:szCs w:val="16"/>
        </w:rPr>
        <w:t>superkeys</w:t>
      </w:r>
      <w:proofErr w:type="spellEnd"/>
      <w:r>
        <w:rPr>
          <w:rFonts w:ascii="Arial" w:hAnsi="Arial" w:cs="Arial"/>
          <w:color w:val="333333"/>
          <w:sz w:val="16"/>
          <w:szCs w:val="16"/>
        </w:rPr>
        <w:t xml:space="preserve"> that do not have any extraneous information in them.</w:t>
      </w:r>
      <w:r>
        <w:rPr>
          <w:rFonts w:ascii="Arial" w:hAnsi="Arial" w:cs="Arial"/>
          <w:color w:val="333333"/>
          <w:sz w:val="16"/>
          <w:szCs w:val="16"/>
        </w:rPr>
        <w:br/>
      </w:r>
      <w:r>
        <w:rPr>
          <w:rFonts w:ascii="Arial" w:hAnsi="Arial" w:cs="Arial"/>
          <w:color w:val="333333"/>
          <w:sz w:val="16"/>
          <w:szCs w:val="16"/>
        </w:rPr>
        <w:br/>
        <w:t xml:space="preserve">A primary key is therefore a minimum </w:t>
      </w:r>
      <w:proofErr w:type="spellStart"/>
      <w:r>
        <w:rPr>
          <w:rFonts w:ascii="Arial" w:hAnsi="Arial" w:cs="Arial"/>
          <w:color w:val="333333"/>
          <w:sz w:val="16"/>
          <w:szCs w:val="16"/>
        </w:rPr>
        <w:t>superkey</w:t>
      </w:r>
      <w:proofErr w:type="spellEnd"/>
      <w:r>
        <w:rPr>
          <w:rFonts w:ascii="Arial" w:hAnsi="Arial" w:cs="Arial"/>
          <w:color w:val="333333"/>
          <w:sz w:val="16"/>
          <w:szCs w:val="16"/>
        </w:rPr>
        <w:t>.</w:t>
      </w:r>
      <w:r>
        <w:rPr>
          <w:rFonts w:ascii="Arial" w:hAnsi="Arial" w:cs="Arial"/>
          <w:color w:val="333333"/>
          <w:sz w:val="16"/>
          <w:szCs w:val="16"/>
        </w:rPr>
        <w:br/>
      </w:r>
      <w:r>
        <w:rPr>
          <w:rFonts w:ascii="Arial" w:hAnsi="Arial" w:cs="Arial"/>
          <w:color w:val="333333"/>
          <w:sz w:val="16"/>
          <w:szCs w:val="16"/>
        </w:rPr>
        <w:br/>
        <w:t>Examples - Any combination of the following can be considered as a Super key</w:t>
      </w:r>
      <w:r>
        <w:rPr>
          <w:rFonts w:ascii="Arial" w:hAnsi="Arial" w:cs="Arial"/>
          <w:color w:val="333333"/>
          <w:sz w:val="16"/>
          <w:szCs w:val="16"/>
        </w:rPr>
        <w:br/>
      </w:r>
      <w:r>
        <w:rPr>
          <w:rFonts w:ascii="Arial" w:hAnsi="Arial" w:cs="Arial"/>
          <w:color w:val="333333"/>
          <w:sz w:val="16"/>
          <w:szCs w:val="16"/>
        </w:rPr>
        <w:br/>
        <w:t>- EMPLOYEE_ID - Minimal Super Key</w:t>
      </w:r>
      <w:r>
        <w:rPr>
          <w:rFonts w:ascii="Arial" w:hAnsi="Arial" w:cs="Arial"/>
          <w:color w:val="333333"/>
          <w:sz w:val="16"/>
          <w:szCs w:val="16"/>
        </w:rPr>
        <w:br/>
      </w:r>
      <w:r>
        <w:rPr>
          <w:rFonts w:ascii="Arial" w:hAnsi="Arial" w:cs="Arial"/>
          <w:color w:val="333333"/>
          <w:sz w:val="16"/>
          <w:szCs w:val="16"/>
        </w:rPr>
        <w:br/>
        <w:t>- EMPLOYEE_ID and EMPLOYEE_SSN_ID</w:t>
      </w:r>
      <w:r>
        <w:rPr>
          <w:rFonts w:ascii="Arial" w:hAnsi="Arial" w:cs="Arial"/>
          <w:color w:val="333333"/>
          <w:sz w:val="16"/>
          <w:szCs w:val="16"/>
        </w:rPr>
        <w:br/>
      </w:r>
      <w:r>
        <w:rPr>
          <w:rFonts w:ascii="Arial" w:hAnsi="Arial" w:cs="Arial"/>
          <w:color w:val="333333"/>
          <w:sz w:val="16"/>
          <w:szCs w:val="16"/>
        </w:rPr>
        <w:br/>
        <w:t>- EMPLOYEE_ID, EMPLOYEE_SSN_ID and EMPLOYEE_DEPT_ID</w:t>
      </w:r>
      <w:r>
        <w:rPr>
          <w:rFonts w:ascii="Arial" w:hAnsi="Arial" w:cs="Arial"/>
          <w:color w:val="333333"/>
          <w:sz w:val="16"/>
          <w:szCs w:val="16"/>
        </w:rPr>
        <w:br/>
      </w:r>
      <w:r>
        <w:rPr>
          <w:rFonts w:ascii="Arial" w:hAnsi="Arial" w:cs="Arial"/>
          <w:color w:val="333333"/>
          <w:sz w:val="16"/>
          <w:szCs w:val="16"/>
        </w:rPr>
        <w:br/>
        <w:t>- EMPLOYEE_ID, EMPLOYEE_SSN_ID, EMPLOYEE_DEPT_ID, EMPLOYEE_FIRST_NAME</w:t>
      </w:r>
      <w:r>
        <w:rPr>
          <w:rFonts w:ascii="Arial" w:hAnsi="Arial" w:cs="Arial"/>
          <w:color w:val="333333"/>
          <w:sz w:val="16"/>
          <w:szCs w:val="16"/>
        </w:rPr>
        <w:br/>
      </w:r>
      <w:r>
        <w:rPr>
          <w:rFonts w:ascii="Arial" w:hAnsi="Arial" w:cs="Arial"/>
          <w:color w:val="333333"/>
          <w:sz w:val="16"/>
          <w:szCs w:val="16"/>
        </w:rPr>
        <w:br/>
        <w:t>- EMPLOYEE_SSN_ID, EMPLOYEE_FIRST_NAME, EMPLOYEE_LAST_NAME</w:t>
      </w:r>
      <w:r>
        <w:rPr>
          <w:rFonts w:ascii="Arial" w:hAnsi="Arial" w:cs="Arial"/>
          <w:color w:val="333333"/>
          <w:sz w:val="16"/>
          <w:szCs w:val="16"/>
        </w:rPr>
        <w:br/>
      </w:r>
      <w:r>
        <w:rPr>
          <w:rFonts w:ascii="Arial" w:hAnsi="Arial" w:cs="Arial"/>
          <w:color w:val="333333"/>
          <w:sz w:val="16"/>
          <w:szCs w:val="16"/>
        </w:rPr>
        <w:br/>
      </w:r>
      <w:r>
        <w:rPr>
          <w:rFonts w:ascii="Arial" w:hAnsi="Arial" w:cs="Arial"/>
          <w:b/>
          <w:bCs/>
          <w:color w:val="333333"/>
          <w:sz w:val="16"/>
          <w:szCs w:val="16"/>
        </w:rPr>
        <w:t>Foreign Key</w:t>
      </w:r>
      <w:r>
        <w:rPr>
          <w:rFonts w:ascii="Arial" w:hAnsi="Arial" w:cs="Arial"/>
          <w:color w:val="333333"/>
          <w:sz w:val="16"/>
          <w:szCs w:val="16"/>
        </w:rPr>
        <w:br/>
      </w:r>
      <w:r>
        <w:rPr>
          <w:rFonts w:ascii="Arial" w:hAnsi="Arial" w:cs="Arial"/>
          <w:color w:val="333333"/>
          <w:sz w:val="16"/>
          <w:szCs w:val="16"/>
        </w:rPr>
        <w:br/>
        <w:t>The foreign key identifies a column or a set of columns in one (referencing) table that refers to a column or set of columns in another (referenced) table.</w:t>
      </w:r>
      <w:r>
        <w:rPr>
          <w:rFonts w:ascii="Arial" w:hAnsi="Arial" w:cs="Arial"/>
          <w:color w:val="333333"/>
          <w:sz w:val="16"/>
          <w:szCs w:val="16"/>
        </w:rPr>
        <w:br/>
      </w:r>
      <w:r>
        <w:rPr>
          <w:rFonts w:ascii="Arial" w:hAnsi="Arial" w:cs="Arial"/>
          <w:color w:val="333333"/>
          <w:sz w:val="16"/>
          <w:szCs w:val="16"/>
        </w:rPr>
        <w:br/>
      </w:r>
      <w:r>
        <w:rPr>
          <w:rFonts w:ascii="Arial" w:hAnsi="Arial" w:cs="Arial"/>
          <w:b/>
          <w:bCs/>
          <w:color w:val="333333"/>
          <w:sz w:val="16"/>
          <w:szCs w:val="16"/>
        </w:rPr>
        <w:t>Composite Key</w:t>
      </w:r>
      <w:r>
        <w:rPr>
          <w:rFonts w:ascii="Arial" w:hAnsi="Arial" w:cs="Arial"/>
          <w:color w:val="333333"/>
          <w:sz w:val="16"/>
          <w:szCs w:val="16"/>
        </w:rPr>
        <w:br/>
      </w:r>
      <w:r>
        <w:rPr>
          <w:rFonts w:ascii="Arial" w:hAnsi="Arial" w:cs="Arial"/>
          <w:color w:val="333333"/>
          <w:sz w:val="16"/>
          <w:szCs w:val="16"/>
        </w:rPr>
        <w:br/>
      </w:r>
      <w:proofErr w:type="gramStart"/>
      <w:r>
        <w:rPr>
          <w:rFonts w:ascii="Arial" w:hAnsi="Arial" w:cs="Arial"/>
          <w:color w:val="333333"/>
          <w:sz w:val="16"/>
          <w:szCs w:val="16"/>
        </w:rPr>
        <w:t>A</w:t>
      </w:r>
      <w:proofErr w:type="gramEnd"/>
      <w:r>
        <w:rPr>
          <w:rFonts w:ascii="Arial" w:hAnsi="Arial" w:cs="Arial"/>
          <w:color w:val="333333"/>
          <w:sz w:val="16"/>
          <w:szCs w:val="16"/>
        </w:rPr>
        <w:t xml:space="preserve"> primary key that made up of more than one attribute is known as a composite key.</w:t>
      </w:r>
      <w:r>
        <w:rPr>
          <w:rFonts w:ascii="Arial" w:hAnsi="Arial" w:cs="Arial"/>
          <w:color w:val="333333"/>
          <w:sz w:val="16"/>
          <w:szCs w:val="16"/>
        </w:rPr>
        <w:br/>
      </w:r>
      <w:r>
        <w:rPr>
          <w:rFonts w:ascii="Arial" w:hAnsi="Arial" w:cs="Arial"/>
          <w:color w:val="333333"/>
          <w:sz w:val="16"/>
          <w:szCs w:val="16"/>
        </w:rPr>
        <w:br/>
        <w:t xml:space="preserve">Example - </w:t>
      </w:r>
      <w:proofErr w:type="gramStart"/>
      <w:r>
        <w:rPr>
          <w:rFonts w:ascii="Arial" w:hAnsi="Arial" w:cs="Arial"/>
          <w:color w:val="333333"/>
          <w:sz w:val="16"/>
          <w:szCs w:val="16"/>
        </w:rPr>
        <w:t>[ EMPLOYEE</w:t>
      </w:r>
      <w:proofErr w:type="gramEnd"/>
      <w:r>
        <w:rPr>
          <w:rFonts w:ascii="Arial" w:hAnsi="Arial" w:cs="Arial"/>
          <w:color w:val="333333"/>
          <w:sz w:val="16"/>
          <w:szCs w:val="16"/>
        </w:rPr>
        <w:t xml:space="preserve">_ID and EMPLOYEE_SSN_ID ] can together be treated as (one of) composite keys. Another combination can be </w:t>
      </w:r>
      <w:proofErr w:type="gramStart"/>
      <w:r>
        <w:rPr>
          <w:rFonts w:ascii="Arial" w:hAnsi="Arial" w:cs="Arial"/>
          <w:color w:val="333333"/>
          <w:sz w:val="16"/>
          <w:szCs w:val="16"/>
        </w:rPr>
        <w:t>[ EMPLOYEE</w:t>
      </w:r>
      <w:proofErr w:type="gramEnd"/>
      <w:r>
        <w:rPr>
          <w:rFonts w:ascii="Arial" w:hAnsi="Arial" w:cs="Arial"/>
          <w:color w:val="333333"/>
          <w:sz w:val="16"/>
          <w:szCs w:val="16"/>
        </w:rPr>
        <w:t>_ID, EMPLOYEE_SSN_ID and EMPLOYEE_DEPT_ID ]</w:t>
      </w:r>
      <w:r>
        <w:rPr>
          <w:rFonts w:ascii="Arial" w:hAnsi="Arial" w:cs="Arial"/>
          <w:color w:val="333333"/>
          <w:sz w:val="16"/>
          <w:szCs w:val="16"/>
        </w:rPr>
        <w:br/>
      </w:r>
      <w:r>
        <w:rPr>
          <w:rFonts w:ascii="Arial" w:hAnsi="Arial" w:cs="Arial"/>
          <w:color w:val="333333"/>
          <w:sz w:val="16"/>
          <w:szCs w:val="16"/>
        </w:rPr>
        <w:br/>
      </w:r>
      <w:bookmarkStart w:id="0" w:name="_GoBack"/>
      <w:bookmarkEnd w:id="0"/>
    </w:p>
    <w:sectPr w:rsidR="00B964BE" w:rsidSect="00B9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542AF"/>
    <w:rsid w:val="002C22F2"/>
    <w:rsid w:val="004542AF"/>
    <w:rsid w:val="006965FE"/>
    <w:rsid w:val="00A4294B"/>
    <w:rsid w:val="00B964BE"/>
    <w:rsid w:val="00C3721E"/>
    <w:rsid w:val="00F40D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647823">
      <w:bodyDiv w:val="1"/>
      <w:marLeft w:val="0"/>
      <w:marRight w:val="0"/>
      <w:marTop w:val="0"/>
      <w:marBottom w:val="0"/>
      <w:divBdr>
        <w:top w:val="none" w:sz="0" w:space="0" w:color="auto"/>
        <w:left w:val="none" w:sz="0" w:space="0" w:color="auto"/>
        <w:bottom w:val="none" w:sz="0" w:space="0" w:color="auto"/>
        <w:right w:val="none" w:sz="0" w:space="0" w:color="auto"/>
      </w:divBdr>
      <w:divsChild>
        <w:div w:id="1550219520">
          <w:marLeft w:val="150"/>
          <w:marRight w:val="150"/>
          <w:marTop w:val="75"/>
          <w:marBottom w:val="150"/>
          <w:divBdr>
            <w:top w:val="none" w:sz="0" w:space="0" w:color="auto"/>
            <w:left w:val="none" w:sz="0" w:space="0" w:color="auto"/>
            <w:bottom w:val="none" w:sz="0" w:space="0" w:color="auto"/>
            <w:right w:val="none" w:sz="0" w:space="0" w:color="auto"/>
          </w:divBdr>
          <w:divsChild>
            <w:div w:id="2143112343">
              <w:marLeft w:val="0"/>
              <w:marRight w:val="0"/>
              <w:marTop w:val="0"/>
              <w:marBottom w:val="0"/>
              <w:divBdr>
                <w:top w:val="none" w:sz="0" w:space="0" w:color="auto"/>
                <w:left w:val="none" w:sz="0" w:space="0" w:color="auto"/>
                <w:bottom w:val="none" w:sz="0" w:space="0" w:color="auto"/>
                <w:right w:val="none" w:sz="0" w:space="0" w:color="auto"/>
              </w:divBdr>
              <w:divsChild>
                <w:div w:id="784345561">
                  <w:marLeft w:val="0"/>
                  <w:marRight w:val="0"/>
                  <w:marTop w:val="0"/>
                  <w:marBottom w:val="0"/>
                  <w:divBdr>
                    <w:top w:val="none" w:sz="0" w:space="0" w:color="auto"/>
                    <w:left w:val="none" w:sz="0" w:space="0" w:color="auto"/>
                    <w:bottom w:val="none" w:sz="0" w:space="0" w:color="auto"/>
                    <w:right w:val="none" w:sz="0" w:space="0" w:color="auto"/>
                  </w:divBdr>
                  <w:divsChild>
                    <w:div w:id="792985945">
                      <w:marLeft w:val="0"/>
                      <w:marRight w:val="0"/>
                      <w:marTop w:val="0"/>
                      <w:marBottom w:val="0"/>
                      <w:divBdr>
                        <w:top w:val="none" w:sz="0" w:space="0" w:color="auto"/>
                        <w:left w:val="none" w:sz="0" w:space="0" w:color="auto"/>
                        <w:bottom w:val="none" w:sz="0" w:space="0" w:color="auto"/>
                        <w:right w:val="none" w:sz="0" w:space="0" w:color="auto"/>
                      </w:divBdr>
                      <w:divsChild>
                        <w:div w:id="75057725">
                          <w:marLeft w:val="0"/>
                          <w:marRight w:val="0"/>
                          <w:marTop w:val="0"/>
                          <w:marBottom w:val="0"/>
                          <w:divBdr>
                            <w:top w:val="none" w:sz="0" w:space="0" w:color="auto"/>
                            <w:left w:val="none" w:sz="0" w:space="0" w:color="auto"/>
                            <w:bottom w:val="none" w:sz="0" w:space="0" w:color="auto"/>
                            <w:right w:val="none" w:sz="0" w:space="0" w:color="auto"/>
                          </w:divBdr>
                          <w:divsChild>
                            <w:div w:id="1830752815">
                              <w:marLeft w:val="300"/>
                              <w:marRight w:val="300"/>
                              <w:marTop w:val="75"/>
                              <w:marBottom w:val="300"/>
                              <w:divBdr>
                                <w:top w:val="none" w:sz="0" w:space="0" w:color="auto"/>
                                <w:left w:val="none" w:sz="0" w:space="0" w:color="auto"/>
                                <w:bottom w:val="none" w:sz="0" w:space="0" w:color="auto"/>
                                <w:right w:val="none" w:sz="0" w:space="0" w:color="auto"/>
                              </w:divBdr>
                              <w:divsChild>
                                <w:div w:id="1667250136">
                                  <w:marLeft w:val="0"/>
                                  <w:marRight w:val="0"/>
                                  <w:marTop w:val="0"/>
                                  <w:marBottom w:val="30"/>
                                  <w:divBdr>
                                    <w:top w:val="none" w:sz="0" w:space="0" w:color="auto"/>
                                    <w:left w:val="none" w:sz="0" w:space="0" w:color="auto"/>
                                    <w:bottom w:val="none" w:sz="0" w:space="0" w:color="auto"/>
                                    <w:right w:val="none" w:sz="0" w:space="0" w:color="auto"/>
                                  </w:divBdr>
                                </w:div>
                              </w:divsChild>
                            </w:div>
                            <w:div w:id="988823957">
                              <w:marLeft w:val="300"/>
                              <w:marRight w:val="300"/>
                              <w:marTop w:val="75"/>
                              <w:marBottom w:val="300"/>
                              <w:divBdr>
                                <w:top w:val="none" w:sz="0" w:space="0" w:color="auto"/>
                                <w:left w:val="none" w:sz="0" w:space="0" w:color="auto"/>
                                <w:bottom w:val="none" w:sz="0" w:space="0" w:color="auto"/>
                                <w:right w:val="none" w:sz="0" w:space="0" w:color="auto"/>
                              </w:divBdr>
                              <w:divsChild>
                                <w:div w:id="46269292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DIPTISH</dc:creator>
  <cp:keywords/>
  <dc:description/>
  <cp:lastModifiedBy>Ghosh, Diptish Kumar (Contractor)</cp:lastModifiedBy>
  <cp:revision>3</cp:revision>
  <dcterms:created xsi:type="dcterms:W3CDTF">2009-10-11T05:30:00Z</dcterms:created>
  <dcterms:modified xsi:type="dcterms:W3CDTF">2013-05-13T09:23:00Z</dcterms:modified>
</cp:coreProperties>
</file>