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0EE72" w14:textId="77777777" w:rsidR="00BF54E5" w:rsidRPr="00CC226F" w:rsidRDefault="00BF54E5" w:rsidP="0064381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Scope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Definition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Template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and RACI Matrix</w:t>
      </w:r>
    </w:p>
    <w:p w14:paraId="26883A79" w14:textId="77777777" w:rsidR="00BF54E5" w:rsidRPr="00CC226F" w:rsidRDefault="001677A8" w:rsidP="006438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4ABB80F">
          <v:rect id="_x0000_i1025" style="width:0;height:1.5pt" o:hralign="center" o:hrstd="t" o:hr="t" fillcolor="#a0a0a0" stroked="f"/>
        </w:pict>
      </w:r>
    </w:p>
    <w:p w14:paraId="5337EA21" w14:textId="77777777" w:rsidR="00BF54E5" w:rsidRDefault="00BF54E5" w:rsidP="0064381F">
      <w:pPr>
        <w:spacing w:after="0"/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:</w:t>
      </w:r>
      <w:r w:rsidRPr="00CC226F"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sz w:val="20"/>
          <w:szCs w:val="20"/>
        </w:rPr>
        <w:t>Migration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infrastructure</w:t>
      </w:r>
      <w:proofErr w:type="spellEnd"/>
      <w:r>
        <w:rPr>
          <w:rFonts w:ascii="Arial" w:hAnsi="Arial" w:cs="Arial"/>
          <w:sz w:val="20"/>
          <w:szCs w:val="20"/>
        </w:rPr>
        <w:t xml:space="preserve"> Seguros Patria</w:t>
      </w:r>
    </w:p>
    <w:p w14:paraId="231DDA58" w14:textId="77777777" w:rsidR="00BF54E5" w:rsidRDefault="00BF54E5" w:rsidP="0064381F">
      <w:pPr>
        <w:spacing w:after="0"/>
        <w:rPr>
          <w:rFonts w:ascii="Arial" w:hAnsi="Arial" w:cs="Arial"/>
          <w:sz w:val="20"/>
          <w:szCs w:val="20"/>
        </w:rPr>
      </w:pPr>
    </w:p>
    <w:p w14:paraId="4B4E1A17" w14:textId="432049F4" w:rsidR="00BF54E5" w:rsidRPr="00CC226F" w:rsidRDefault="00BF54E5" w:rsidP="0064381F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 xml:space="preserve">Project </w:t>
      </w:r>
      <w:r>
        <w:rPr>
          <w:rFonts w:ascii="Arial" w:hAnsi="Arial" w:cs="Arial"/>
          <w:b/>
          <w:bCs/>
          <w:sz w:val="20"/>
          <w:szCs w:val="20"/>
        </w:rPr>
        <w:t>ID</w:t>
      </w:r>
      <w:r w:rsidRPr="00CC226F">
        <w:rPr>
          <w:rFonts w:ascii="Arial" w:hAnsi="Arial" w:cs="Arial"/>
          <w:b/>
          <w:bCs/>
          <w:sz w:val="20"/>
          <w:szCs w:val="20"/>
        </w:rPr>
        <w:t>:</w:t>
      </w:r>
      <w:r w:rsidRPr="00CC226F">
        <w:rPr>
          <w:rFonts w:ascii="Arial" w:hAnsi="Arial" w:cs="Arial"/>
          <w:sz w:val="20"/>
          <w:szCs w:val="20"/>
        </w:rPr>
        <w:br/>
      </w:r>
      <w:r w:rsidRPr="0068789B">
        <w:rPr>
          <w:rFonts w:ascii="Arial" w:hAnsi="Arial" w:cs="Arial"/>
          <w:sz w:val="20"/>
          <w:szCs w:val="20"/>
        </w:rPr>
        <w:t>IX-RD-PS-SegurosPatria-01</w:t>
      </w:r>
    </w:p>
    <w:p w14:paraId="21001894" w14:textId="228544D5" w:rsidR="00FA1834" w:rsidRPr="00CC226F" w:rsidRDefault="00FA1834" w:rsidP="007B76CE">
      <w:pPr>
        <w:rPr>
          <w:rFonts w:ascii="Arial" w:hAnsi="Arial" w:cs="Arial"/>
          <w:sz w:val="20"/>
          <w:szCs w:val="20"/>
        </w:rPr>
      </w:pPr>
    </w:p>
    <w:p w14:paraId="17E30443" w14:textId="77777777" w:rsidR="003F57B3" w:rsidRPr="005D3359" w:rsidRDefault="003F57B3" w:rsidP="003F57B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5D3359">
        <w:rPr>
          <w:rFonts w:ascii="Arial" w:hAnsi="Arial" w:cs="Arial"/>
          <w:b/>
          <w:bCs/>
          <w:sz w:val="20"/>
          <w:szCs w:val="20"/>
        </w:rPr>
        <w:t>Main</w:t>
      </w:r>
      <w:proofErr w:type="spellEnd"/>
      <w:r w:rsidRPr="005D335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D3359">
        <w:rPr>
          <w:rFonts w:ascii="Arial" w:hAnsi="Arial" w:cs="Arial"/>
          <w:b/>
          <w:bCs/>
          <w:sz w:val="20"/>
          <w:szCs w:val="20"/>
        </w:rPr>
        <w:t>Deliverables</w:t>
      </w:r>
      <w:proofErr w:type="spellEnd"/>
      <w:r w:rsidRPr="005D3359">
        <w:rPr>
          <w:rFonts w:ascii="Arial" w:hAnsi="Arial" w:cs="Arial"/>
          <w:b/>
          <w:bCs/>
          <w:sz w:val="20"/>
          <w:szCs w:val="20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2206"/>
        <w:gridCol w:w="4483"/>
        <w:gridCol w:w="1251"/>
      </w:tblGrid>
      <w:tr w:rsidR="003F57B3" w:rsidRPr="00CC226F" w14:paraId="6D0887C8" w14:textId="77777777" w:rsidTr="001C7D6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273183" w14:textId="77777777" w:rsidR="003F57B3" w:rsidRPr="00CC226F" w:rsidRDefault="003F57B3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9A3711E" w14:textId="77777777" w:rsidR="003F57B3" w:rsidRPr="00CC226F" w:rsidRDefault="003F57B3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Deliverable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74F8E" w14:textId="77777777" w:rsidR="003F57B3" w:rsidRPr="00CC226F" w:rsidRDefault="003F57B3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3FB9D" w14:textId="77777777" w:rsidR="003F57B3" w:rsidRPr="00CC226F" w:rsidRDefault="003F57B3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Estimated</w:t>
            </w:r>
            <w:proofErr w:type="spellEnd"/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Date</w:t>
            </w:r>
          </w:p>
        </w:tc>
      </w:tr>
      <w:tr w:rsidR="006A0595" w:rsidRPr="00CC226F" w14:paraId="2BEF57A7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4DE403" w14:textId="77777777" w:rsidR="006A0595" w:rsidRPr="00CC226F" w:rsidRDefault="006A0595" w:rsidP="006A0595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3137B4" w14:textId="77777777" w:rsidR="006A0595" w:rsidRPr="00CC226F" w:rsidRDefault="006A0595" w:rsidP="006A059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document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2F4E4" w14:textId="77777777" w:rsidR="006A0595" w:rsidRPr="00CC226F" w:rsidRDefault="006A0595" w:rsidP="006A059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Analysis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collection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E9BC74" w14:textId="6FAC1BA0" w:rsidR="006A0595" w:rsidRPr="00CC226F" w:rsidRDefault="006A0595" w:rsidP="006A05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02/09/2024</w:t>
            </w:r>
          </w:p>
        </w:tc>
      </w:tr>
      <w:tr w:rsidR="006A0595" w:rsidRPr="00CC226F" w14:paraId="2FEC99B9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026D46" w14:textId="77777777" w:rsidR="006A0595" w:rsidRPr="00CC226F" w:rsidRDefault="006A0595" w:rsidP="006A0595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26D479" w14:textId="77777777" w:rsidR="006A0595" w:rsidRPr="00CC226F" w:rsidRDefault="006A0595" w:rsidP="006A059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estimation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1E8B7" w14:textId="77777777" w:rsidR="006A0595" w:rsidRPr="00CC226F" w:rsidRDefault="006A0595" w:rsidP="006A059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estimation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based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on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39AE9D" w14:textId="5333C132" w:rsidR="006A0595" w:rsidRPr="00CC226F" w:rsidRDefault="006A0595" w:rsidP="006A05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05/09/2024</w:t>
            </w:r>
          </w:p>
        </w:tc>
      </w:tr>
      <w:tr w:rsidR="006A0595" w:rsidRPr="00CC226F" w14:paraId="25A3D0A5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D21C22" w14:textId="77777777" w:rsidR="006A0595" w:rsidRPr="00CC226F" w:rsidRDefault="006A0595" w:rsidP="006A0595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8E1A97" w14:textId="77777777" w:rsidR="006A0595" w:rsidRPr="00CC226F" w:rsidRDefault="006A0595" w:rsidP="006A059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Deployment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F15AD" w14:textId="77777777" w:rsidR="006A0595" w:rsidRPr="00CC226F" w:rsidRDefault="006A0595" w:rsidP="006A059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Deploying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services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in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console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0F93BF" w14:textId="0115FCB8" w:rsidR="006A0595" w:rsidRPr="00CC226F" w:rsidRDefault="006A0595" w:rsidP="006A05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10/09/2024</w:t>
            </w:r>
          </w:p>
        </w:tc>
      </w:tr>
      <w:tr w:rsidR="006A0595" w:rsidRPr="00CC226F" w14:paraId="5D12C63C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87FDA5" w14:textId="77777777" w:rsidR="006A0595" w:rsidRPr="00CC226F" w:rsidRDefault="006A0595" w:rsidP="006A0595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41A6328" w14:textId="77777777" w:rsidR="006A0595" w:rsidRPr="00CC226F" w:rsidRDefault="006A0595" w:rsidP="006A05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CC226F">
              <w:rPr>
                <w:rFonts w:ascii="Arial" w:hAnsi="Arial" w:cs="Arial"/>
                <w:sz w:val="16"/>
                <w:szCs w:val="16"/>
              </w:rPr>
              <w:t>raining</w:t>
            </w:r>
          </w:p>
        </w:tc>
        <w:tc>
          <w:tcPr>
            <w:tcW w:w="0" w:type="auto"/>
            <w:vAlign w:val="center"/>
            <w:hideMark/>
          </w:tcPr>
          <w:p w14:paraId="735AC28E" w14:textId="77777777" w:rsidR="006A0595" w:rsidRPr="00CC226F" w:rsidRDefault="006A0595" w:rsidP="006A05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CC226F">
              <w:rPr>
                <w:rFonts w:ascii="Arial" w:hAnsi="Arial" w:cs="Arial"/>
                <w:sz w:val="16"/>
                <w:szCs w:val="16"/>
              </w:rPr>
              <w:t xml:space="preserve">raining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sessions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6B74C" w14:textId="0956E908" w:rsidR="006A0595" w:rsidRPr="00CC226F" w:rsidRDefault="006A0595" w:rsidP="006A05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11/12/2024</w:t>
            </w:r>
          </w:p>
        </w:tc>
      </w:tr>
      <w:tr w:rsidR="006A0595" w:rsidRPr="00CC226F" w14:paraId="6870199F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4BCDBB" w14:textId="77777777" w:rsidR="006A0595" w:rsidRPr="00CC226F" w:rsidRDefault="006A0595" w:rsidP="006A0595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B2041EB" w14:textId="77777777" w:rsidR="006A0595" w:rsidRPr="00CC226F" w:rsidRDefault="006A0595" w:rsidP="006A059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DBD0B" w14:textId="77777777" w:rsidR="006A0595" w:rsidRPr="00CC226F" w:rsidRDefault="006A0595" w:rsidP="006A0595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 xml:space="preserve">Access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functionality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according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initial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9A45AE" w14:textId="54910BA7" w:rsidR="006A0595" w:rsidRPr="00CC226F" w:rsidRDefault="006A0595" w:rsidP="006A05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13/12/2024</w:t>
            </w:r>
          </w:p>
        </w:tc>
      </w:tr>
    </w:tbl>
    <w:p w14:paraId="2F93DAE1" w14:textId="77777777" w:rsidR="003F57B3" w:rsidRPr="00CC226F" w:rsidRDefault="003F57B3" w:rsidP="003F57B3">
      <w:pPr>
        <w:rPr>
          <w:rFonts w:ascii="Arial" w:hAnsi="Arial" w:cs="Arial"/>
          <w:b/>
          <w:bCs/>
          <w:sz w:val="20"/>
          <w:szCs w:val="20"/>
        </w:rPr>
      </w:pPr>
    </w:p>
    <w:p w14:paraId="5640B5B7" w14:textId="77777777" w:rsidR="003F57B3" w:rsidRPr="00CC226F" w:rsidRDefault="003F57B3" w:rsidP="003F57B3">
      <w:p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Out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Scope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Exclusions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):</w:t>
      </w:r>
    </w:p>
    <w:p w14:paraId="0B880E5E" w14:textId="77777777" w:rsidR="003F57B3" w:rsidRPr="00CC226F" w:rsidRDefault="003F57B3" w:rsidP="003F57B3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Post-implementation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maintenance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7D9BDA4D" w14:textId="77777777" w:rsidR="003F57B3" w:rsidRPr="00CC226F" w:rsidRDefault="003F57B3" w:rsidP="003F57B3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Integration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with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third-party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tools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5F12B7FA" w14:textId="77777777" w:rsidR="003F57B3" w:rsidRPr="00CC226F" w:rsidRDefault="003F57B3" w:rsidP="003F57B3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Configuration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operating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system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level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6C28E356" w14:textId="77777777" w:rsidR="003F57B3" w:rsidRPr="00CC226F" w:rsidRDefault="003F57B3" w:rsidP="003F57B3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Review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and/</w:t>
      </w:r>
      <w:proofErr w:type="spellStart"/>
      <w:r w:rsidRPr="00CC226F">
        <w:rPr>
          <w:rFonts w:ascii="Arial" w:hAnsi="Arial" w:cs="Arial"/>
          <w:sz w:val="20"/>
          <w:szCs w:val="20"/>
        </w:rPr>
        <w:t>or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modification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database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queries</w:t>
      </w:r>
      <w:proofErr w:type="spellEnd"/>
    </w:p>
    <w:p w14:paraId="77A63B32" w14:textId="77777777" w:rsidR="003F57B3" w:rsidRPr="00CC226F" w:rsidRDefault="003F57B3" w:rsidP="003F57B3">
      <w:pPr>
        <w:rPr>
          <w:rFonts w:ascii="Arial" w:hAnsi="Arial" w:cs="Arial"/>
          <w:sz w:val="20"/>
          <w:szCs w:val="20"/>
        </w:rPr>
      </w:pPr>
    </w:p>
    <w:p w14:paraId="3F39EF2A" w14:textId="77777777" w:rsidR="003F57B3" w:rsidRPr="00CC226F" w:rsidRDefault="003F57B3" w:rsidP="003F57B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Assumptions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Restrictions</w:t>
      </w:r>
      <w:proofErr w:type="spellEnd"/>
    </w:p>
    <w:p w14:paraId="2C98FDCB" w14:textId="77777777" w:rsidR="003F57B3" w:rsidRPr="00CC226F" w:rsidRDefault="003F57B3" w:rsidP="003F57B3">
      <w:p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Assumptions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:</w:t>
      </w:r>
    </w:p>
    <w:p w14:paraId="044D1EEE" w14:textId="77777777" w:rsidR="003F57B3" w:rsidRPr="00CC226F" w:rsidRDefault="003F57B3" w:rsidP="003F57B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customer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will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provide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necessary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information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start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deployment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configuration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1DA83D32" w14:textId="77777777" w:rsidR="003F57B3" w:rsidRPr="00CC226F" w:rsidRDefault="003F57B3" w:rsidP="003F57B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customer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is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already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C226F">
        <w:rPr>
          <w:rFonts w:ascii="Arial" w:hAnsi="Arial" w:cs="Arial"/>
          <w:sz w:val="20"/>
          <w:szCs w:val="20"/>
        </w:rPr>
        <w:t>partner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with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signed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DSA and has </w:t>
      </w:r>
      <w:proofErr w:type="spellStart"/>
      <w:r w:rsidRPr="00CC226F">
        <w:rPr>
          <w:rFonts w:ascii="Arial" w:hAnsi="Arial" w:cs="Arial"/>
          <w:sz w:val="20"/>
          <w:szCs w:val="20"/>
        </w:rPr>
        <w:t>access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ICP.</w:t>
      </w:r>
    </w:p>
    <w:p w14:paraId="5A406B7F" w14:textId="77777777" w:rsidR="003F57B3" w:rsidRDefault="003F57B3" w:rsidP="003F57B3">
      <w:pPr>
        <w:rPr>
          <w:rFonts w:ascii="Arial" w:hAnsi="Arial" w:cs="Arial"/>
          <w:b/>
          <w:bCs/>
          <w:sz w:val="20"/>
          <w:szCs w:val="20"/>
        </w:rPr>
      </w:pPr>
    </w:p>
    <w:p w14:paraId="7468DA26" w14:textId="77777777" w:rsidR="003F57B3" w:rsidRDefault="003F57B3" w:rsidP="003F57B3">
      <w:pPr>
        <w:rPr>
          <w:rFonts w:ascii="Arial" w:hAnsi="Arial" w:cs="Arial"/>
          <w:b/>
          <w:bCs/>
          <w:sz w:val="20"/>
          <w:szCs w:val="20"/>
        </w:rPr>
      </w:pPr>
    </w:p>
    <w:p w14:paraId="7585DD09" w14:textId="77777777" w:rsidR="003F57B3" w:rsidRDefault="003F57B3" w:rsidP="003F57B3">
      <w:pPr>
        <w:rPr>
          <w:rFonts w:ascii="Arial" w:hAnsi="Arial" w:cs="Arial"/>
          <w:b/>
          <w:bCs/>
          <w:sz w:val="20"/>
          <w:szCs w:val="20"/>
        </w:rPr>
      </w:pPr>
    </w:p>
    <w:p w14:paraId="2B7D9E94" w14:textId="77777777" w:rsidR="003F57B3" w:rsidRPr="00CC226F" w:rsidRDefault="003F57B3" w:rsidP="003F57B3">
      <w:p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Restrictions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:</w:t>
      </w:r>
    </w:p>
    <w:p w14:paraId="0D39546F" w14:textId="77777777" w:rsidR="003F57B3" w:rsidRPr="00CC226F" w:rsidRDefault="003F57B3" w:rsidP="003F57B3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Maximum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budget</w:t>
      </w:r>
      <w:proofErr w:type="spellEnd"/>
      <w:r w:rsidRPr="00CC226F">
        <w:rPr>
          <w:rFonts w:ascii="Arial" w:hAnsi="Arial" w:cs="Arial"/>
          <w:sz w:val="20"/>
          <w:szCs w:val="20"/>
        </w:rPr>
        <w:t>: $</w:t>
      </w:r>
      <w:proofErr w:type="spellStart"/>
      <w:r w:rsidRPr="00CC226F">
        <w:rPr>
          <w:rFonts w:ascii="Arial" w:hAnsi="Arial" w:cs="Arial"/>
          <w:sz w:val="20"/>
          <w:szCs w:val="20"/>
        </w:rPr>
        <w:t>xx.xxx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USD.</w:t>
      </w:r>
    </w:p>
    <w:p w14:paraId="2F110F50" w14:textId="77777777" w:rsidR="003F57B3" w:rsidRPr="00CC226F" w:rsidRDefault="003F57B3" w:rsidP="003F57B3">
      <w:pPr>
        <w:ind w:left="720"/>
        <w:rPr>
          <w:rFonts w:ascii="Arial" w:hAnsi="Arial" w:cs="Arial"/>
          <w:sz w:val="20"/>
          <w:szCs w:val="20"/>
        </w:rPr>
      </w:pPr>
    </w:p>
    <w:p w14:paraId="3C853393" w14:textId="77777777" w:rsidR="003F57B3" w:rsidRPr="00CC226F" w:rsidRDefault="003F57B3" w:rsidP="003F57B3">
      <w:pPr>
        <w:rPr>
          <w:rFonts w:ascii="Arial" w:hAnsi="Arial" w:cs="Arial"/>
          <w:b/>
          <w:bCs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lastRenderedPageBreak/>
        <w:t>RACI Matrix</w:t>
      </w:r>
    </w:p>
    <w:p w14:paraId="5D185B21" w14:textId="77777777" w:rsidR="003F57B3" w:rsidRDefault="003F57B3" w:rsidP="003F57B3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>RACI</w:t>
      </w:r>
      <w:r w:rsidRPr="00CC226F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C226F">
        <w:rPr>
          <w:rFonts w:ascii="Arial" w:hAnsi="Arial" w:cs="Arial"/>
          <w:sz w:val="20"/>
          <w:szCs w:val="20"/>
        </w:rPr>
        <w:t>Responsible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Accountable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Consulted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Informed</w:t>
      </w:r>
      <w:proofErr w:type="spellEnd"/>
    </w:p>
    <w:p w14:paraId="0A6CDAD5" w14:textId="77777777" w:rsidR="003F57B3" w:rsidRPr="00CC226F" w:rsidRDefault="003F57B3" w:rsidP="003F57B3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1189"/>
        <w:gridCol w:w="806"/>
        <w:gridCol w:w="1179"/>
        <w:gridCol w:w="1137"/>
        <w:gridCol w:w="1096"/>
      </w:tblGrid>
      <w:tr w:rsidR="003F57B3" w:rsidRPr="00CC226F" w14:paraId="2A658CCC" w14:textId="77777777" w:rsidTr="001C7D6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13C8B1" w14:textId="77777777" w:rsidR="003F57B3" w:rsidRPr="00CC226F" w:rsidRDefault="003F57B3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Activity</w:t>
            </w:r>
            <w:proofErr w:type="spellEnd"/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Deliverable</w:t>
            </w:r>
            <w:proofErr w:type="spellEnd"/>
          </w:p>
        </w:tc>
        <w:tc>
          <w:tcPr>
            <w:tcW w:w="1159" w:type="dxa"/>
            <w:vAlign w:val="center"/>
            <w:hideMark/>
          </w:tcPr>
          <w:p w14:paraId="4B06E154" w14:textId="77777777" w:rsidR="003F57B3" w:rsidRPr="00CC226F" w:rsidRDefault="003F57B3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Project Manager</w:t>
            </w:r>
          </w:p>
        </w:tc>
        <w:tc>
          <w:tcPr>
            <w:tcW w:w="776" w:type="dxa"/>
            <w:vAlign w:val="center"/>
            <w:hideMark/>
          </w:tcPr>
          <w:p w14:paraId="61FF21BD" w14:textId="77777777" w:rsidR="003F57B3" w:rsidRPr="00CC226F" w:rsidRDefault="003F57B3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SA</w:t>
            </w:r>
          </w:p>
        </w:tc>
        <w:tc>
          <w:tcPr>
            <w:tcW w:w="1149" w:type="dxa"/>
            <w:vAlign w:val="center"/>
            <w:hideMark/>
          </w:tcPr>
          <w:p w14:paraId="13BE41C7" w14:textId="77777777" w:rsidR="003F57B3" w:rsidRPr="00CC226F" w:rsidRDefault="003F57B3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Technical</w:t>
            </w:r>
            <w:proofErr w:type="spellEnd"/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Team</w:t>
            </w:r>
          </w:p>
        </w:tc>
        <w:tc>
          <w:tcPr>
            <w:tcW w:w="1107" w:type="dxa"/>
            <w:vAlign w:val="center"/>
            <w:hideMark/>
          </w:tcPr>
          <w:p w14:paraId="04EE3B46" w14:textId="77777777" w:rsidR="003F57B3" w:rsidRPr="00CC226F" w:rsidRDefault="003F57B3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4264A6F3" w14:textId="77777777" w:rsidR="003F57B3" w:rsidRPr="00CC226F" w:rsidRDefault="003F57B3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Director TI</w:t>
            </w:r>
          </w:p>
        </w:tc>
      </w:tr>
      <w:tr w:rsidR="003F57B3" w:rsidRPr="00CC226F" w14:paraId="38037654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D743C1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Requirements</w:t>
            </w:r>
            <w:proofErr w:type="spellEnd"/>
            <w:r w:rsidRPr="00CC226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document</w:t>
            </w:r>
            <w:proofErr w:type="spellEnd"/>
          </w:p>
        </w:tc>
        <w:tc>
          <w:tcPr>
            <w:tcW w:w="1159" w:type="dxa"/>
            <w:vAlign w:val="center"/>
            <w:hideMark/>
          </w:tcPr>
          <w:p w14:paraId="214F0E32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76" w:type="dxa"/>
            <w:vAlign w:val="center"/>
            <w:hideMark/>
          </w:tcPr>
          <w:p w14:paraId="70E047C9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49" w:type="dxa"/>
            <w:vAlign w:val="center"/>
            <w:hideMark/>
          </w:tcPr>
          <w:p w14:paraId="672EEFFD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07" w:type="dxa"/>
            <w:vAlign w:val="center"/>
            <w:hideMark/>
          </w:tcPr>
          <w:p w14:paraId="0EB9B46D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54B6236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3F57B3" w:rsidRPr="00CC226F" w14:paraId="35ACE7FD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DF3DA4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Architecture</w:t>
            </w:r>
            <w:proofErr w:type="spellEnd"/>
            <w:r w:rsidRPr="00CC226F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estimation</w:t>
            </w:r>
            <w:proofErr w:type="spellEnd"/>
          </w:p>
        </w:tc>
        <w:tc>
          <w:tcPr>
            <w:tcW w:w="1159" w:type="dxa"/>
            <w:vAlign w:val="center"/>
            <w:hideMark/>
          </w:tcPr>
          <w:p w14:paraId="4A4CC792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76" w:type="dxa"/>
            <w:vAlign w:val="center"/>
            <w:hideMark/>
          </w:tcPr>
          <w:p w14:paraId="7E9103C7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49" w:type="dxa"/>
            <w:vAlign w:val="center"/>
            <w:hideMark/>
          </w:tcPr>
          <w:p w14:paraId="1C4ADE09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07" w:type="dxa"/>
            <w:vAlign w:val="center"/>
            <w:hideMark/>
          </w:tcPr>
          <w:p w14:paraId="7F34B2BE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3BA1B10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3F57B3" w:rsidRPr="00CC226F" w14:paraId="6F8F5DC8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4CB112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Deployment</w:t>
            </w:r>
            <w:proofErr w:type="spellEnd"/>
            <w:r w:rsidRPr="00CC226F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configuration</w:t>
            </w:r>
            <w:proofErr w:type="spellEnd"/>
          </w:p>
        </w:tc>
        <w:tc>
          <w:tcPr>
            <w:tcW w:w="1159" w:type="dxa"/>
            <w:vAlign w:val="center"/>
            <w:hideMark/>
          </w:tcPr>
          <w:p w14:paraId="2A31E96A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76" w:type="dxa"/>
            <w:vAlign w:val="center"/>
            <w:hideMark/>
          </w:tcPr>
          <w:p w14:paraId="57D4543C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49" w:type="dxa"/>
            <w:vAlign w:val="center"/>
            <w:hideMark/>
          </w:tcPr>
          <w:p w14:paraId="07B05BA4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07" w:type="dxa"/>
            <w:vAlign w:val="center"/>
            <w:hideMark/>
          </w:tcPr>
          <w:p w14:paraId="13B84DE4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2090D6DB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3F57B3" w:rsidRPr="00CC226F" w14:paraId="2122DC9A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0DB3C5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CC226F">
              <w:rPr>
                <w:rFonts w:ascii="Arial" w:hAnsi="Arial" w:cs="Arial"/>
                <w:sz w:val="20"/>
                <w:szCs w:val="20"/>
              </w:rPr>
              <w:t>raining</w:t>
            </w:r>
          </w:p>
        </w:tc>
        <w:tc>
          <w:tcPr>
            <w:tcW w:w="1159" w:type="dxa"/>
            <w:vAlign w:val="center"/>
            <w:hideMark/>
          </w:tcPr>
          <w:p w14:paraId="2AB67EFC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76" w:type="dxa"/>
            <w:vAlign w:val="center"/>
            <w:hideMark/>
          </w:tcPr>
          <w:p w14:paraId="36324B09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49" w:type="dxa"/>
            <w:vAlign w:val="center"/>
            <w:hideMark/>
          </w:tcPr>
          <w:p w14:paraId="427568AB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07" w:type="dxa"/>
            <w:vAlign w:val="center"/>
            <w:hideMark/>
          </w:tcPr>
          <w:p w14:paraId="2D3D3E24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185B2A3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3F57B3" w:rsidRPr="00CC226F" w14:paraId="1379DD8D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75BB10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Tests</w:t>
            </w:r>
            <w:proofErr w:type="spellEnd"/>
          </w:p>
        </w:tc>
        <w:tc>
          <w:tcPr>
            <w:tcW w:w="1159" w:type="dxa"/>
            <w:vAlign w:val="center"/>
            <w:hideMark/>
          </w:tcPr>
          <w:p w14:paraId="2C963AB7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76" w:type="dxa"/>
            <w:vAlign w:val="center"/>
            <w:hideMark/>
          </w:tcPr>
          <w:p w14:paraId="1A575985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49" w:type="dxa"/>
            <w:vAlign w:val="center"/>
            <w:hideMark/>
          </w:tcPr>
          <w:p w14:paraId="24121165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07" w:type="dxa"/>
            <w:vAlign w:val="center"/>
            <w:hideMark/>
          </w:tcPr>
          <w:p w14:paraId="64320D81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F3D0872" w14:textId="77777777" w:rsidR="003F57B3" w:rsidRPr="00CC226F" w:rsidRDefault="003F57B3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</w:tbl>
    <w:p w14:paraId="45351F7F" w14:textId="77777777" w:rsidR="003F57B3" w:rsidRPr="00CC226F" w:rsidRDefault="003F57B3" w:rsidP="003F57B3">
      <w:pPr>
        <w:rPr>
          <w:rFonts w:ascii="Arial" w:hAnsi="Arial" w:cs="Arial"/>
          <w:sz w:val="20"/>
          <w:szCs w:val="20"/>
        </w:rPr>
      </w:pPr>
    </w:p>
    <w:p w14:paraId="22062A99" w14:textId="77777777" w:rsidR="003F57B3" w:rsidRPr="00CC226F" w:rsidRDefault="003F57B3" w:rsidP="003F57B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Additional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</w:p>
    <w:p w14:paraId="619CF2CA" w14:textId="77777777" w:rsidR="003F57B3" w:rsidRPr="00CC226F" w:rsidRDefault="003F57B3" w:rsidP="003F57B3">
      <w:pPr>
        <w:pStyle w:val="ColorfulList-Accent11"/>
        <w:ind w:left="0"/>
        <w:jc w:val="both"/>
        <w:textAlignment w:val="baseline"/>
        <w:rPr>
          <w:rFonts w:ascii="Arial" w:hAnsi="Arial" w:cs="Arial"/>
          <w:sz w:val="20"/>
          <w:szCs w:val="20"/>
          <w:lang w:val="es-ES_tradnl"/>
        </w:rPr>
      </w:pPr>
    </w:p>
    <w:p w14:paraId="5D1B2CF6" w14:textId="77777777" w:rsidR="003F57B3" w:rsidRPr="00CC226F" w:rsidRDefault="003F57B3" w:rsidP="003F57B3">
      <w:pPr>
        <w:pStyle w:val="ColorfulList-Accent11"/>
        <w:ind w:left="0"/>
        <w:jc w:val="both"/>
        <w:textAlignment w:val="baseline"/>
        <w:rPr>
          <w:rFonts w:ascii="Arial" w:hAnsi="Arial" w:cs="Arial"/>
          <w:sz w:val="20"/>
          <w:szCs w:val="20"/>
          <w:lang w:val="es-ES_tradnl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Any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product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service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required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Client </w:t>
      </w:r>
      <w:proofErr w:type="spellStart"/>
      <w:r w:rsidRPr="00CC226F">
        <w:rPr>
          <w:rFonts w:ascii="Arial" w:hAnsi="Arial" w:cs="Arial"/>
          <w:sz w:val="20"/>
          <w:szCs w:val="20"/>
        </w:rPr>
        <w:t>that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is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not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included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within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scope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project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must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CC226F">
        <w:rPr>
          <w:rFonts w:ascii="Arial" w:hAnsi="Arial" w:cs="Arial"/>
          <w:sz w:val="20"/>
          <w:szCs w:val="20"/>
        </w:rPr>
        <w:t>formally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requested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client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CC226F">
        <w:rPr>
          <w:rFonts w:ascii="Arial" w:hAnsi="Arial" w:cs="Arial"/>
          <w:sz w:val="20"/>
          <w:szCs w:val="20"/>
        </w:rPr>
        <w:t>Intcomex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. At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end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each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project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milestone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it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will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CC226F">
        <w:rPr>
          <w:rFonts w:ascii="Arial" w:hAnsi="Arial" w:cs="Arial"/>
          <w:sz w:val="20"/>
          <w:szCs w:val="20"/>
        </w:rPr>
        <w:t>concluded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with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signing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acceptance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letter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client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listing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corresponding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deliverables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adhering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schedule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defined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approved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both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parties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C226F">
        <w:rPr>
          <w:rFonts w:ascii="Arial" w:hAnsi="Arial" w:cs="Arial"/>
          <w:sz w:val="20"/>
          <w:szCs w:val="20"/>
        </w:rPr>
        <w:t>Intcomex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client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CC226F">
        <w:rPr>
          <w:rFonts w:ascii="Arial" w:hAnsi="Arial" w:cs="Arial"/>
          <w:sz w:val="20"/>
          <w:szCs w:val="20"/>
        </w:rPr>
        <w:t>for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these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acceptance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activities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7698C3B0" w14:textId="77777777" w:rsidR="003F57B3" w:rsidRPr="00CC226F" w:rsidRDefault="003F57B3" w:rsidP="003F57B3">
      <w:pPr>
        <w:rPr>
          <w:rFonts w:ascii="Arial" w:hAnsi="Arial" w:cs="Arial"/>
          <w:sz w:val="20"/>
          <w:szCs w:val="20"/>
          <w:lang w:val="es-ES_tradnl"/>
        </w:rPr>
      </w:pPr>
    </w:p>
    <w:p w14:paraId="5D982D79" w14:textId="77777777" w:rsidR="003F57B3" w:rsidRPr="00CC226F" w:rsidRDefault="003F57B3" w:rsidP="003F57B3">
      <w:pPr>
        <w:rPr>
          <w:rFonts w:ascii="Arial" w:hAnsi="Arial" w:cs="Arial"/>
          <w:sz w:val="20"/>
          <w:szCs w:val="20"/>
        </w:rPr>
      </w:pPr>
    </w:p>
    <w:p w14:paraId="4B64D109" w14:textId="77777777" w:rsidR="007B76CE" w:rsidRPr="00CC226F" w:rsidRDefault="007B76CE" w:rsidP="003F57B3">
      <w:pPr>
        <w:rPr>
          <w:rFonts w:ascii="Arial" w:hAnsi="Arial" w:cs="Arial"/>
          <w:sz w:val="20"/>
          <w:szCs w:val="20"/>
        </w:rPr>
      </w:pPr>
    </w:p>
    <w:sectPr w:rsidR="007B76CE" w:rsidRPr="00CC226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26C93" w14:textId="77777777" w:rsidR="0001692C" w:rsidRDefault="0001692C" w:rsidP="00A9694C">
      <w:pPr>
        <w:spacing w:after="0" w:line="240" w:lineRule="auto"/>
      </w:pPr>
      <w:r>
        <w:separator/>
      </w:r>
    </w:p>
  </w:endnote>
  <w:endnote w:type="continuationSeparator" w:id="0">
    <w:p w14:paraId="140161F3" w14:textId="77777777" w:rsidR="0001692C" w:rsidRDefault="0001692C" w:rsidP="00A96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CA92C" w14:textId="77777777" w:rsidR="0001692C" w:rsidRDefault="0001692C" w:rsidP="00A9694C">
      <w:pPr>
        <w:spacing w:after="0" w:line="240" w:lineRule="auto"/>
      </w:pPr>
      <w:r>
        <w:separator/>
      </w:r>
    </w:p>
  </w:footnote>
  <w:footnote w:type="continuationSeparator" w:id="0">
    <w:p w14:paraId="41F3BE5C" w14:textId="77777777" w:rsidR="0001692C" w:rsidRDefault="0001692C" w:rsidP="00A96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68913" w14:textId="00193B32" w:rsidR="00A9694C" w:rsidRDefault="00A9694C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69B8D141" wp14:editId="027126CD">
          <wp:simplePos x="0" y="0"/>
          <wp:positionH relativeFrom="column">
            <wp:posOffset>5035550</wp:posOffset>
          </wp:positionH>
          <wp:positionV relativeFrom="paragraph">
            <wp:posOffset>-95250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510D6E14" wp14:editId="6D2BA2CA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3A82"/>
    <w:multiLevelType w:val="hybridMultilevel"/>
    <w:tmpl w:val="99024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A5A50"/>
    <w:multiLevelType w:val="hybridMultilevel"/>
    <w:tmpl w:val="8DDCA2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D4188"/>
    <w:multiLevelType w:val="multilevel"/>
    <w:tmpl w:val="5740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C20740"/>
    <w:multiLevelType w:val="hybridMultilevel"/>
    <w:tmpl w:val="99024E9A"/>
    <w:lvl w:ilvl="0" w:tplc="418C1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64D5A"/>
    <w:multiLevelType w:val="hybridMultilevel"/>
    <w:tmpl w:val="960489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201D19"/>
    <w:multiLevelType w:val="hybridMultilevel"/>
    <w:tmpl w:val="195664B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B75CB1"/>
    <w:multiLevelType w:val="multilevel"/>
    <w:tmpl w:val="645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431B3"/>
    <w:multiLevelType w:val="hybridMultilevel"/>
    <w:tmpl w:val="C2DE612A"/>
    <w:lvl w:ilvl="0" w:tplc="9C2609E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506A3"/>
    <w:multiLevelType w:val="multilevel"/>
    <w:tmpl w:val="752A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A4FB5"/>
    <w:multiLevelType w:val="multilevel"/>
    <w:tmpl w:val="401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03558"/>
    <w:multiLevelType w:val="hybridMultilevel"/>
    <w:tmpl w:val="1DF48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E345E"/>
    <w:multiLevelType w:val="hybridMultilevel"/>
    <w:tmpl w:val="F2D0A6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566E6"/>
    <w:multiLevelType w:val="multilevel"/>
    <w:tmpl w:val="5740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73329134">
    <w:abstractNumId w:val="11"/>
  </w:num>
  <w:num w:numId="2" w16cid:durableId="1062169837">
    <w:abstractNumId w:val="3"/>
  </w:num>
  <w:num w:numId="3" w16cid:durableId="1027565235">
    <w:abstractNumId w:val="10"/>
  </w:num>
  <w:num w:numId="4" w16cid:durableId="1168133570">
    <w:abstractNumId w:val="5"/>
  </w:num>
  <w:num w:numId="5" w16cid:durableId="72355204">
    <w:abstractNumId w:val="4"/>
  </w:num>
  <w:num w:numId="6" w16cid:durableId="2092118561">
    <w:abstractNumId w:val="1"/>
  </w:num>
  <w:num w:numId="7" w16cid:durableId="1510022944">
    <w:abstractNumId w:val="6"/>
  </w:num>
  <w:num w:numId="8" w16cid:durableId="601106683">
    <w:abstractNumId w:val="8"/>
  </w:num>
  <w:num w:numId="9" w16cid:durableId="1544901377">
    <w:abstractNumId w:val="9"/>
  </w:num>
  <w:num w:numId="10" w16cid:durableId="1439331501">
    <w:abstractNumId w:val="0"/>
  </w:num>
  <w:num w:numId="11" w16cid:durableId="1867790978">
    <w:abstractNumId w:val="7"/>
  </w:num>
  <w:num w:numId="12" w16cid:durableId="1217082278">
    <w:abstractNumId w:val="2"/>
  </w:num>
  <w:num w:numId="13" w16cid:durableId="276714542">
    <w:abstractNumId w:val="12"/>
  </w:num>
  <w:num w:numId="14" w16cid:durableId="105886577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38"/>
    <w:rsid w:val="0001692C"/>
    <w:rsid w:val="00034F18"/>
    <w:rsid w:val="0005400C"/>
    <w:rsid w:val="00091CE5"/>
    <w:rsid w:val="000F4EDD"/>
    <w:rsid w:val="001677A8"/>
    <w:rsid w:val="001D7414"/>
    <w:rsid w:val="0020257B"/>
    <w:rsid w:val="002613F4"/>
    <w:rsid w:val="00263136"/>
    <w:rsid w:val="002F376A"/>
    <w:rsid w:val="00363CBF"/>
    <w:rsid w:val="003F57B3"/>
    <w:rsid w:val="00410AB2"/>
    <w:rsid w:val="00443BB5"/>
    <w:rsid w:val="00471756"/>
    <w:rsid w:val="004826B6"/>
    <w:rsid w:val="00493445"/>
    <w:rsid w:val="00550BA2"/>
    <w:rsid w:val="0068789B"/>
    <w:rsid w:val="006A0595"/>
    <w:rsid w:val="006A22A9"/>
    <w:rsid w:val="006E6E9A"/>
    <w:rsid w:val="00727036"/>
    <w:rsid w:val="00782360"/>
    <w:rsid w:val="0079242B"/>
    <w:rsid w:val="007B76CE"/>
    <w:rsid w:val="007F0FE0"/>
    <w:rsid w:val="0082340D"/>
    <w:rsid w:val="00824614"/>
    <w:rsid w:val="008B64F4"/>
    <w:rsid w:val="008E0032"/>
    <w:rsid w:val="008E7A39"/>
    <w:rsid w:val="00912257"/>
    <w:rsid w:val="00915527"/>
    <w:rsid w:val="009238AE"/>
    <w:rsid w:val="00952276"/>
    <w:rsid w:val="00A76409"/>
    <w:rsid w:val="00A9694C"/>
    <w:rsid w:val="00AE33B1"/>
    <w:rsid w:val="00B20EB7"/>
    <w:rsid w:val="00B5239C"/>
    <w:rsid w:val="00BE1917"/>
    <w:rsid w:val="00BF001C"/>
    <w:rsid w:val="00BF54E5"/>
    <w:rsid w:val="00CC226F"/>
    <w:rsid w:val="00D302C8"/>
    <w:rsid w:val="00DD2FEC"/>
    <w:rsid w:val="00DF7417"/>
    <w:rsid w:val="00E041BF"/>
    <w:rsid w:val="00E257DD"/>
    <w:rsid w:val="00EE0738"/>
    <w:rsid w:val="00F03F77"/>
    <w:rsid w:val="00FA0BD8"/>
    <w:rsid w:val="00FA1834"/>
    <w:rsid w:val="00FC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8AB0749"/>
  <w15:chartTrackingRefBased/>
  <w15:docId w15:val="{6162B6EA-149F-4F28-8137-F10CAEC8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BA2"/>
  </w:style>
  <w:style w:type="paragraph" w:styleId="Ttulo1">
    <w:name w:val="heading 1"/>
    <w:basedOn w:val="Normal"/>
    <w:next w:val="Normal"/>
    <w:link w:val="Ttulo1Car"/>
    <w:uiPriority w:val="9"/>
    <w:qFormat/>
    <w:rsid w:val="00782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7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7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lorfulList-Accent1Char">
    <w:name w:val="Colorful List - Accent 1 Char"/>
    <w:link w:val="ColorfulList-Accent11"/>
    <w:uiPriority w:val="34"/>
    <w:locked/>
    <w:rsid w:val="00550BA2"/>
    <w:rPr>
      <w:rFonts w:ascii="Times New Roman" w:eastAsia="Times New Roman" w:hAnsi="Times New Roman" w:cs="Times New Roman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550BA2"/>
    <w:pPr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782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8236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78236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782360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adelista3-nfasis1">
    <w:name w:val="List Table 3 Accent 1"/>
    <w:basedOn w:val="Tablanormal"/>
    <w:uiPriority w:val="48"/>
    <w:rsid w:val="00782360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782360"/>
    <w:rPr>
      <w:rFonts w:eastAsiaTheme="minorEastAsia"/>
      <w:lang w:val="en-US"/>
    </w:rPr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782360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7B7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76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969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94C"/>
  </w:style>
  <w:style w:type="paragraph" w:styleId="Piedepgina">
    <w:name w:val="footer"/>
    <w:basedOn w:val="Normal"/>
    <w:link w:val="PiedepginaCar"/>
    <w:uiPriority w:val="99"/>
    <w:unhideWhenUsed/>
    <w:rsid w:val="00A969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3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46</cp:revision>
  <dcterms:created xsi:type="dcterms:W3CDTF">2024-06-03T15:32:00Z</dcterms:created>
  <dcterms:modified xsi:type="dcterms:W3CDTF">2025-08-01T21:23:00Z</dcterms:modified>
</cp:coreProperties>
</file>