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2E89CF" w14:textId="53AC407B" w:rsidR="00781D11" w:rsidRDefault="00A07C0D" w:rsidP="00781D11">
      <w:pPr>
        <w:rPr>
          <w:rFonts w:ascii="Arial" w:hAnsi="Arial" w:cs="Arial"/>
          <w:sz w:val="20"/>
          <w:szCs w:val="20"/>
          <w:lang w:eastAsia="es-GT"/>
        </w:rPr>
      </w:pPr>
      <w:r w:rsidRPr="00334668">
        <w:rPr>
          <w:rFonts w:ascii="Arial" w:hAnsi="Arial" w:cs="Arial"/>
          <w:b/>
          <w:bCs/>
          <w:sz w:val="20"/>
          <w:szCs w:val="20"/>
        </w:rPr>
        <w:t>ACCT-002 - Define identity security best practice on how to access customer environment by leveraging IAM</w:t>
      </w:r>
      <w:r w:rsidR="000E20A9">
        <w:rPr>
          <w:rFonts w:ascii="Arial" w:hAnsi="Arial" w:cs="Arial"/>
          <w:sz w:val="20"/>
          <w:szCs w:val="20"/>
          <w:lang w:eastAsia="es-GT"/>
        </w:rPr>
        <w:pict w14:anchorId="5E5E2535">
          <v:rect id="_x0000_i1025" style="width:0;height:1.5pt" o:hralign="center" o:hrstd="t" o:hr="t" fillcolor="#a0a0a0" stroked="f"/>
        </w:pict>
      </w:r>
      <w:r w:rsidR="00781D11" w:rsidRPr="00781D11">
        <w:rPr>
          <w:rFonts w:ascii="Arial" w:hAnsi="Arial" w:cs="Arial"/>
          <w:sz w:val="20"/>
          <w:szCs w:val="20"/>
          <w:lang w:eastAsia="es-GT"/>
        </w:rPr>
        <w:t xml:space="preserve"> </w:t>
      </w:r>
      <w:r w:rsidR="00781D11" w:rsidRPr="00A2264F">
        <w:rPr>
          <w:rFonts w:ascii="Arial" w:hAnsi="Arial" w:cs="Arial"/>
          <w:sz w:val="20"/>
          <w:szCs w:val="20"/>
          <w:lang w:eastAsia="es-GT"/>
        </w:rPr>
        <w:t>Depending on the user access permission configuration, we present best practices for maintaining user identity security. We maintain the minimum required roles or permissions, setting temporary credentials where applicable for accessing IAM roles. Each Partner administrator user must have dedicated credentials.</w:t>
      </w:r>
    </w:p>
    <w:p w14:paraId="3169AA55" w14:textId="77777777" w:rsidR="00781D11" w:rsidRPr="001E78B3" w:rsidRDefault="00781D11" w:rsidP="00781D11">
      <w:pPr>
        <w:rPr>
          <w:rFonts w:ascii="Arial" w:hAnsi="Arial" w:cs="Arial"/>
          <w:sz w:val="20"/>
          <w:szCs w:val="20"/>
          <w:lang w:eastAsia="es-GT"/>
        </w:rPr>
      </w:pPr>
      <w:r w:rsidRPr="001E78B3">
        <w:rPr>
          <w:rFonts w:ascii="Arial" w:hAnsi="Arial" w:cs="Arial"/>
          <w:sz w:val="20"/>
          <w:szCs w:val="20"/>
          <w:lang w:eastAsia="es-GT"/>
        </w:rPr>
        <w:t>For our access to management console we use IAM Identity Center with the principles of least privilege</w:t>
      </w:r>
    </w:p>
    <w:p w14:paraId="3DB85A71" w14:textId="77777777" w:rsidR="00781D11" w:rsidRDefault="00781D11" w:rsidP="00781D11">
      <w:pPr>
        <w:rPr>
          <w:rFonts w:ascii="Arial" w:hAnsi="Arial" w:cs="Arial"/>
          <w:sz w:val="20"/>
          <w:szCs w:val="20"/>
          <w:lang w:eastAsia="es-GT"/>
        </w:rPr>
      </w:pPr>
      <w:r w:rsidRPr="001E78B3">
        <w:rPr>
          <w:rFonts w:ascii="Arial" w:hAnsi="Arial" w:cs="Arial"/>
          <w:sz w:val="20"/>
          <w:szCs w:val="20"/>
          <w:lang w:eastAsia="es-GT"/>
        </w:rPr>
        <w:t>The customer does not have access to the AWS Account, we manage the account for them</w:t>
      </w:r>
    </w:p>
    <w:p w14:paraId="6472798A" w14:textId="77777777" w:rsidR="00781D11" w:rsidRPr="00A2264F" w:rsidRDefault="00781D11" w:rsidP="00781D11">
      <w:pPr>
        <w:rPr>
          <w:rFonts w:ascii="Arial" w:hAnsi="Arial" w:cs="Arial"/>
          <w:sz w:val="20"/>
          <w:szCs w:val="20"/>
          <w:lang w:eastAsia="es-GT"/>
        </w:rPr>
      </w:pPr>
      <w:r w:rsidRPr="00097D59">
        <w:rPr>
          <w:rFonts w:ascii="Arial" w:hAnsi="Arial" w:cs="Arial"/>
          <w:noProof/>
          <w:sz w:val="20"/>
          <w:szCs w:val="20"/>
          <w:lang w:eastAsia="es-GT"/>
        </w:rPr>
        <w:drawing>
          <wp:inline distT="0" distB="0" distL="0" distR="0" wp14:anchorId="0651CA2A" wp14:editId="0AC571D2">
            <wp:extent cx="3295650" cy="3398520"/>
            <wp:effectExtent l="0" t="0" r="0" b="0"/>
            <wp:docPr id="11875599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5650" cy="3398520"/>
                    </a:xfrm>
                    <a:prstGeom prst="rect">
                      <a:avLst/>
                    </a:prstGeom>
                    <a:noFill/>
                    <a:ln>
                      <a:noFill/>
                    </a:ln>
                  </pic:spPr>
                </pic:pic>
              </a:graphicData>
            </a:graphic>
          </wp:inline>
        </w:drawing>
      </w:r>
    </w:p>
    <w:p w14:paraId="16AD90D5" w14:textId="4D3D4362" w:rsidR="00781D11" w:rsidRPr="00A2264F" w:rsidRDefault="00781D11" w:rsidP="00781D11">
      <w:pPr>
        <w:rPr>
          <w:rFonts w:ascii="Arial" w:hAnsi="Arial" w:cs="Arial"/>
          <w:sz w:val="20"/>
          <w:szCs w:val="20"/>
          <w:lang w:eastAsia="es-GT"/>
        </w:rPr>
      </w:pPr>
    </w:p>
    <w:p w14:paraId="1B99EBDC" w14:textId="77777777" w:rsidR="00781D11" w:rsidRPr="001E3FC3" w:rsidRDefault="00781D11" w:rsidP="00781D11">
      <w:pPr>
        <w:rPr>
          <w:rFonts w:ascii="Arial" w:hAnsi="Arial" w:cs="Arial"/>
          <w:sz w:val="20"/>
          <w:szCs w:val="20"/>
          <w:lang w:eastAsia="es-GT"/>
        </w:rPr>
      </w:pPr>
      <w:r w:rsidRPr="00A2264F">
        <w:rPr>
          <w:rFonts w:ascii="Arial" w:hAnsi="Arial" w:cs="Arial"/>
          <w:sz w:val="20"/>
          <w:szCs w:val="20"/>
          <w:lang w:eastAsia="es-GT"/>
        </w:rPr>
        <w:t xml:space="preserve">Based on the methodology and design of the solution, </w:t>
      </w:r>
      <w:r w:rsidRPr="001E3FC3">
        <w:rPr>
          <w:rFonts w:ascii="Arial" w:hAnsi="Arial" w:cs="Arial"/>
          <w:sz w:val="20"/>
          <w:szCs w:val="20"/>
          <w:lang w:eastAsia="es-GT"/>
        </w:rPr>
        <w:t>Access management using IAM groups:</w:t>
      </w:r>
    </w:p>
    <w:p w14:paraId="7AFA1E66" w14:textId="77777777" w:rsidR="00781D11" w:rsidRPr="001E3FC3" w:rsidRDefault="00781D11" w:rsidP="00781D11">
      <w:pPr>
        <w:rPr>
          <w:rFonts w:ascii="Arial" w:hAnsi="Arial" w:cs="Arial"/>
          <w:sz w:val="20"/>
          <w:szCs w:val="20"/>
          <w:lang w:eastAsia="es-GT"/>
        </w:rPr>
      </w:pPr>
      <w:r w:rsidRPr="001E3FC3">
        <w:rPr>
          <w:rFonts w:ascii="Arial" w:hAnsi="Arial" w:cs="Arial"/>
          <w:sz w:val="20"/>
          <w:szCs w:val="20"/>
          <w:lang w:eastAsia="es-GT"/>
        </w:rPr>
        <w:t>- IAM groups aligned with specific roles (e.g., Developers, Administrators, Auditors) were created.</w:t>
      </w:r>
    </w:p>
    <w:p w14:paraId="686D3A32" w14:textId="77777777" w:rsidR="00781D11" w:rsidRPr="001E3FC3" w:rsidRDefault="00781D11" w:rsidP="00781D11">
      <w:pPr>
        <w:rPr>
          <w:rFonts w:ascii="Arial" w:hAnsi="Arial" w:cs="Arial"/>
          <w:sz w:val="20"/>
          <w:szCs w:val="20"/>
          <w:lang w:eastAsia="es-GT"/>
        </w:rPr>
      </w:pPr>
      <w:r w:rsidRPr="001E3FC3">
        <w:rPr>
          <w:rFonts w:ascii="Arial" w:hAnsi="Arial" w:cs="Arial"/>
          <w:sz w:val="20"/>
          <w:szCs w:val="20"/>
          <w:lang w:eastAsia="es-GT"/>
        </w:rPr>
        <w:t>- Each group was associated with IAM policies that follow the principle of least privilege, granting only the necessary permissions for each function.</w:t>
      </w:r>
    </w:p>
    <w:p w14:paraId="415E75D8" w14:textId="77777777" w:rsidR="00781D11" w:rsidRPr="001E3FC3" w:rsidRDefault="00781D11" w:rsidP="00781D11">
      <w:pPr>
        <w:rPr>
          <w:rFonts w:ascii="Arial" w:hAnsi="Arial" w:cs="Arial"/>
          <w:sz w:val="20"/>
          <w:szCs w:val="20"/>
          <w:lang w:eastAsia="es-GT"/>
        </w:rPr>
      </w:pPr>
      <w:r w:rsidRPr="001E3FC3">
        <w:rPr>
          <w:rFonts w:ascii="Arial" w:hAnsi="Arial" w:cs="Arial"/>
          <w:sz w:val="20"/>
          <w:szCs w:val="20"/>
          <w:lang w:eastAsia="es-GT"/>
        </w:rPr>
        <w:t>- Avoided the use of wildcards (*) in policies, using specific actions and resources instead.</w:t>
      </w:r>
    </w:p>
    <w:p w14:paraId="5FDBA59A" w14:textId="77777777" w:rsidR="00781D11" w:rsidRPr="001E3FC3" w:rsidRDefault="00781D11" w:rsidP="00781D11">
      <w:pPr>
        <w:rPr>
          <w:rFonts w:ascii="Arial" w:hAnsi="Arial" w:cs="Arial"/>
          <w:sz w:val="20"/>
          <w:szCs w:val="20"/>
          <w:lang w:eastAsia="es-GT"/>
        </w:rPr>
      </w:pPr>
      <w:r w:rsidRPr="001E3FC3">
        <w:rPr>
          <w:rFonts w:ascii="Arial" w:hAnsi="Arial" w:cs="Arial"/>
          <w:sz w:val="20"/>
          <w:szCs w:val="20"/>
          <w:lang w:eastAsia="es-GT"/>
        </w:rPr>
        <w:t>Dedicated credentials:</w:t>
      </w:r>
    </w:p>
    <w:p w14:paraId="086CDF63" w14:textId="77777777" w:rsidR="00781D11" w:rsidRPr="001E3FC3" w:rsidRDefault="00781D11" w:rsidP="00781D11">
      <w:pPr>
        <w:rPr>
          <w:rFonts w:ascii="Arial" w:hAnsi="Arial" w:cs="Arial"/>
          <w:sz w:val="20"/>
          <w:szCs w:val="20"/>
          <w:lang w:eastAsia="es-GT"/>
        </w:rPr>
      </w:pPr>
      <w:r w:rsidRPr="001E3FC3">
        <w:rPr>
          <w:rFonts w:ascii="Arial" w:hAnsi="Arial" w:cs="Arial"/>
          <w:sz w:val="20"/>
          <w:szCs w:val="20"/>
          <w:lang w:eastAsia="es-GT"/>
        </w:rPr>
        <w:t>- Each AWS Partner user received unique and personal credentials.</w:t>
      </w:r>
    </w:p>
    <w:p w14:paraId="53C295A8" w14:textId="77777777" w:rsidR="00781D11" w:rsidRPr="001E3FC3" w:rsidRDefault="00781D11" w:rsidP="00781D11">
      <w:pPr>
        <w:rPr>
          <w:rFonts w:ascii="Arial" w:hAnsi="Arial" w:cs="Arial"/>
          <w:sz w:val="20"/>
          <w:szCs w:val="20"/>
          <w:lang w:eastAsia="es-GT"/>
        </w:rPr>
      </w:pPr>
      <w:r w:rsidRPr="001E3FC3">
        <w:rPr>
          <w:rFonts w:ascii="Arial" w:hAnsi="Arial" w:cs="Arial"/>
          <w:sz w:val="20"/>
          <w:szCs w:val="20"/>
          <w:lang w:eastAsia="es-GT"/>
        </w:rPr>
        <w:t>- The use of shared accounts has been disabled to ensure the traceability of actions.</w:t>
      </w:r>
    </w:p>
    <w:p w14:paraId="6AF42CD0" w14:textId="77777777" w:rsidR="00781D11" w:rsidRPr="001E3FC3" w:rsidRDefault="00781D11" w:rsidP="00781D11">
      <w:pPr>
        <w:rPr>
          <w:rFonts w:ascii="Arial" w:hAnsi="Arial" w:cs="Arial"/>
          <w:sz w:val="20"/>
          <w:szCs w:val="20"/>
          <w:lang w:eastAsia="es-GT"/>
        </w:rPr>
      </w:pPr>
      <w:r w:rsidRPr="001E3FC3">
        <w:rPr>
          <w:rFonts w:ascii="Arial" w:hAnsi="Arial" w:cs="Arial"/>
          <w:sz w:val="20"/>
          <w:szCs w:val="20"/>
          <w:lang w:eastAsia="es-GT"/>
        </w:rPr>
        <w:t>Use of temporary credentials:</w:t>
      </w:r>
    </w:p>
    <w:p w14:paraId="34681F26" w14:textId="77777777" w:rsidR="00781D11" w:rsidRPr="001E3FC3" w:rsidRDefault="00781D11" w:rsidP="00781D11">
      <w:pPr>
        <w:rPr>
          <w:rFonts w:ascii="Arial" w:hAnsi="Arial" w:cs="Arial"/>
          <w:sz w:val="20"/>
          <w:szCs w:val="20"/>
          <w:lang w:eastAsia="es-GT"/>
        </w:rPr>
      </w:pPr>
      <w:r w:rsidRPr="001E3FC3">
        <w:rPr>
          <w:rFonts w:ascii="Arial" w:hAnsi="Arial" w:cs="Arial"/>
          <w:sz w:val="20"/>
          <w:szCs w:val="20"/>
          <w:lang w:eastAsia="es-GT"/>
        </w:rPr>
        <w:lastRenderedPageBreak/>
        <w:t>- For administrative or support tasks, IAM roles with limited duration have been configured.</w:t>
      </w:r>
    </w:p>
    <w:p w14:paraId="197FCAC0" w14:textId="77777777" w:rsidR="00781D11" w:rsidRPr="001E3FC3" w:rsidRDefault="00781D11" w:rsidP="00781D11">
      <w:pPr>
        <w:rPr>
          <w:rFonts w:ascii="Arial" w:hAnsi="Arial" w:cs="Arial"/>
          <w:sz w:val="20"/>
          <w:szCs w:val="20"/>
          <w:lang w:eastAsia="es-GT"/>
        </w:rPr>
      </w:pPr>
      <w:r w:rsidRPr="001E3FC3">
        <w:rPr>
          <w:rFonts w:ascii="Arial" w:hAnsi="Arial" w:cs="Arial"/>
          <w:sz w:val="20"/>
          <w:szCs w:val="20"/>
          <w:lang w:eastAsia="es-GT"/>
        </w:rPr>
        <w:t>- Users temporarily assumed these roles using the console or CLI, using AWS STS (Security Token Service).</w:t>
      </w:r>
    </w:p>
    <w:p w14:paraId="5691E856" w14:textId="77777777" w:rsidR="00781D11" w:rsidRPr="001E3FC3" w:rsidRDefault="00781D11" w:rsidP="00781D11">
      <w:pPr>
        <w:rPr>
          <w:rFonts w:ascii="Arial" w:hAnsi="Arial" w:cs="Arial"/>
          <w:sz w:val="20"/>
          <w:szCs w:val="20"/>
          <w:lang w:eastAsia="es-GT"/>
        </w:rPr>
      </w:pPr>
      <w:r w:rsidRPr="001E3FC3">
        <w:rPr>
          <w:rFonts w:ascii="Arial" w:hAnsi="Arial" w:cs="Arial"/>
          <w:sz w:val="20"/>
          <w:szCs w:val="20"/>
          <w:lang w:eastAsia="es-GT"/>
        </w:rPr>
        <w:t>Identity Federation:</w:t>
      </w:r>
    </w:p>
    <w:p w14:paraId="368B1B1C" w14:textId="77777777" w:rsidR="00781D11" w:rsidRPr="001E3FC3" w:rsidRDefault="00781D11" w:rsidP="00781D11">
      <w:pPr>
        <w:rPr>
          <w:rFonts w:ascii="Arial" w:hAnsi="Arial" w:cs="Arial"/>
          <w:sz w:val="20"/>
          <w:szCs w:val="20"/>
          <w:lang w:eastAsia="es-GT"/>
        </w:rPr>
      </w:pPr>
      <w:r w:rsidRPr="001E3FC3">
        <w:rPr>
          <w:rFonts w:ascii="Arial" w:hAnsi="Arial" w:cs="Arial"/>
          <w:sz w:val="20"/>
          <w:szCs w:val="20"/>
          <w:lang w:eastAsia="es-GT"/>
        </w:rPr>
        <w:t>- Integrated the customer's corporate identity system with AWS using SAML 2.0.</w:t>
      </w:r>
    </w:p>
    <w:p w14:paraId="119BE248" w14:textId="77777777" w:rsidR="00781D11" w:rsidRPr="001E3FC3" w:rsidRDefault="00781D11" w:rsidP="00781D11">
      <w:pPr>
        <w:rPr>
          <w:rFonts w:ascii="Arial" w:hAnsi="Arial" w:cs="Arial"/>
          <w:sz w:val="20"/>
          <w:szCs w:val="20"/>
          <w:lang w:eastAsia="es-GT"/>
        </w:rPr>
      </w:pPr>
      <w:r w:rsidRPr="001E3FC3">
        <w:rPr>
          <w:rFonts w:ascii="Arial" w:hAnsi="Arial" w:cs="Arial"/>
          <w:sz w:val="20"/>
          <w:szCs w:val="20"/>
          <w:lang w:eastAsia="es-GT"/>
        </w:rPr>
        <w:t>- This allowed users to authenticate with their enterprise credentials and assume roles in AWS without the need to manage multiple passwords.</w:t>
      </w:r>
    </w:p>
    <w:p w14:paraId="2444A738" w14:textId="77777777" w:rsidR="00781D11" w:rsidRPr="001E3FC3" w:rsidRDefault="00781D11" w:rsidP="00781D11">
      <w:pPr>
        <w:rPr>
          <w:rFonts w:ascii="Arial" w:hAnsi="Arial" w:cs="Arial"/>
          <w:sz w:val="20"/>
          <w:szCs w:val="20"/>
          <w:lang w:eastAsia="es-GT"/>
        </w:rPr>
      </w:pPr>
      <w:r w:rsidRPr="001E3FC3">
        <w:rPr>
          <w:rFonts w:ascii="Arial" w:hAnsi="Arial" w:cs="Arial"/>
          <w:sz w:val="20"/>
          <w:szCs w:val="20"/>
          <w:lang w:eastAsia="es-GT"/>
        </w:rPr>
        <w:t>Additional controls:</w:t>
      </w:r>
    </w:p>
    <w:p w14:paraId="78CFD89F" w14:textId="77777777" w:rsidR="00781D11" w:rsidRPr="001E3FC3" w:rsidRDefault="00781D11" w:rsidP="00781D11">
      <w:pPr>
        <w:rPr>
          <w:rFonts w:ascii="Arial" w:hAnsi="Arial" w:cs="Arial"/>
          <w:sz w:val="20"/>
          <w:szCs w:val="20"/>
          <w:lang w:eastAsia="es-GT"/>
        </w:rPr>
      </w:pPr>
      <w:r w:rsidRPr="001E3FC3">
        <w:rPr>
          <w:rFonts w:ascii="Arial" w:hAnsi="Arial" w:cs="Arial"/>
          <w:sz w:val="20"/>
          <w:szCs w:val="20"/>
          <w:lang w:eastAsia="es-GT"/>
        </w:rPr>
        <w:t>- Enabled MFA (Multi-Factor Authentication) for all console accesses.</w:t>
      </w:r>
    </w:p>
    <w:p w14:paraId="58B63E53" w14:textId="77777777" w:rsidR="00781D11" w:rsidRPr="001E3FC3" w:rsidRDefault="00781D11" w:rsidP="00781D11">
      <w:pPr>
        <w:rPr>
          <w:rFonts w:ascii="Arial" w:hAnsi="Arial" w:cs="Arial"/>
          <w:sz w:val="20"/>
          <w:szCs w:val="20"/>
          <w:lang w:eastAsia="es-GT"/>
        </w:rPr>
      </w:pPr>
      <w:r w:rsidRPr="001E3FC3">
        <w:rPr>
          <w:rFonts w:ascii="Arial" w:hAnsi="Arial" w:cs="Arial"/>
          <w:sz w:val="20"/>
          <w:szCs w:val="20"/>
          <w:lang w:eastAsia="es-GT"/>
        </w:rPr>
        <w:t>- CloudTrail and AWS Config alerts have been implemented to detect unauthorized changes to IAM policies.</w:t>
      </w:r>
    </w:p>
    <w:p w14:paraId="6281EC03" w14:textId="77777777" w:rsidR="00781D11" w:rsidRPr="001E3FC3" w:rsidRDefault="00781D11" w:rsidP="00781D11">
      <w:pPr>
        <w:rPr>
          <w:rFonts w:ascii="Arial" w:hAnsi="Arial" w:cs="Arial"/>
          <w:sz w:val="20"/>
          <w:szCs w:val="20"/>
          <w:lang w:eastAsia="es-GT"/>
        </w:rPr>
      </w:pPr>
      <w:r w:rsidRPr="001E3FC3">
        <w:rPr>
          <w:rFonts w:ascii="Arial" w:hAnsi="Arial" w:cs="Arial"/>
          <w:sz w:val="20"/>
          <w:szCs w:val="20"/>
          <w:lang w:eastAsia="es-GT"/>
        </w:rPr>
        <w:t>Results:</w:t>
      </w:r>
    </w:p>
    <w:p w14:paraId="2D482494" w14:textId="77777777" w:rsidR="00781D11" w:rsidRPr="001E3FC3" w:rsidRDefault="00781D11" w:rsidP="00781D11">
      <w:pPr>
        <w:rPr>
          <w:rFonts w:ascii="Arial" w:hAnsi="Arial" w:cs="Arial"/>
          <w:sz w:val="20"/>
          <w:szCs w:val="20"/>
          <w:lang w:eastAsia="es-GT"/>
        </w:rPr>
      </w:pPr>
      <w:r w:rsidRPr="001E3FC3">
        <w:rPr>
          <w:rFonts w:ascii="Arial" w:hAnsi="Arial" w:cs="Arial"/>
          <w:sz w:val="20"/>
          <w:szCs w:val="20"/>
          <w:lang w:eastAsia="es-GT"/>
        </w:rPr>
        <w:t>- Reduced risk of unauthorized access.</w:t>
      </w:r>
    </w:p>
    <w:p w14:paraId="43B01469" w14:textId="77777777" w:rsidR="00781D11" w:rsidRPr="001E3FC3" w:rsidRDefault="00781D11" w:rsidP="00781D11">
      <w:pPr>
        <w:rPr>
          <w:rFonts w:ascii="Arial" w:hAnsi="Arial" w:cs="Arial"/>
          <w:sz w:val="20"/>
          <w:szCs w:val="20"/>
          <w:lang w:eastAsia="es-GT"/>
        </w:rPr>
      </w:pPr>
      <w:r w:rsidRPr="001E3FC3">
        <w:rPr>
          <w:rFonts w:ascii="Arial" w:hAnsi="Arial" w:cs="Arial"/>
          <w:sz w:val="20"/>
          <w:szCs w:val="20"/>
          <w:lang w:eastAsia="es-GT"/>
        </w:rPr>
        <w:t>- Improvement in traceability and auditing of access.</w:t>
      </w:r>
    </w:p>
    <w:p w14:paraId="550BE765" w14:textId="77777777" w:rsidR="00781D11" w:rsidRDefault="00781D11" w:rsidP="00781D11">
      <w:pPr>
        <w:rPr>
          <w:rFonts w:ascii="Arial" w:hAnsi="Arial" w:cs="Arial"/>
          <w:sz w:val="20"/>
          <w:szCs w:val="20"/>
          <w:lang w:eastAsia="es-GT"/>
        </w:rPr>
      </w:pPr>
      <w:r w:rsidRPr="001E3FC3">
        <w:rPr>
          <w:rFonts w:ascii="Arial" w:hAnsi="Arial" w:cs="Arial"/>
          <w:sz w:val="20"/>
          <w:szCs w:val="20"/>
          <w:lang w:eastAsia="es-GT"/>
        </w:rPr>
        <w:t>- Compliance with internal security policies and regulatory requirements.</w:t>
      </w:r>
    </w:p>
    <w:p w14:paraId="485EAD53" w14:textId="424EF353" w:rsidR="00334668" w:rsidRDefault="00334668" w:rsidP="00781D11">
      <w:pPr>
        <w:jc w:val="both"/>
      </w:pPr>
    </w:p>
    <w:p w14:paraId="62C99F7C" w14:textId="3E471789" w:rsidR="00334668" w:rsidRPr="00334668" w:rsidRDefault="00334668" w:rsidP="00334668">
      <w:pPr>
        <w:rPr>
          <w:rFonts w:ascii="Arial" w:hAnsi="Arial" w:cs="Arial"/>
          <w:b/>
          <w:bCs/>
          <w:sz w:val="20"/>
          <w:szCs w:val="20"/>
        </w:rPr>
      </w:pPr>
      <w:r w:rsidRPr="00334668">
        <w:rPr>
          <w:rFonts w:ascii="Arial" w:hAnsi="Arial" w:cs="Arial"/>
          <w:b/>
          <w:bCs/>
          <w:sz w:val="20"/>
          <w:szCs w:val="20"/>
        </w:rPr>
        <w:t>Grant least privileges</w:t>
      </w:r>
    </w:p>
    <w:p w14:paraId="6BF84BF5" w14:textId="0CFADD4B" w:rsidR="00334668" w:rsidRPr="00334668" w:rsidRDefault="00334668" w:rsidP="00334668">
      <w:pPr>
        <w:jc w:val="both"/>
        <w:rPr>
          <w:rFonts w:ascii="Arial" w:hAnsi="Arial" w:cs="Arial"/>
          <w:sz w:val="20"/>
          <w:szCs w:val="20"/>
        </w:rPr>
      </w:pPr>
      <w:r w:rsidRPr="00334668">
        <w:rPr>
          <w:rFonts w:ascii="Arial" w:hAnsi="Arial" w:cs="Arial"/>
          <w:sz w:val="20"/>
          <w:szCs w:val="20"/>
        </w:rPr>
        <w:t xml:space="preserve">IAM users are defined and classified into groups based on the role or activities they can run in the console for the management and operation of current </w:t>
      </w:r>
      <w:proofErr w:type="spellStart"/>
      <w:r w:rsidR="00F055E3">
        <w:rPr>
          <w:rFonts w:ascii="Arial" w:hAnsi="Arial" w:cs="Arial"/>
          <w:sz w:val="20"/>
          <w:szCs w:val="20"/>
        </w:rPr>
        <w:t>Autohall</w:t>
      </w:r>
      <w:proofErr w:type="spellEnd"/>
      <w:r w:rsidRPr="00334668">
        <w:rPr>
          <w:rFonts w:ascii="Arial" w:hAnsi="Arial" w:cs="Arial"/>
          <w:sz w:val="20"/>
          <w:szCs w:val="20"/>
        </w:rPr>
        <w:t xml:space="preserve"> workloads.</w:t>
      </w:r>
    </w:p>
    <w:sectPr w:rsidR="00334668" w:rsidRPr="00334668">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61324D" w14:textId="77777777" w:rsidR="000E20A9" w:rsidRDefault="000E20A9" w:rsidP="000E20A9">
      <w:pPr>
        <w:spacing w:after="0" w:line="240" w:lineRule="auto"/>
      </w:pPr>
      <w:r>
        <w:separator/>
      </w:r>
    </w:p>
  </w:endnote>
  <w:endnote w:type="continuationSeparator" w:id="0">
    <w:p w14:paraId="0DFE676A" w14:textId="77777777" w:rsidR="000E20A9" w:rsidRDefault="000E20A9" w:rsidP="000E2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66048C" w14:textId="77777777" w:rsidR="000E20A9" w:rsidRDefault="000E20A9" w:rsidP="000E20A9">
      <w:pPr>
        <w:spacing w:after="0" w:line="240" w:lineRule="auto"/>
      </w:pPr>
      <w:r>
        <w:separator/>
      </w:r>
    </w:p>
  </w:footnote>
  <w:footnote w:type="continuationSeparator" w:id="0">
    <w:p w14:paraId="5B2847DE" w14:textId="77777777" w:rsidR="000E20A9" w:rsidRDefault="000E20A9" w:rsidP="000E20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F5AA37" w14:textId="5E01CFFE" w:rsidR="000E20A9" w:rsidRDefault="000E20A9">
    <w:pPr>
      <w:pStyle w:val="Encabezado"/>
    </w:pPr>
    <w:r w:rsidRPr="00B30E2F">
      <w:rPr>
        <w:noProof/>
      </w:rPr>
      <w:drawing>
        <wp:anchor distT="0" distB="0" distL="114300" distR="114300" simplePos="0" relativeHeight="251659264" behindDoc="0" locked="0" layoutInCell="1" allowOverlap="1" wp14:anchorId="718065C1" wp14:editId="0695267B">
          <wp:simplePos x="0" y="0"/>
          <wp:positionH relativeFrom="margin">
            <wp:align>left</wp:align>
          </wp:positionH>
          <wp:positionV relativeFrom="paragraph">
            <wp:posOffset>-76835</wp:posOffset>
          </wp:positionV>
          <wp:extent cx="447675" cy="267638"/>
          <wp:effectExtent l="0" t="0" r="0" b="0"/>
          <wp:wrapNone/>
          <wp:docPr id="35" name="Picture 4" descr="See the source image">
            <a:extLst xmlns:a="http://schemas.openxmlformats.org/drawingml/2006/main">
              <a:ext uri="{FF2B5EF4-FFF2-40B4-BE49-F238E27FC236}">
                <a16:creationId xmlns:a16="http://schemas.microsoft.com/office/drawing/2014/main" id="{F4493C40-22E8-E95A-51CC-5F8051A7A1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4" descr="See the source image">
                    <a:extLst>
                      <a:ext uri="{FF2B5EF4-FFF2-40B4-BE49-F238E27FC236}">
                        <a16:creationId xmlns:a16="http://schemas.microsoft.com/office/drawing/2014/main" id="{F4493C40-22E8-E95A-51CC-5F8051A7A1E1}"/>
                      </a:ext>
                    </a:extLst>
                  </pic:cNvP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47675" cy="267638"/>
                  </a:xfrm>
                  <a:prstGeom prst="rect">
                    <a:avLst/>
                  </a:prstGeom>
                  <a:noFill/>
                </pic:spPr>
              </pic:pic>
            </a:graphicData>
          </a:graphic>
          <wp14:sizeRelH relativeFrom="margin">
            <wp14:pctWidth>0</wp14:pctWidth>
          </wp14:sizeRelH>
          <wp14:sizeRelV relativeFrom="margin">
            <wp14:pctHeight>0</wp14:pctHeight>
          </wp14:sizeRelV>
        </wp:anchor>
      </w:drawing>
    </w:r>
    <w:r w:rsidRPr="00B30E2F">
      <w:rPr>
        <w:noProof/>
      </w:rPr>
      <w:drawing>
        <wp:anchor distT="0" distB="0" distL="114300" distR="114300" simplePos="0" relativeHeight="251660288" behindDoc="0" locked="0" layoutInCell="1" allowOverlap="1" wp14:anchorId="745D4DF3" wp14:editId="3744962C">
          <wp:simplePos x="0" y="0"/>
          <wp:positionH relativeFrom="margin">
            <wp:align>right</wp:align>
          </wp:positionH>
          <wp:positionV relativeFrom="paragraph">
            <wp:posOffset>-78105</wp:posOffset>
          </wp:positionV>
          <wp:extent cx="1084580" cy="277495"/>
          <wp:effectExtent l="0" t="0" r="1270" b="8255"/>
          <wp:wrapSquare wrapText="bothSides"/>
          <wp:docPr id="1445860685" name="Picture 22" descr="Logotipo&#10;&#10;Descripción generada automáticamente">
            <a:extLst xmlns:a="http://schemas.openxmlformats.org/drawingml/2006/main">
              <a:ext uri="{FF2B5EF4-FFF2-40B4-BE49-F238E27FC236}">
                <a16:creationId xmlns:a16="http://schemas.microsoft.com/office/drawing/2014/main" id="{21C11682-56DB-910A-F546-F81541EF1F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860685" name="Picture 22" descr="Logotipo&#10;&#10;Descripción generada automáticamente">
                    <a:extLst>
                      <a:ext uri="{FF2B5EF4-FFF2-40B4-BE49-F238E27FC236}">
                        <a16:creationId xmlns:a16="http://schemas.microsoft.com/office/drawing/2014/main" id="{21C11682-56DB-910A-F546-F81541EF1F39}"/>
                      </a:ext>
                    </a:extLst>
                  </pic:cNvPr>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a:xfrm>
                    <a:off x="0" y="0"/>
                    <a:ext cx="1084580" cy="27749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814"/>
    <w:rsid w:val="000E20A9"/>
    <w:rsid w:val="00334668"/>
    <w:rsid w:val="003B0D2F"/>
    <w:rsid w:val="00462336"/>
    <w:rsid w:val="00521F11"/>
    <w:rsid w:val="00781D11"/>
    <w:rsid w:val="00782193"/>
    <w:rsid w:val="0089173A"/>
    <w:rsid w:val="008E7A39"/>
    <w:rsid w:val="00900F42"/>
    <w:rsid w:val="009B5589"/>
    <w:rsid w:val="00A07C0D"/>
    <w:rsid w:val="00A90124"/>
    <w:rsid w:val="00CC4CD0"/>
    <w:rsid w:val="00E10814"/>
    <w:rsid w:val="00F055E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495520E"/>
  <w15:chartTrackingRefBased/>
  <w15:docId w15:val="{E51E64CE-8B59-4EE3-B9BB-F0C5DABF7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4668"/>
    <w:rPr>
      <w:lang w:val="en-US"/>
    </w:rPr>
  </w:style>
  <w:style w:type="paragraph" w:styleId="Ttulo1">
    <w:name w:val="heading 1"/>
    <w:basedOn w:val="Normal"/>
    <w:next w:val="Normal"/>
    <w:link w:val="Ttulo1Car"/>
    <w:uiPriority w:val="9"/>
    <w:qFormat/>
    <w:rsid w:val="00E10814"/>
    <w:pPr>
      <w:keepNext/>
      <w:keepLines/>
      <w:spacing w:before="360" w:after="80"/>
      <w:outlineLvl w:val="0"/>
    </w:pPr>
    <w:rPr>
      <w:rFonts w:asciiTheme="majorHAnsi" w:eastAsiaTheme="majorEastAsia" w:hAnsiTheme="majorHAnsi" w:cstheme="majorBidi"/>
      <w:color w:val="0F4761" w:themeColor="accent1" w:themeShade="BF"/>
      <w:sz w:val="40"/>
      <w:szCs w:val="40"/>
      <w:lang w:val="es-GT"/>
    </w:rPr>
  </w:style>
  <w:style w:type="paragraph" w:styleId="Ttulo2">
    <w:name w:val="heading 2"/>
    <w:basedOn w:val="Normal"/>
    <w:next w:val="Normal"/>
    <w:link w:val="Ttulo2Car"/>
    <w:uiPriority w:val="9"/>
    <w:semiHidden/>
    <w:unhideWhenUsed/>
    <w:qFormat/>
    <w:rsid w:val="00E10814"/>
    <w:pPr>
      <w:keepNext/>
      <w:keepLines/>
      <w:spacing w:before="160" w:after="80"/>
      <w:outlineLvl w:val="1"/>
    </w:pPr>
    <w:rPr>
      <w:rFonts w:asciiTheme="majorHAnsi" w:eastAsiaTheme="majorEastAsia" w:hAnsiTheme="majorHAnsi" w:cstheme="majorBidi"/>
      <w:color w:val="0F4761" w:themeColor="accent1" w:themeShade="BF"/>
      <w:sz w:val="32"/>
      <w:szCs w:val="32"/>
      <w:lang w:val="es-GT"/>
    </w:rPr>
  </w:style>
  <w:style w:type="paragraph" w:styleId="Ttulo3">
    <w:name w:val="heading 3"/>
    <w:basedOn w:val="Normal"/>
    <w:next w:val="Normal"/>
    <w:link w:val="Ttulo3Car"/>
    <w:uiPriority w:val="9"/>
    <w:unhideWhenUsed/>
    <w:qFormat/>
    <w:rsid w:val="00E10814"/>
    <w:pPr>
      <w:keepNext/>
      <w:keepLines/>
      <w:spacing w:before="160" w:after="80"/>
      <w:outlineLvl w:val="2"/>
    </w:pPr>
    <w:rPr>
      <w:rFonts w:eastAsiaTheme="majorEastAsia" w:cstheme="majorBidi"/>
      <w:color w:val="0F4761" w:themeColor="accent1" w:themeShade="BF"/>
      <w:sz w:val="28"/>
      <w:szCs w:val="28"/>
      <w:lang w:val="es-GT"/>
    </w:rPr>
  </w:style>
  <w:style w:type="paragraph" w:styleId="Ttulo4">
    <w:name w:val="heading 4"/>
    <w:basedOn w:val="Normal"/>
    <w:next w:val="Normal"/>
    <w:link w:val="Ttulo4Car"/>
    <w:uiPriority w:val="9"/>
    <w:semiHidden/>
    <w:unhideWhenUsed/>
    <w:qFormat/>
    <w:rsid w:val="00E10814"/>
    <w:pPr>
      <w:keepNext/>
      <w:keepLines/>
      <w:spacing w:before="80" w:after="40"/>
      <w:outlineLvl w:val="3"/>
    </w:pPr>
    <w:rPr>
      <w:rFonts w:eastAsiaTheme="majorEastAsia" w:cstheme="majorBidi"/>
      <w:i/>
      <w:iCs/>
      <w:color w:val="0F4761" w:themeColor="accent1" w:themeShade="BF"/>
      <w:lang w:val="es-GT"/>
    </w:rPr>
  </w:style>
  <w:style w:type="paragraph" w:styleId="Ttulo5">
    <w:name w:val="heading 5"/>
    <w:basedOn w:val="Normal"/>
    <w:next w:val="Normal"/>
    <w:link w:val="Ttulo5Car"/>
    <w:uiPriority w:val="9"/>
    <w:semiHidden/>
    <w:unhideWhenUsed/>
    <w:qFormat/>
    <w:rsid w:val="00E10814"/>
    <w:pPr>
      <w:keepNext/>
      <w:keepLines/>
      <w:spacing w:before="80" w:after="40"/>
      <w:outlineLvl w:val="4"/>
    </w:pPr>
    <w:rPr>
      <w:rFonts w:eastAsiaTheme="majorEastAsia" w:cstheme="majorBidi"/>
      <w:color w:val="0F4761" w:themeColor="accent1" w:themeShade="BF"/>
      <w:lang w:val="es-GT"/>
    </w:rPr>
  </w:style>
  <w:style w:type="paragraph" w:styleId="Ttulo6">
    <w:name w:val="heading 6"/>
    <w:basedOn w:val="Normal"/>
    <w:next w:val="Normal"/>
    <w:link w:val="Ttulo6Car"/>
    <w:uiPriority w:val="9"/>
    <w:semiHidden/>
    <w:unhideWhenUsed/>
    <w:qFormat/>
    <w:rsid w:val="00E10814"/>
    <w:pPr>
      <w:keepNext/>
      <w:keepLines/>
      <w:spacing w:before="40" w:after="0"/>
      <w:outlineLvl w:val="5"/>
    </w:pPr>
    <w:rPr>
      <w:rFonts w:eastAsiaTheme="majorEastAsia" w:cstheme="majorBidi"/>
      <w:i/>
      <w:iCs/>
      <w:color w:val="595959" w:themeColor="text1" w:themeTint="A6"/>
      <w:lang w:val="es-GT"/>
    </w:rPr>
  </w:style>
  <w:style w:type="paragraph" w:styleId="Ttulo7">
    <w:name w:val="heading 7"/>
    <w:basedOn w:val="Normal"/>
    <w:next w:val="Normal"/>
    <w:link w:val="Ttulo7Car"/>
    <w:uiPriority w:val="9"/>
    <w:semiHidden/>
    <w:unhideWhenUsed/>
    <w:qFormat/>
    <w:rsid w:val="00E10814"/>
    <w:pPr>
      <w:keepNext/>
      <w:keepLines/>
      <w:spacing w:before="40" w:after="0"/>
      <w:outlineLvl w:val="6"/>
    </w:pPr>
    <w:rPr>
      <w:rFonts w:eastAsiaTheme="majorEastAsia" w:cstheme="majorBidi"/>
      <w:color w:val="595959" w:themeColor="text1" w:themeTint="A6"/>
      <w:lang w:val="es-GT"/>
    </w:rPr>
  </w:style>
  <w:style w:type="paragraph" w:styleId="Ttulo8">
    <w:name w:val="heading 8"/>
    <w:basedOn w:val="Normal"/>
    <w:next w:val="Normal"/>
    <w:link w:val="Ttulo8Car"/>
    <w:uiPriority w:val="9"/>
    <w:semiHidden/>
    <w:unhideWhenUsed/>
    <w:qFormat/>
    <w:rsid w:val="00E10814"/>
    <w:pPr>
      <w:keepNext/>
      <w:keepLines/>
      <w:spacing w:after="0"/>
      <w:outlineLvl w:val="7"/>
    </w:pPr>
    <w:rPr>
      <w:rFonts w:eastAsiaTheme="majorEastAsia" w:cstheme="majorBidi"/>
      <w:i/>
      <w:iCs/>
      <w:color w:val="272727" w:themeColor="text1" w:themeTint="D8"/>
      <w:lang w:val="es-GT"/>
    </w:rPr>
  </w:style>
  <w:style w:type="paragraph" w:styleId="Ttulo9">
    <w:name w:val="heading 9"/>
    <w:basedOn w:val="Normal"/>
    <w:next w:val="Normal"/>
    <w:link w:val="Ttulo9Car"/>
    <w:uiPriority w:val="9"/>
    <w:semiHidden/>
    <w:unhideWhenUsed/>
    <w:qFormat/>
    <w:rsid w:val="00E10814"/>
    <w:pPr>
      <w:keepNext/>
      <w:keepLines/>
      <w:spacing w:after="0"/>
      <w:outlineLvl w:val="8"/>
    </w:pPr>
    <w:rPr>
      <w:rFonts w:eastAsiaTheme="majorEastAsia" w:cstheme="majorBidi"/>
      <w:color w:val="272727" w:themeColor="text1" w:themeTint="D8"/>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081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1081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1081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1081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1081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1081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1081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1081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10814"/>
    <w:rPr>
      <w:rFonts w:eastAsiaTheme="majorEastAsia" w:cstheme="majorBidi"/>
      <w:color w:val="272727" w:themeColor="text1" w:themeTint="D8"/>
    </w:rPr>
  </w:style>
  <w:style w:type="paragraph" w:styleId="Ttulo">
    <w:name w:val="Title"/>
    <w:basedOn w:val="Normal"/>
    <w:next w:val="Normal"/>
    <w:link w:val="TtuloCar"/>
    <w:uiPriority w:val="10"/>
    <w:qFormat/>
    <w:rsid w:val="00E10814"/>
    <w:pPr>
      <w:spacing w:after="80" w:line="240" w:lineRule="auto"/>
      <w:contextualSpacing/>
    </w:pPr>
    <w:rPr>
      <w:rFonts w:asciiTheme="majorHAnsi" w:eastAsiaTheme="majorEastAsia" w:hAnsiTheme="majorHAnsi" w:cstheme="majorBidi"/>
      <w:spacing w:val="-10"/>
      <w:kern w:val="28"/>
      <w:sz w:val="56"/>
      <w:szCs w:val="56"/>
      <w:lang w:val="es-GT"/>
    </w:rPr>
  </w:style>
  <w:style w:type="character" w:customStyle="1" w:styleId="TtuloCar">
    <w:name w:val="Título Car"/>
    <w:basedOn w:val="Fuentedeprrafopredeter"/>
    <w:link w:val="Ttulo"/>
    <w:uiPriority w:val="10"/>
    <w:rsid w:val="00E1081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10814"/>
    <w:pPr>
      <w:numPr>
        <w:ilvl w:val="1"/>
      </w:numPr>
    </w:pPr>
    <w:rPr>
      <w:rFonts w:eastAsiaTheme="majorEastAsia" w:cstheme="majorBidi"/>
      <w:color w:val="595959" w:themeColor="text1" w:themeTint="A6"/>
      <w:spacing w:val="15"/>
      <w:sz w:val="28"/>
      <w:szCs w:val="28"/>
      <w:lang w:val="es-GT"/>
    </w:rPr>
  </w:style>
  <w:style w:type="character" w:customStyle="1" w:styleId="SubttuloCar">
    <w:name w:val="Subtítulo Car"/>
    <w:basedOn w:val="Fuentedeprrafopredeter"/>
    <w:link w:val="Subttulo"/>
    <w:uiPriority w:val="11"/>
    <w:rsid w:val="00E1081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10814"/>
    <w:pPr>
      <w:spacing w:before="160"/>
      <w:jc w:val="center"/>
    </w:pPr>
    <w:rPr>
      <w:i/>
      <w:iCs/>
      <w:color w:val="404040" w:themeColor="text1" w:themeTint="BF"/>
      <w:lang w:val="es-GT"/>
    </w:rPr>
  </w:style>
  <w:style w:type="character" w:customStyle="1" w:styleId="CitaCar">
    <w:name w:val="Cita Car"/>
    <w:basedOn w:val="Fuentedeprrafopredeter"/>
    <w:link w:val="Cita"/>
    <w:uiPriority w:val="29"/>
    <w:rsid w:val="00E10814"/>
    <w:rPr>
      <w:i/>
      <w:iCs/>
      <w:color w:val="404040" w:themeColor="text1" w:themeTint="BF"/>
    </w:rPr>
  </w:style>
  <w:style w:type="paragraph" w:styleId="Prrafodelista">
    <w:name w:val="List Paragraph"/>
    <w:basedOn w:val="Normal"/>
    <w:uiPriority w:val="34"/>
    <w:qFormat/>
    <w:rsid w:val="00E10814"/>
    <w:pPr>
      <w:ind w:left="720"/>
      <w:contextualSpacing/>
    </w:pPr>
    <w:rPr>
      <w:lang w:val="es-GT"/>
    </w:rPr>
  </w:style>
  <w:style w:type="character" w:styleId="nfasisintenso">
    <w:name w:val="Intense Emphasis"/>
    <w:basedOn w:val="Fuentedeprrafopredeter"/>
    <w:uiPriority w:val="21"/>
    <w:qFormat/>
    <w:rsid w:val="00E10814"/>
    <w:rPr>
      <w:i/>
      <w:iCs/>
      <w:color w:val="0F4761" w:themeColor="accent1" w:themeShade="BF"/>
    </w:rPr>
  </w:style>
  <w:style w:type="paragraph" w:styleId="Citadestacada">
    <w:name w:val="Intense Quote"/>
    <w:basedOn w:val="Normal"/>
    <w:next w:val="Normal"/>
    <w:link w:val="CitadestacadaCar"/>
    <w:uiPriority w:val="30"/>
    <w:qFormat/>
    <w:rsid w:val="00E108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lang w:val="es-GT"/>
    </w:rPr>
  </w:style>
  <w:style w:type="character" w:customStyle="1" w:styleId="CitadestacadaCar">
    <w:name w:val="Cita destacada Car"/>
    <w:basedOn w:val="Fuentedeprrafopredeter"/>
    <w:link w:val="Citadestacada"/>
    <w:uiPriority w:val="30"/>
    <w:rsid w:val="00E10814"/>
    <w:rPr>
      <w:i/>
      <w:iCs/>
      <w:color w:val="0F4761" w:themeColor="accent1" w:themeShade="BF"/>
    </w:rPr>
  </w:style>
  <w:style w:type="character" w:styleId="Referenciaintensa">
    <w:name w:val="Intense Reference"/>
    <w:basedOn w:val="Fuentedeprrafopredeter"/>
    <w:uiPriority w:val="32"/>
    <w:qFormat/>
    <w:rsid w:val="00E10814"/>
    <w:rPr>
      <w:b/>
      <w:bCs/>
      <w:smallCaps/>
      <w:color w:val="0F4761" w:themeColor="accent1" w:themeShade="BF"/>
      <w:spacing w:val="5"/>
    </w:rPr>
  </w:style>
  <w:style w:type="paragraph" w:styleId="Encabezado">
    <w:name w:val="header"/>
    <w:basedOn w:val="Normal"/>
    <w:link w:val="EncabezadoCar"/>
    <w:uiPriority w:val="99"/>
    <w:unhideWhenUsed/>
    <w:rsid w:val="000E20A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20A9"/>
    <w:rPr>
      <w:lang w:val="en-US"/>
    </w:rPr>
  </w:style>
  <w:style w:type="paragraph" w:styleId="Piedepgina">
    <w:name w:val="footer"/>
    <w:basedOn w:val="Normal"/>
    <w:link w:val="PiedepginaCar"/>
    <w:uiPriority w:val="99"/>
    <w:unhideWhenUsed/>
    <w:rsid w:val="000E20A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20A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e635773e-15a9-434b-b2f6-713c305209d6}" enabled="1" method="Standard" siteId="{abf5c440-3f92-43e8-899f-5544d4d68ff0}" removed="0"/>
</clbl:labelList>
</file>

<file path=docProps/app.xml><?xml version="1.0" encoding="utf-8"?>
<Properties xmlns="http://schemas.openxmlformats.org/officeDocument/2006/extended-properties" xmlns:vt="http://schemas.openxmlformats.org/officeDocument/2006/docPropsVTypes">
  <Template>Normal</Template>
  <TotalTime>5</TotalTime>
  <Pages>2</Pages>
  <Words>347</Words>
  <Characters>1913</Characters>
  <Application>Microsoft Office Word</Application>
  <DocSecurity>0</DocSecurity>
  <Lines>15</Lines>
  <Paragraphs>4</Paragraphs>
  <ScaleCrop>false</ScaleCrop>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Roberto Diaz Coronado</dc:creator>
  <cp:keywords/>
  <dc:description/>
  <cp:lastModifiedBy>Julio Roberto Diaz Coronado</cp:lastModifiedBy>
  <cp:revision>10</cp:revision>
  <dcterms:created xsi:type="dcterms:W3CDTF">2025-06-03T14:54:00Z</dcterms:created>
  <dcterms:modified xsi:type="dcterms:W3CDTF">2025-07-29T21:05:00Z</dcterms:modified>
</cp:coreProperties>
</file>