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6EA9D4" w14:textId="63B63154" w:rsidR="002B0B6D" w:rsidRPr="009C20D7" w:rsidRDefault="002037DB" w:rsidP="002B0B6D">
      <w:pPr>
        <w:rPr>
          <w:rFonts w:ascii="Arial" w:hAnsi="Arial" w:cs="Arial"/>
          <w:sz w:val="20"/>
          <w:szCs w:val="20"/>
        </w:rPr>
      </w:pPr>
      <w:r w:rsidRPr="002037DB">
        <w:rPr>
          <w:rFonts w:ascii="Arial" w:hAnsi="Arial" w:cs="Arial"/>
          <w:b/>
          <w:bCs/>
          <w:sz w:val="20"/>
          <w:szCs w:val="20"/>
          <w:lang w:val="es-GT" w:eastAsia="es-GT"/>
        </w:rPr>
        <w:t xml:space="preserve">NETSEC-002 - Define data </w:t>
      </w:r>
      <w:proofErr w:type="spellStart"/>
      <w:r w:rsidRPr="002037DB">
        <w:rPr>
          <w:rFonts w:ascii="Arial" w:hAnsi="Arial" w:cs="Arial"/>
          <w:b/>
          <w:bCs/>
          <w:sz w:val="20"/>
          <w:szCs w:val="20"/>
          <w:lang w:val="es-GT" w:eastAsia="es-GT"/>
        </w:rPr>
        <w:t>encryption</w:t>
      </w:r>
      <w:proofErr w:type="spellEnd"/>
      <w:r w:rsidRPr="002037DB">
        <w:rPr>
          <w:rFonts w:ascii="Arial" w:hAnsi="Arial" w:cs="Arial"/>
          <w:b/>
          <w:bCs/>
          <w:sz w:val="20"/>
          <w:szCs w:val="20"/>
          <w:lang w:val="es-GT" w:eastAsia="es-GT"/>
        </w:rPr>
        <w:t xml:space="preserve"> </w:t>
      </w:r>
      <w:proofErr w:type="spellStart"/>
      <w:r w:rsidRPr="002037DB">
        <w:rPr>
          <w:rFonts w:ascii="Arial" w:hAnsi="Arial" w:cs="Arial"/>
          <w:b/>
          <w:bCs/>
          <w:sz w:val="20"/>
          <w:szCs w:val="20"/>
          <w:lang w:val="es-GT" w:eastAsia="es-GT"/>
        </w:rPr>
        <w:t>policy</w:t>
      </w:r>
      <w:proofErr w:type="spellEnd"/>
      <w:r w:rsidRPr="002037DB">
        <w:rPr>
          <w:rFonts w:ascii="Arial" w:hAnsi="Arial" w:cs="Arial"/>
          <w:b/>
          <w:bCs/>
          <w:sz w:val="20"/>
          <w:szCs w:val="20"/>
          <w:lang w:val="es-GT" w:eastAsia="es-GT"/>
        </w:rPr>
        <w:t xml:space="preserve"> </w:t>
      </w:r>
      <w:proofErr w:type="spellStart"/>
      <w:r w:rsidRPr="002037DB">
        <w:rPr>
          <w:rFonts w:ascii="Arial" w:hAnsi="Arial" w:cs="Arial"/>
          <w:b/>
          <w:bCs/>
          <w:sz w:val="20"/>
          <w:szCs w:val="20"/>
          <w:lang w:val="es-GT" w:eastAsia="es-GT"/>
        </w:rPr>
        <w:t>for</w:t>
      </w:r>
      <w:proofErr w:type="spellEnd"/>
      <w:r w:rsidRPr="002037DB">
        <w:rPr>
          <w:rFonts w:ascii="Arial" w:hAnsi="Arial" w:cs="Arial"/>
          <w:b/>
          <w:bCs/>
          <w:sz w:val="20"/>
          <w:szCs w:val="20"/>
          <w:lang w:val="es-GT" w:eastAsia="es-GT"/>
        </w:rPr>
        <w:t xml:space="preserve"> data at </w:t>
      </w:r>
      <w:proofErr w:type="spellStart"/>
      <w:r w:rsidRPr="002037DB">
        <w:rPr>
          <w:rFonts w:ascii="Arial" w:hAnsi="Arial" w:cs="Arial"/>
          <w:b/>
          <w:bCs/>
          <w:sz w:val="20"/>
          <w:szCs w:val="20"/>
          <w:lang w:val="es-GT" w:eastAsia="es-GT"/>
        </w:rPr>
        <w:t>rest</w:t>
      </w:r>
      <w:proofErr w:type="spellEnd"/>
      <w:r w:rsidRPr="002037DB">
        <w:rPr>
          <w:rFonts w:ascii="Arial" w:hAnsi="Arial" w:cs="Arial"/>
          <w:b/>
          <w:bCs/>
          <w:sz w:val="20"/>
          <w:szCs w:val="20"/>
          <w:lang w:val="es-GT" w:eastAsia="es-GT"/>
        </w:rPr>
        <w:t xml:space="preserve"> and in </w:t>
      </w:r>
      <w:proofErr w:type="spellStart"/>
      <w:r w:rsidRPr="002037DB">
        <w:rPr>
          <w:rFonts w:ascii="Arial" w:hAnsi="Arial" w:cs="Arial"/>
          <w:b/>
          <w:bCs/>
          <w:sz w:val="20"/>
          <w:szCs w:val="20"/>
          <w:lang w:val="es-GT" w:eastAsia="es-GT"/>
        </w:rPr>
        <w:t>transit</w:t>
      </w:r>
      <w:proofErr w:type="spellEnd"/>
      <w:r w:rsidR="00C40C98">
        <w:rPr>
          <w:rFonts w:ascii="Arial" w:hAnsi="Arial" w:cs="Arial"/>
          <w:sz w:val="20"/>
          <w:szCs w:val="20"/>
          <w:lang w:eastAsia="es-GT"/>
        </w:rPr>
        <w:pict w14:anchorId="29157CE7">
          <v:rect id="_x0000_i1025" style="width:0;height:1.5pt" o:hralign="center" o:hrstd="t" o:hr="t" fillcolor="#a0a0a0" stroked="f"/>
        </w:pict>
      </w:r>
    </w:p>
    <w:p w14:paraId="70F8239E" w14:textId="77777777" w:rsidR="000219D4" w:rsidRPr="000219D4" w:rsidRDefault="000219D4" w:rsidP="000219D4">
      <w:pPr>
        <w:jc w:val="both"/>
        <w:rPr>
          <w:rFonts w:ascii="Arial" w:hAnsi="Arial" w:cs="Arial"/>
          <w:sz w:val="20"/>
          <w:szCs w:val="20"/>
        </w:rPr>
      </w:pPr>
      <w:r w:rsidRPr="000219D4">
        <w:rPr>
          <w:rFonts w:ascii="Arial" w:hAnsi="Arial" w:cs="Arial"/>
          <w:sz w:val="20"/>
          <w:szCs w:val="20"/>
        </w:rPr>
        <w:t>The Directory services are implemented using certificates issued by the Certificate Manager service are associated. The Organization using Customer manager Keys.</w:t>
      </w:r>
    </w:p>
    <w:p w14:paraId="7A7B46C7" w14:textId="77777777" w:rsidR="000219D4" w:rsidRPr="000219D4" w:rsidRDefault="000219D4" w:rsidP="000219D4">
      <w:pPr>
        <w:rPr>
          <w:rFonts w:ascii="Arial" w:hAnsi="Arial" w:cs="Arial"/>
          <w:sz w:val="20"/>
          <w:szCs w:val="20"/>
        </w:rPr>
      </w:pPr>
      <w:r w:rsidRPr="000219D4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17C822D2" wp14:editId="73EC9161">
            <wp:extent cx="5943600" cy="872490"/>
            <wp:effectExtent l="0" t="0" r="0" b="3810"/>
            <wp:docPr id="23144809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448095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72D29" w14:textId="77777777" w:rsidR="000219D4" w:rsidRPr="000219D4" w:rsidRDefault="000219D4" w:rsidP="000219D4">
      <w:pPr>
        <w:rPr>
          <w:rFonts w:ascii="Arial" w:hAnsi="Arial" w:cs="Arial"/>
          <w:sz w:val="20"/>
          <w:szCs w:val="20"/>
        </w:rPr>
      </w:pPr>
      <w:r w:rsidRPr="000219D4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559224D5" wp14:editId="629BDD1D">
            <wp:extent cx="5943600" cy="3015615"/>
            <wp:effectExtent l="0" t="0" r="0" b="0"/>
            <wp:docPr id="12618539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185399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C7B40" w14:textId="77777777" w:rsidR="000219D4" w:rsidRPr="000219D4" w:rsidRDefault="000219D4" w:rsidP="000219D4">
      <w:pPr>
        <w:rPr>
          <w:rFonts w:ascii="Arial" w:hAnsi="Arial" w:cs="Arial"/>
          <w:sz w:val="20"/>
          <w:szCs w:val="20"/>
        </w:rPr>
      </w:pPr>
      <w:r w:rsidRPr="000219D4">
        <w:rPr>
          <w:rFonts w:ascii="Arial" w:hAnsi="Arial" w:cs="Arial"/>
          <w:b/>
          <w:bCs/>
          <w:sz w:val="20"/>
          <w:szCs w:val="20"/>
        </w:rPr>
        <w:t>Data stores are in private subnets.</w:t>
      </w:r>
    </w:p>
    <w:p w14:paraId="11C11BAC" w14:textId="77777777" w:rsidR="000219D4" w:rsidRPr="000219D4" w:rsidRDefault="000219D4" w:rsidP="000219D4">
      <w:pPr>
        <w:rPr>
          <w:rFonts w:ascii="Arial" w:hAnsi="Arial" w:cs="Arial"/>
          <w:b/>
          <w:bCs/>
          <w:sz w:val="20"/>
          <w:szCs w:val="20"/>
        </w:rPr>
      </w:pPr>
      <w:r w:rsidRPr="000219D4">
        <w:rPr>
          <w:rFonts w:ascii="Arial" w:hAnsi="Arial" w:cs="Arial"/>
          <w:b/>
          <w:bCs/>
          <w:sz w:val="20"/>
          <w:szCs w:val="20"/>
        </w:rPr>
        <w:t>Cryptographic keys are managed securely</w:t>
      </w:r>
    </w:p>
    <w:p w14:paraId="384F4BA9" w14:textId="77777777" w:rsidR="000219D4" w:rsidRPr="000219D4" w:rsidRDefault="000219D4" w:rsidP="000219D4">
      <w:pPr>
        <w:rPr>
          <w:rFonts w:ascii="Arial" w:hAnsi="Arial" w:cs="Arial"/>
          <w:sz w:val="20"/>
          <w:szCs w:val="20"/>
        </w:rPr>
      </w:pPr>
      <w:r w:rsidRPr="000219D4">
        <w:rPr>
          <w:rFonts w:ascii="Arial" w:hAnsi="Arial" w:cs="Arial"/>
          <w:b/>
          <w:bCs/>
          <w:sz w:val="20"/>
          <w:szCs w:val="20"/>
        </w:rPr>
        <w:t>Encryption keys are controlled by the client.</w:t>
      </w:r>
    </w:p>
    <w:p w14:paraId="55165262" w14:textId="77777777" w:rsidR="000219D4" w:rsidRPr="000219D4" w:rsidRDefault="000219D4" w:rsidP="000219D4">
      <w:pPr>
        <w:rPr>
          <w:rFonts w:ascii="Arial" w:hAnsi="Arial" w:cs="Arial"/>
          <w:sz w:val="20"/>
          <w:szCs w:val="20"/>
        </w:rPr>
      </w:pPr>
      <w:r w:rsidRPr="000219D4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107E844B" wp14:editId="60A5F428">
            <wp:extent cx="5943600" cy="872490"/>
            <wp:effectExtent l="0" t="0" r="0" b="3810"/>
            <wp:docPr id="172313626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448095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35816" w14:textId="77777777" w:rsidR="000219D4" w:rsidRPr="000219D4" w:rsidRDefault="000219D4" w:rsidP="000219D4">
      <w:pPr>
        <w:rPr>
          <w:rFonts w:ascii="Arial" w:hAnsi="Arial" w:cs="Arial"/>
          <w:sz w:val="20"/>
          <w:szCs w:val="20"/>
        </w:rPr>
      </w:pPr>
    </w:p>
    <w:p w14:paraId="02371FB5" w14:textId="77777777" w:rsidR="000219D4" w:rsidRPr="000219D4" w:rsidRDefault="000219D4" w:rsidP="000219D4">
      <w:pPr>
        <w:rPr>
          <w:rFonts w:ascii="Arial" w:hAnsi="Arial" w:cs="Arial"/>
          <w:sz w:val="20"/>
          <w:szCs w:val="20"/>
        </w:rPr>
      </w:pPr>
    </w:p>
    <w:p w14:paraId="00BBB1CC" w14:textId="77777777" w:rsidR="0089173A" w:rsidRPr="000219D4" w:rsidRDefault="0089173A" w:rsidP="000219D4">
      <w:pPr>
        <w:rPr>
          <w:rFonts w:ascii="Arial" w:hAnsi="Arial" w:cs="Arial"/>
          <w:sz w:val="20"/>
          <w:szCs w:val="20"/>
        </w:rPr>
      </w:pPr>
    </w:p>
    <w:sectPr w:rsidR="0089173A" w:rsidRPr="000219D4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4CDBCF0" w14:textId="77777777" w:rsidR="00C40C98" w:rsidRDefault="00C40C98" w:rsidP="00C40C98">
      <w:pPr>
        <w:spacing w:after="0" w:line="240" w:lineRule="auto"/>
      </w:pPr>
      <w:r>
        <w:separator/>
      </w:r>
    </w:p>
  </w:endnote>
  <w:endnote w:type="continuationSeparator" w:id="0">
    <w:p w14:paraId="1ACD4A79" w14:textId="77777777" w:rsidR="00C40C98" w:rsidRDefault="00C40C98" w:rsidP="00C40C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72D05C3" w14:textId="77777777" w:rsidR="00C40C98" w:rsidRDefault="00C40C98" w:rsidP="00C40C98">
      <w:pPr>
        <w:spacing w:after="0" w:line="240" w:lineRule="auto"/>
      </w:pPr>
      <w:r>
        <w:separator/>
      </w:r>
    </w:p>
  </w:footnote>
  <w:footnote w:type="continuationSeparator" w:id="0">
    <w:p w14:paraId="0022177A" w14:textId="77777777" w:rsidR="00C40C98" w:rsidRDefault="00C40C98" w:rsidP="00C40C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2FB89A" w14:textId="19AFC836" w:rsidR="00C40C98" w:rsidRDefault="00C40C98">
    <w:pPr>
      <w:pStyle w:val="Encabezado"/>
    </w:pPr>
    <w:r w:rsidRPr="00B30E2F">
      <w:rPr>
        <w:noProof/>
      </w:rPr>
      <w:drawing>
        <wp:anchor distT="0" distB="0" distL="114300" distR="114300" simplePos="0" relativeHeight="251660288" behindDoc="0" locked="0" layoutInCell="1" allowOverlap="1" wp14:anchorId="5A2E9BFC" wp14:editId="07A083E1">
          <wp:simplePos x="0" y="0"/>
          <wp:positionH relativeFrom="margin">
            <wp:align>right</wp:align>
          </wp:positionH>
          <wp:positionV relativeFrom="paragraph">
            <wp:posOffset>-46355</wp:posOffset>
          </wp:positionV>
          <wp:extent cx="1084580" cy="277495"/>
          <wp:effectExtent l="0" t="0" r="1270" b="8255"/>
          <wp:wrapSquare wrapText="bothSides"/>
          <wp:docPr id="1445860685" name="Picture 22" descr="Logotipo&#10;&#10;Descripción generada automáticamente">
            <a:extLst xmlns:a="http://schemas.openxmlformats.org/drawingml/2006/main">
              <a:ext uri="{FF2B5EF4-FFF2-40B4-BE49-F238E27FC236}">
                <a16:creationId xmlns:a16="http://schemas.microsoft.com/office/drawing/2014/main" id="{21C11682-56DB-910A-F546-F81541EF1F39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45860685" name="Picture 22" descr="Logotipo&#10;&#10;Descripción generada automáticamente">
                    <a:extLst>
                      <a:ext uri="{FF2B5EF4-FFF2-40B4-BE49-F238E27FC236}">
                        <a16:creationId xmlns:a16="http://schemas.microsoft.com/office/drawing/2014/main" id="{21C11682-56DB-910A-F546-F81541EF1F39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84580" cy="2774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B30E2F">
      <w:rPr>
        <w:noProof/>
      </w:rPr>
      <w:drawing>
        <wp:anchor distT="0" distB="0" distL="114300" distR="114300" simplePos="0" relativeHeight="251659264" behindDoc="0" locked="0" layoutInCell="1" allowOverlap="1" wp14:anchorId="6AE6623D" wp14:editId="0AAFBCFE">
          <wp:simplePos x="0" y="0"/>
          <wp:positionH relativeFrom="margin">
            <wp:posOffset>0</wp:posOffset>
          </wp:positionH>
          <wp:positionV relativeFrom="paragraph">
            <wp:posOffset>-635</wp:posOffset>
          </wp:positionV>
          <wp:extent cx="447675" cy="267638"/>
          <wp:effectExtent l="0" t="0" r="0" b="0"/>
          <wp:wrapNone/>
          <wp:docPr id="35" name="Picture 4" descr="See the source image">
            <a:extLst xmlns:a="http://schemas.openxmlformats.org/drawingml/2006/main">
              <a:ext uri="{FF2B5EF4-FFF2-40B4-BE49-F238E27FC236}">
                <a16:creationId xmlns:a16="http://schemas.microsoft.com/office/drawing/2014/main" id="{F4493C40-22E8-E95A-51CC-5F8051A7A1E1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5" name="Picture 4" descr="See the source image">
                    <a:extLst>
                      <a:ext uri="{FF2B5EF4-FFF2-40B4-BE49-F238E27FC236}">
                        <a16:creationId xmlns:a16="http://schemas.microsoft.com/office/drawing/2014/main" id="{F4493C40-22E8-E95A-51CC-5F8051A7A1E1}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47675" cy="267638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BA8"/>
    <w:rsid w:val="000219D4"/>
    <w:rsid w:val="001036F1"/>
    <w:rsid w:val="002037DB"/>
    <w:rsid w:val="002B0B6D"/>
    <w:rsid w:val="003B0D2F"/>
    <w:rsid w:val="00455E7C"/>
    <w:rsid w:val="00462336"/>
    <w:rsid w:val="0089173A"/>
    <w:rsid w:val="008E7A39"/>
    <w:rsid w:val="009C20D7"/>
    <w:rsid w:val="00A01BA8"/>
    <w:rsid w:val="00C40C98"/>
    <w:rsid w:val="00CC4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;"/>
  <w14:docId w14:val="7E0D313E"/>
  <w15:chartTrackingRefBased/>
  <w15:docId w15:val="{CC908B14-CDD1-4007-BC47-0191D115E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G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0B6D"/>
    <w:rPr>
      <w:lang w:val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A01B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GT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01B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GT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01BA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  <w:lang w:val="es-GT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01B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  <w:lang w:val="es-GT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01BA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  <w:lang w:val="es-GT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01B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:lang w:val="es-GT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01B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:lang w:val="es-GT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01B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  <w:lang w:val="es-GT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01B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  <w:lang w:val="es-GT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01BA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01BA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01BA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01BA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01BA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01BA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01BA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01BA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01BA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01B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s-GT"/>
    </w:rPr>
  </w:style>
  <w:style w:type="character" w:customStyle="1" w:styleId="TtuloCar">
    <w:name w:val="Título Car"/>
    <w:basedOn w:val="Fuentedeprrafopredeter"/>
    <w:link w:val="Ttulo"/>
    <w:uiPriority w:val="10"/>
    <w:rsid w:val="00A01B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01B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  <w:lang w:val="es-GT"/>
    </w:rPr>
  </w:style>
  <w:style w:type="character" w:customStyle="1" w:styleId="SubttuloCar">
    <w:name w:val="Subtítulo Car"/>
    <w:basedOn w:val="Fuentedeprrafopredeter"/>
    <w:link w:val="Subttulo"/>
    <w:uiPriority w:val="11"/>
    <w:rsid w:val="00A01B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01BA8"/>
    <w:pPr>
      <w:spacing w:before="160"/>
      <w:jc w:val="center"/>
    </w:pPr>
    <w:rPr>
      <w:i/>
      <w:iCs/>
      <w:color w:val="404040" w:themeColor="text1" w:themeTint="BF"/>
      <w:lang w:val="es-GT"/>
    </w:rPr>
  </w:style>
  <w:style w:type="character" w:customStyle="1" w:styleId="CitaCar">
    <w:name w:val="Cita Car"/>
    <w:basedOn w:val="Fuentedeprrafopredeter"/>
    <w:link w:val="Cita"/>
    <w:uiPriority w:val="29"/>
    <w:rsid w:val="00A01BA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01BA8"/>
    <w:pPr>
      <w:ind w:left="720"/>
      <w:contextualSpacing/>
    </w:pPr>
    <w:rPr>
      <w:lang w:val="es-GT"/>
    </w:rPr>
  </w:style>
  <w:style w:type="character" w:styleId="nfasisintenso">
    <w:name w:val="Intense Emphasis"/>
    <w:basedOn w:val="Fuentedeprrafopredeter"/>
    <w:uiPriority w:val="21"/>
    <w:qFormat/>
    <w:rsid w:val="00A01BA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01B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  <w:lang w:val="es-GT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01BA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01BA8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C40C9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40C98"/>
    <w:rPr>
      <w:lang w:val="en-US"/>
    </w:rPr>
  </w:style>
  <w:style w:type="paragraph" w:styleId="Piedepgina">
    <w:name w:val="footer"/>
    <w:basedOn w:val="Normal"/>
    <w:link w:val="PiedepginaCar"/>
    <w:uiPriority w:val="99"/>
    <w:unhideWhenUsed/>
    <w:rsid w:val="00C40C9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40C98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852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e635773e-15a9-434b-b2f6-713c305209d6}" enabled="1" method="Standard" siteId="{abf5c440-3f92-43e8-899f-5544d4d68ff0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56</Words>
  <Characters>313</Characters>
  <Application>Microsoft Office Word</Application>
  <DocSecurity>0</DocSecurity>
  <Lines>2</Lines>
  <Paragraphs>1</Paragraphs>
  <ScaleCrop>false</ScaleCrop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 Roberto Diaz Coronado</dc:creator>
  <cp:keywords/>
  <dc:description/>
  <cp:lastModifiedBy>Julio Roberto Diaz Coronado</cp:lastModifiedBy>
  <cp:revision>8</cp:revision>
  <dcterms:created xsi:type="dcterms:W3CDTF">2025-06-03T15:55:00Z</dcterms:created>
  <dcterms:modified xsi:type="dcterms:W3CDTF">2025-07-29T21:11:00Z</dcterms:modified>
</cp:coreProperties>
</file>