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EA9D4" w14:textId="63E522E7" w:rsidR="002B0B6D" w:rsidRPr="0064120B" w:rsidRDefault="00455E7C" w:rsidP="002B0B6D">
      <w:pPr>
        <w:rPr>
          <w:rFonts w:ascii="Arial" w:hAnsi="Arial" w:cs="Arial"/>
          <w:sz w:val="20"/>
          <w:szCs w:val="20"/>
          <w:lang w:eastAsia="es-GT"/>
        </w:rPr>
      </w:pPr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NETSEC-001 - Define </w:t>
      </w:r>
      <w:proofErr w:type="spellStart"/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>security</w:t>
      </w:r>
      <w:proofErr w:type="spellEnd"/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>best</w:t>
      </w:r>
      <w:proofErr w:type="spellEnd"/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>practices</w:t>
      </w:r>
      <w:proofErr w:type="spellEnd"/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>for</w:t>
      </w:r>
      <w:proofErr w:type="spellEnd"/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Virtual </w:t>
      </w:r>
      <w:proofErr w:type="spellStart"/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>Private</w:t>
      </w:r>
      <w:proofErr w:type="spellEnd"/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Cloud (Amazon VPC) and </w:t>
      </w:r>
      <w:proofErr w:type="spellStart"/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>other</w:t>
      </w:r>
      <w:proofErr w:type="spellEnd"/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>network</w:t>
      </w:r>
      <w:proofErr w:type="spellEnd"/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>security</w:t>
      </w:r>
      <w:proofErr w:type="spellEnd"/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64120B">
        <w:rPr>
          <w:rFonts w:ascii="Arial" w:hAnsi="Arial" w:cs="Arial"/>
          <w:b/>
          <w:bCs/>
          <w:sz w:val="20"/>
          <w:szCs w:val="20"/>
          <w:lang w:val="es-GT" w:eastAsia="es-GT"/>
        </w:rPr>
        <w:t>considerations</w:t>
      </w:r>
      <w:proofErr w:type="spellEnd"/>
      <w:r w:rsidR="00075C2D">
        <w:rPr>
          <w:rFonts w:ascii="Arial" w:hAnsi="Arial" w:cs="Arial"/>
          <w:sz w:val="20"/>
          <w:szCs w:val="20"/>
          <w:lang w:eastAsia="es-GT"/>
        </w:rPr>
        <w:pict w14:anchorId="29157CE7">
          <v:rect id="_x0000_i1025" style="width:0;height:1.5pt" o:hralign="center" o:hrstd="t" o:hr="t" fillcolor="#a0a0a0" stroked="f"/>
        </w:pict>
      </w:r>
    </w:p>
    <w:p w14:paraId="2FBBF907" w14:textId="77777777" w:rsidR="0064120B" w:rsidRPr="0064120B" w:rsidRDefault="0064120B" w:rsidP="0064120B">
      <w:pPr>
        <w:rPr>
          <w:rFonts w:ascii="Arial" w:hAnsi="Arial" w:cs="Arial"/>
          <w:sz w:val="20"/>
          <w:szCs w:val="20"/>
        </w:rPr>
      </w:pPr>
      <w:r w:rsidRPr="0064120B">
        <w:rPr>
          <w:rFonts w:ascii="Arial" w:hAnsi="Arial" w:cs="Arial"/>
          <w:sz w:val="20"/>
          <w:szCs w:val="20"/>
        </w:rPr>
        <w:t xml:space="preserve">Based on the methodology and design of the solution, security groups are defined in such a way as to allow traffic only to and from where it belongs. </w:t>
      </w:r>
    </w:p>
    <w:p w14:paraId="594D5F94" w14:textId="77777777" w:rsidR="0064120B" w:rsidRPr="0064120B" w:rsidRDefault="0064120B" w:rsidP="0064120B">
      <w:pPr>
        <w:rPr>
          <w:rFonts w:ascii="Arial" w:hAnsi="Arial" w:cs="Arial"/>
          <w:sz w:val="20"/>
          <w:szCs w:val="20"/>
        </w:rPr>
      </w:pPr>
      <w:r w:rsidRPr="0064120B">
        <w:rPr>
          <w:rFonts w:ascii="Arial" w:hAnsi="Arial" w:cs="Arial"/>
          <w:sz w:val="20"/>
          <w:szCs w:val="20"/>
        </w:rPr>
        <w:t>Considerations:</w:t>
      </w:r>
    </w:p>
    <w:p w14:paraId="08588909" w14:textId="77777777" w:rsidR="0064120B" w:rsidRPr="0064120B" w:rsidRDefault="0064120B" w:rsidP="0064120B">
      <w:pPr>
        <w:jc w:val="both"/>
        <w:rPr>
          <w:rFonts w:ascii="Arial" w:hAnsi="Arial" w:cs="Arial"/>
          <w:sz w:val="20"/>
          <w:szCs w:val="20"/>
        </w:rPr>
      </w:pPr>
      <w:r w:rsidRPr="0064120B">
        <w:rPr>
          <w:rFonts w:ascii="Arial" w:hAnsi="Arial" w:cs="Arial"/>
          <w:sz w:val="20"/>
          <w:szCs w:val="20"/>
        </w:rPr>
        <w:t xml:space="preserve">The entire implemented environment </w:t>
      </w:r>
      <w:proofErr w:type="gramStart"/>
      <w:r w:rsidRPr="0064120B">
        <w:rPr>
          <w:rFonts w:ascii="Arial" w:hAnsi="Arial" w:cs="Arial"/>
          <w:sz w:val="20"/>
          <w:szCs w:val="20"/>
        </w:rPr>
        <w:t>needed</w:t>
      </w:r>
      <w:proofErr w:type="gramEnd"/>
      <w:r w:rsidRPr="0064120B">
        <w:rPr>
          <w:rFonts w:ascii="Arial" w:hAnsi="Arial" w:cs="Arial"/>
          <w:sz w:val="20"/>
          <w:szCs w:val="20"/>
        </w:rPr>
        <w:t xml:space="preserve"> a Landing Zone, here we define the VPC to be used and the security groups that will allow us to define the </w:t>
      </w:r>
      <w:proofErr w:type="gramStart"/>
      <w:r w:rsidRPr="0064120B">
        <w:rPr>
          <w:rFonts w:ascii="Arial" w:hAnsi="Arial" w:cs="Arial"/>
          <w:sz w:val="20"/>
          <w:szCs w:val="20"/>
        </w:rPr>
        <w:t>accesses</w:t>
      </w:r>
      <w:proofErr w:type="gramEnd"/>
      <w:r w:rsidRPr="0064120B">
        <w:rPr>
          <w:rFonts w:ascii="Arial" w:hAnsi="Arial" w:cs="Arial"/>
          <w:sz w:val="20"/>
          <w:szCs w:val="20"/>
        </w:rPr>
        <w:t xml:space="preserve"> and restrictions of incoming-outgoing traffic. To show a better detail, check the documentation of the network area.</w:t>
      </w:r>
    </w:p>
    <w:p w14:paraId="478DD0B2" w14:textId="77777777" w:rsidR="0064120B" w:rsidRPr="0064120B" w:rsidRDefault="0064120B" w:rsidP="0064120B">
      <w:pPr>
        <w:rPr>
          <w:rFonts w:ascii="Arial" w:hAnsi="Arial" w:cs="Arial"/>
          <w:sz w:val="20"/>
          <w:szCs w:val="20"/>
        </w:rPr>
      </w:pPr>
      <w:r w:rsidRPr="0064120B">
        <w:rPr>
          <w:rFonts w:ascii="Arial" w:hAnsi="Arial" w:cs="Arial"/>
          <w:sz w:val="20"/>
          <w:szCs w:val="20"/>
        </w:rPr>
        <w:t>Security groups and access allowed or denied to specific ports on the Infinity Gifts Souvenirs platform.</w:t>
      </w:r>
    </w:p>
    <w:p w14:paraId="268C1FDF" w14:textId="77777777" w:rsidR="0064120B" w:rsidRPr="0064120B" w:rsidRDefault="0064120B" w:rsidP="0064120B">
      <w:pPr>
        <w:rPr>
          <w:rFonts w:ascii="Arial" w:hAnsi="Arial" w:cs="Arial"/>
          <w:noProof/>
          <w:sz w:val="20"/>
          <w:szCs w:val="20"/>
        </w:rPr>
      </w:pPr>
      <w:r w:rsidRPr="0064120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8AF745E" wp14:editId="2E10297E">
            <wp:extent cx="5943600" cy="1416685"/>
            <wp:effectExtent l="0" t="0" r="0" b="0"/>
            <wp:docPr id="1414206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064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A208" w14:textId="77777777" w:rsidR="0064120B" w:rsidRPr="0064120B" w:rsidRDefault="0064120B" w:rsidP="002B0B6D">
      <w:pPr>
        <w:rPr>
          <w:rFonts w:ascii="Arial" w:hAnsi="Arial" w:cs="Arial"/>
          <w:sz w:val="20"/>
          <w:szCs w:val="20"/>
        </w:rPr>
      </w:pPr>
    </w:p>
    <w:sectPr w:rsidR="0064120B" w:rsidRPr="0064120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414EB" w14:textId="77777777" w:rsidR="00075C2D" w:rsidRDefault="00075C2D" w:rsidP="00075C2D">
      <w:pPr>
        <w:spacing w:after="0" w:line="240" w:lineRule="auto"/>
      </w:pPr>
      <w:r>
        <w:separator/>
      </w:r>
    </w:p>
  </w:endnote>
  <w:endnote w:type="continuationSeparator" w:id="0">
    <w:p w14:paraId="0174A5EB" w14:textId="77777777" w:rsidR="00075C2D" w:rsidRDefault="00075C2D" w:rsidP="00075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5ECE8" w14:textId="77777777" w:rsidR="00075C2D" w:rsidRDefault="00075C2D" w:rsidP="00075C2D">
      <w:pPr>
        <w:spacing w:after="0" w:line="240" w:lineRule="auto"/>
      </w:pPr>
      <w:r>
        <w:separator/>
      </w:r>
    </w:p>
  </w:footnote>
  <w:footnote w:type="continuationSeparator" w:id="0">
    <w:p w14:paraId="5D6AE64B" w14:textId="77777777" w:rsidR="00075C2D" w:rsidRDefault="00075C2D" w:rsidP="00075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7E519" w14:textId="4776722C" w:rsidR="00075C2D" w:rsidRDefault="00075C2D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0E441B15" wp14:editId="2606E4D1">
          <wp:simplePos x="0" y="0"/>
          <wp:positionH relativeFrom="margin">
            <wp:align>right</wp:align>
          </wp:positionH>
          <wp:positionV relativeFrom="paragraph">
            <wp:posOffset>-33655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1D6AAA88" wp14:editId="7862C906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A8"/>
    <w:rsid w:val="00075C2D"/>
    <w:rsid w:val="001036F1"/>
    <w:rsid w:val="002B0B6D"/>
    <w:rsid w:val="003B0D2F"/>
    <w:rsid w:val="00455E7C"/>
    <w:rsid w:val="00462336"/>
    <w:rsid w:val="005376DA"/>
    <w:rsid w:val="0064120B"/>
    <w:rsid w:val="0089173A"/>
    <w:rsid w:val="008E7A39"/>
    <w:rsid w:val="009C20D7"/>
    <w:rsid w:val="00A01BA8"/>
    <w:rsid w:val="00C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E0D313E"/>
  <w15:chartTrackingRefBased/>
  <w15:docId w15:val="{CC908B14-CDD1-4007-BC47-0191D115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6D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0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A0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A0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A8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A01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A8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A01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75C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C2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75C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C2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7</cp:revision>
  <dcterms:created xsi:type="dcterms:W3CDTF">2025-06-03T15:55:00Z</dcterms:created>
  <dcterms:modified xsi:type="dcterms:W3CDTF">2025-07-29T21:12:00Z</dcterms:modified>
</cp:coreProperties>
</file>