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CB04" w14:textId="641235B4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8F98832" w14:textId="78E85767" w:rsidR="007A6A1E" w:rsidRDefault="007A18EA" w:rsidP="007A6A1E">
      <w:pPr>
        <w:rPr>
          <w:rFonts w:ascii="Arial" w:hAnsi="Arial" w:cs="Arial"/>
          <w:b/>
          <w:bCs/>
          <w:sz w:val="20"/>
          <w:szCs w:val="20"/>
        </w:rPr>
      </w:pPr>
      <w:r w:rsidRPr="007A18EA">
        <w:rPr>
          <w:rFonts w:ascii="Arial" w:hAnsi="Arial" w:cs="Arial"/>
          <w:b/>
          <w:bCs/>
          <w:sz w:val="20"/>
          <w:szCs w:val="20"/>
        </w:rPr>
        <w:t xml:space="preserve">SMBCTEX-001 - </w:t>
      </w:r>
      <w:proofErr w:type="spellStart"/>
      <w:r w:rsidRPr="007A18EA">
        <w:rPr>
          <w:rFonts w:ascii="Arial" w:hAnsi="Arial" w:cs="Arial"/>
          <w:b/>
          <w:bCs/>
          <w:sz w:val="20"/>
          <w:szCs w:val="20"/>
        </w:rPr>
        <w:t>Design</w:t>
      </w:r>
      <w:proofErr w:type="spellEnd"/>
      <w:r w:rsidRPr="007A18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18EA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="006A44D7">
        <w:rPr>
          <w:rFonts w:ascii="Arial" w:hAnsi="Arial" w:cs="Arial"/>
          <w:sz w:val="20"/>
          <w:szCs w:val="20"/>
        </w:rPr>
        <w:pict w14:anchorId="27EAC207">
          <v:rect id="_x0000_i1025" style="width:0;height:1.5pt" o:hralign="center" o:hrstd="t" o:hr="t" fillcolor="#a0a0a0" stroked="f"/>
        </w:pict>
      </w:r>
    </w:p>
    <w:p w14:paraId="4994A0D0" w14:textId="334A6B0C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65EA16F0" w14:textId="412E98D6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r w:rsidR="00F602F5" w:rsidRPr="00F602F5">
        <w:rPr>
          <w:rFonts w:ascii="Arial" w:hAnsi="Arial" w:cs="Arial"/>
          <w:sz w:val="20"/>
          <w:szCs w:val="20"/>
        </w:rPr>
        <w:t>IX-RD-PS-SegurosPatria-01</w:t>
      </w:r>
      <w:r w:rsidR="00F602F5">
        <w:rPr>
          <w:rFonts w:ascii="Arial" w:hAnsi="Arial" w:cs="Arial"/>
          <w:sz w:val="20"/>
          <w:szCs w:val="20"/>
        </w:rPr>
        <w:t xml:space="preserve"> </w:t>
      </w:r>
      <w:r w:rsidR="00F602F5" w:rsidRPr="00F602F5">
        <w:rPr>
          <w:rFonts w:ascii="Arial" w:hAnsi="Arial" w:cs="Arial"/>
          <w:sz w:val="20"/>
          <w:szCs w:val="20"/>
        </w:rPr>
        <w:t>Migración infraestructura Seguros Patria</w:t>
      </w:r>
      <w:r w:rsidRPr="007A6A1E">
        <w:rPr>
          <w:rFonts w:ascii="Arial" w:hAnsi="Arial" w:cs="Arial"/>
          <w:sz w:val="20"/>
          <w:szCs w:val="20"/>
        </w:rPr>
        <w:br/>
      </w:r>
      <w:r w:rsidR="0001482E">
        <w:rPr>
          <w:rFonts w:ascii="Arial" w:hAnsi="Arial" w:cs="Arial"/>
          <w:b/>
          <w:bCs/>
          <w:sz w:val="20"/>
          <w:szCs w:val="20"/>
        </w:rPr>
        <w:t>Customer</w:t>
      </w:r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Seguros Patria, S.A.</w:t>
      </w:r>
      <w:r w:rsidRPr="007A6A1E">
        <w:rPr>
          <w:rFonts w:ascii="Arial" w:hAnsi="Arial" w:cs="Arial"/>
          <w:sz w:val="20"/>
          <w:szCs w:val="20"/>
        </w:rPr>
        <w:br/>
      </w:r>
      <w:r w:rsidRPr="007A6A1E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Partner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Intcomex</w:t>
      </w:r>
      <w:proofErr w:type="spellEnd"/>
      <w:r>
        <w:rPr>
          <w:rFonts w:ascii="Arial" w:hAnsi="Arial" w:cs="Arial"/>
          <w:sz w:val="20"/>
          <w:szCs w:val="20"/>
        </w:rPr>
        <w:t xml:space="preserve"> Cloud</w:t>
      </w:r>
      <w:r w:rsidRPr="007A6A1E">
        <w:rPr>
          <w:rFonts w:ascii="Arial" w:hAnsi="Arial" w:cs="Arial"/>
          <w:sz w:val="20"/>
          <w:szCs w:val="20"/>
        </w:rPr>
        <w:br/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Region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US-EAST (N. Virginia)</w:t>
      </w:r>
    </w:p>
    <w:p w14:paraId="607EEB0C" w14:textId="77777777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This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document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outlines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the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architecture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components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strategies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best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practices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A6A1E">
        <w:rPr>
          <w:rFonts w:ascii="Arial" w:hAnsi="Arial" w:cs="Arial"/>
          <w:sz w:val="20"/>
          <w:szCs w:val="20"/>
        </w:rPr>
        <w:t>deploying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7A6A1E">
        <w:rPr>
          <w:rFonts w:ascii="Arial" w:hAnsi="Arial" w:cs="Arial"/>
          <w:sz w:val="20"/>
          <w:szCs w:val="20"/>
        </w:rPr>
        <w:t>secure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scalable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cost-optimized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cloud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Seguros Patria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Amazon Web </w:t>
      </w:r>
      <w:proofErr w:type="spellStart"/>
      <w:r w:rsidRPr="007A6A1E">
        <w:rPr>
          <w:rFonts w:ascii="Arial" w:hAnsi="Arial" w:cs="Arial"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(AWS).</w:t>
      </w:r>
    </w:p>
    <w:p w14:paraId="000C20DA" w14:textId="29FEEE7C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6C54F77A" w14:textId="4699CB79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Objectives</w:t>
      </w:r>
      <w:proofErr w:type="spellEnd"/>
    </w:p>
    <w:p w14:paraId="12A6EA93" w14:textId="77777777" w:rsidR="007A6A1E" w:rsidRPr="007A6A1E" w:rsidRDefault="007A6A1E" w:rsidP="007A6A1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Migrate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critical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workloads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to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AWS</w:t>
      </w:r>
    </w:p>
    <w:p w14:paraId="2881D635" w14:textId="77777777" w:rsidR="007A6A1E" w:rsidRPr="007A6A1E" w:rsidRDefault="007A6A1E" w:rsidP="007A6A1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Improve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scalability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reliability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security</w:t>
      </w:r>
      <w:proofErr w:type="spellEnd"/>
    </w:p>
    <w:p w14:paraId="180369B3" w14:textId="77777777" w:rsidR="007A6A1E" w:rsidRPr="007A6A1E" w:rsidRDefault="007A6A1E" w:rsidP="007A6A1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sz w:val="20"/>
          <w:szCs w:val="20"/>
        </w:rPr>
        <w:t xml:space="preserve">Reduce </w:t>
      </w:r>
      <w:proofErr w:type="spellStart"/>
      <w:r w:rsidRPr="007A6A1E">
        <w:rPr>
          <w:rFonts w:ascii="Arial" w:hAnsi="Arial" w:cs="Arial"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costs</w:t>
      </w:r>
      <w:proofErr w:type="spellEnd"/>
    </w:p>
    <w:p w14:paraId="55FAC594" w14:textId="77777777" w:rsidR="007A6A1E" w:rsidRPr="007A6A1E" w:rsidRDefault="007A6A1E" w:rsidP="007A6A1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Modernize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legacy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systems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A6A1E">
        <w:rPr>
          <w:rFonts w:ascii="Arial" w:hAnsi="Arial" w:cs="Arial"/>
          <w:sz w:val="20"/>
          <w:szCs w:val="20"/>
        </w:rPr>
        <w:t>enable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future DevOps </w:t>
      </w:r>
      <w:proofErr w:type="spellStart"/>
      <w:r w:rsidRPr="007A6A1E">
        <w:rPr>
          <w:rFonts w:ascii="Arial" w:hAnsi="Arial" w:cs="Arial"/>
          <w:sz w:val="20"/>
          <w:szCs w:val="20"/>
        </w:rPr>
        <w:t>practices</w:t>
      </w:r>
      <w:proofErr w:type="spellEnd"/>
    </w:p>
    <w:p w14:paraId="107A9888" w14:textId="340FD42E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A3A641C" w14:textId="4AA66CAB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3D1F63AF" w14:textId="77777777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Key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Components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</w:p>
    <w:p w14:paraId="783FFE6C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Compute:</w:t>
      </w:r>
      <w:r w:rsidRPr="007A6A1E">
        <w:rPr>
          <w:rFonts w:ascii="Arial" w:hAnsi="Arial" w:cs="Arial"/>
          <w:sz w:val="20"/>
          <w:szCs w:val="20"/>
        </w:rPr>
        <w:t xml:space="preserve"> Amazon EC2 (Windows Server)</w:t>
      </w:r>
    </w:p>
    <w:p w14:paraId="4A106ADF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Database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Amazon RDS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SQL Server</w:t>
      </w:r>
    </w:p>
    <w:p w14:paraId="72E0CDBE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Storage:</w:t>
      </w:r>
      <w:r w:rsidRPr="007A6A1E">
        <w:rPr>
          <w:rFonts w:ascii="Arial" w:hAnsi="Arial" w:cs="Arial"/>
          <w:sz w:val="20"/>
          <w:szCs w:val="20"/>
        </w:rPr>
        <w:t xml:space="preserve"> Amazon EBS, Amazon </w:t>
      </w:r>
      <w:proofErr w:type="spellStart"/>
      <w:r w:rsidRPr="007A6A1E">
        <w:rPr>
          <w:rFonts w:ascii="Arial" w:hAnsi="Arial" w:cs="Arial"/>
          <w:sz w:val="20"/>
          <w:szCs w:val="20"/>
        </w:rPr>
        <w:t>FSx</w:t>
      </w:r>
      <w:proofErr w:type="spellEnd"/>
    </w:p>
    <w:p w14:paraId="3541DEF8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Directory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Directory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Service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Active </w:t>
      </w:r>
      <w:proofErr w:type="spellStart"/>
      <w:r w:rsidRPr="007A6A1E">
        <w:rPr>
          <w:rFonts w:ascii="Arial" w:hAnsi="Arial" w:cs="Arial"/>
          <w:sz w:val="20"/>
          <w:szCs w:val="20"/>
        </w:rPr>
        <w:t>Directory</w:t>
      </w:r>
      <w:proofErr w:type="spellEnd"/>
      <w:r w:rsidRPr="007A6A1E">
        <w:rPr>
          <w:rFonts w:ascii="Arial" w:hAnsi="Arial" w:cs="Arial"/>
          <w:sz w:val="20"/>
          <w:szCs w:val="20"/>
        </w:rPr>
        <w:t>)</w:t>
      </w:r>
    </w:p>
    <w:p w14:paraId="3B13AE21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Web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IIS </w:t>
      </w:r>
      <w:proofErr w:type="spellStart"/>
      <w:r w:rsidRPr="007A6A1E">
        <w:rPr>
          <w:rFonts w:ascii="Arial" w:hAnsi="Arial" w:cs="Arial"/>
          <w:sz w:val="20"/>
          <w:szCs w:val="20"/>
        </w:rPr>
        <w:t>hosted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on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EC2</w:t>
      </w:r>
    </w:p>
    <w:p w14:paraId="7D0C0040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DNS &amp; Load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Balancing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Route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53, AWS ALB</w:t>
      </w:r>
    </w:p>
    <w:p w14:paraId="50729667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Security:</w:t>
      </w:r>
      <w:r w:rsidRPr="007A6A1E">
        <w:rPr>
          <w:rFonts w:ascii="Arial" w:hAnsi="Arial" w:cs="Arial"/>
          <w:sz w:val="20"/>
          <w:szCs w:val="20"/>
        </w:rPr>
        <w:t xml:space="preserve"> AWS WAF, Security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AWS </w:t>
      </w:r>
      <w:proofErr w:type="spellStart"/>
      <w:r w:rsidRPr="007A6A1E">
        <w:rPr>
          <w:rFonts w:ascii="Arial" w:hAnsi="Arial" w:cs="Arial"/>
          <w:sz w:val="20"/>
          <w:szCs w:val="20"/>
        </w:rPr>
        <w:t>Certificate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Manager</w:t>
      </w:r>
    </w:p>
    <w:p w14:paraId="5700D0B2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Management: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AWS </w:t>
      </w:r>
      <w:proofErr w:type="spellStart"/>
      <w:r w:rsidRPr="007A6A1E">
        <w:rPr>
          <w:rFonts w:ascii="Arial" w:hAnsi="Arial" w:cs="Arial"/>
          <w:sz w:val="20"/>
          <w:szCs w:val="20"/>
        </w:rPr>
        <w:t>Systems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Manager, AWS </w:t>
      </w:r>
      <w:proofErr w:type="spellStart"/>
      <w:r w:rsidRPr="007A6A1E">
        <w:rPr>
          <w:rFonts w:ascii="Arial" w:hAnsi="Arial" w:cs="Arial"/>
          <w:sz w:val="20"/>
          <w:szCs w:val="20"/>
        </w:rPr>
        <w:t>Backup</w:t>
      </w:r>
      <w:proofErr w:type="spellEnd"/>
    </w:p>
    <w:p w14:paraId="5553305A" w14:textId="77777777" w:rsid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Networking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VPC, </w:t>
      </w:r>
      <w:proofErr w:type="spellStart"/>
      <w:r w:rsidRPr="007A6A1E">
        <w:rPr>
          <w:rFonts w:ascii="Arial" w:hAnsi="Arial" w:cs="Arial"/>
          <w:sz w:val="20"/>
          <w:szCs w:val="20"/>
        </w:rPr>
        <w:t>Subnets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Security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Landing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Zone</w:t>
      </w:r>
      <w:proofErr w:type="spellEnd"/>
    </w:p>
    <w:p w14:paraId="08D0209B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24C28B7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01EEC3C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7372D7EA" w14:textId="77777777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lastRenderedPageBreak/>
        <w:t>Scalability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br/>
      </w:r>
      <w:proofErr w:type="spellStart"/>
      <w:r w:rsidRPr="007A6A1E">
        <w:rPr>
          <w:rFonts w:ascii="Arial" w:hAnsi="Arial" w:cs="Arial"/>
          <w:sz w:val="20"/>
          <w:szCs w:val="20"/>
        </w:rPr>
        <w:t>The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deployed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A6A1E">
        <w:rPr>
          <w:rFonts w:ascii="Arial" w:hAnsi="Arial" w:cs="Arial"/>
          <w:sz w:val="20"/>
          <w:szCs w:val="20"/>
        </w:rPr>
        <w:t>one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Availability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Zone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but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designed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to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scale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across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two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AZs</w:t>
      </w:r>
      <w:proofErr w:type="spellEnd"/>
      <w:r w:rsidRPr="007A6A1E">
        <w:rPr>
          <w:rFonts w:ascii="Arial" w:hAnsi="Arial" w:cs="Arial"/>
          <w:sz w:val="20"/>
          <w:szCs w:val="20"/>
        </w:rPr>
        <w:t>.</w:t>
      </w:r>
    </w:p>
    <w:p w14:paraId="17D22971" w14:textId="1629E5BD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748C8A39" w14:textId="751CA5FF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Security and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Compliance</w:t>
      </w:r>
      <w:proofErr w:type="spellEnd"/>
    </w:p>
    <w:p w14:paraId="4E9F930F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IAM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Policies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Least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privilege</w:t>
      </w:r>
      <w:proofErr w:type="spellEnd"/>
      <w:r w:rsidRPr="007A6A1E">
        <w:rPr>
          <w:rFonts w:ascii="Arial" w:hAnsi="Arial" w:cs="Arial"/>
          <w:sz w:val="20"/>
          <w:szCs w:val="20"/>
        </w:rPr>
        <w:t>, role-</w:t>
      </w:r>
      <w:proofErr w:type="spellStart"/>
      <w:r w:rsidRPr="007A6A1E">
        <w:rPr>
          <w:rFonts w:ascii="Arial" w:hAnsi="Arial" w:cs="Arial"/>
          <w:sz w:val="20"/>
          <w:szCs w:val="20"/>
        </w:rPr>
        <w:t>based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access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temporary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credentials</w:t>
      </w:r>
      <w:proofErr w:type="spellEnd"/>
    </w:p>
    <w:p w14:paraId="5AD98515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7A6A1E">
        <w:rPr>
          <w:rFonts w:ascii="Arial" w:hAnsi="Arial" w:cs="Arial"/>
          <w:sz w:val="20"/>
          <w:szCs w:val="20"/>
        </w:rPr>
        <w:t>enabled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secured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roles</w:t>
      </w:r>
    </w:p>
    <w:p w14:paraId="65D36047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Encryption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Data at </w:t>
      </w:r>
      <w:proofErr w:type="spellStart"/>
      <w:r w:rsidRPr="007A6A1E">
        <w:rPr>
          <w:rFonts w:ascii="Arial" w:hAnsi="Arial" w:cs="Arial"/>
          <w:sz w:val="20"/>
          <w:szCs w:val="20"/>
        </w:rPr>
        <w:t>rest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and in </w:t>
      </w:r>
      <w:proofErr w:type="spellStart"/>
      <w:r w:rsidRPr="007A6A1E">
        <w:rPr>
          <w:rFonts w:ascii="Arial" w:hAnsi="Arial" w:cs="Arial"/>
          <w:sz w:val="20"/>
          <w:szCs w:val="20"/>
        </w:rPr>
        <w:t>transit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KMS and </w:t>
      </w:r>
      <w:proofErr w:type="spellStart"/>
      <w:r w:rsidRPr="007A6A1E">
        <w:rPr>
          <w:rFonts w:ascii="Arial" w:hAnsi="Arial" w:cs="Arial"/>
          <w:sz w:val="20"/>
          <w:szCs w:val="20"/>
        </w:rPr>
        <w:t>Certificate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Manager</w:t>
      </w:r>
    </w:p>
    <w:p w14:paraId="792161FA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Network Security:</w:t>
      </w:r>
      <w:r w:rsidRPr="007A6A1E">
        <w:rPr>
          <w:rFonts w:ascii="Arial" w:hAnsi="Arial" w:cs="Arial"/>
          <w:sz w:val="20"/>
          <w:szCs w:val="20"/>
        </w:rPr>
        <w:t xml:space="preserve"> Fine-</w:t>
      </w:r>
      <w:proofErr w:type="spellStart"/>
      <w:r w:rsidRPr="007A6A1E">
        <w:rPr>
          <w:rFonts w:ascii="Arial" w:hAnsi="Arial" w:cs="Arial"/>
          <w:sz w:val="20"/>
          <w:szCs w:val="20"/>
        </w:rPr>
        <w:t>grained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security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private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subnets</w:t>
      </w:r>
      <w:proofErr w:type="spellEnd"/>
    </w:p>
    <w:p w14:paraId="10B89A07" w14:textId="605F4705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4F9A8BB" w14:textId="47C4E701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Operations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</w:p>
    <w:p w14:paraId="48CACB86" w14:textId="77777777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Tools:</w:t>
      </w:r>
      <w:r w:rsidRPr="007A6A1E">
        <w:rPr>
          <w:rFonts w:ascii="Arial" w:hAnsi="Arial" w:cs="Arial"/>
          <w:sz w:val="20"/>
          <w:szCs w:val="20"/>
        </w:rPr>
        <w:t xml:space="preserve"> Amazon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(CPU, RAM, Disk, RDS, ALB </w:t>
      </w:r>
      <w:proofErr w:type="spellStart"/>
      <w:r w:rsidRPr="007A6A1E">
        <w:rPr>
          <w:rFonts w:ascii="Arial" w:hAnsi="Arial" w:cs="Arial"/>
          <w:sz w:val="20"/>
          <w:szCs w:val="20"/>
        </w:rPr>
        <w:t>metrics</w:t>
      </w:r>
      <w:proofErr w:type="spellEnd"/>
      <w:r w:rsidRPr="007A6A1E">
        <w:rPr>
          <w:rFonts w:ascii="Arial" w:hAnsi="Arial" w:cs="Arial"/>
          <w:sz w:val="20"/>
          <w:szCs w:val="20"/>
        </w:rPr>
        <w:t>)</w:t>
      </w:r>
    </w:p>
    <w:p w14:paraId="26EEB95C" w14:textId="77777777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Logging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CloudTrail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auditing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Logs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A6A1E">
        <w:rPr>
          <w:rFonts w:ascii="Arial" w:hAnsi="Arial" w:cs="Arial"/>
          <w:sz w:val="20"/>
          <w:szCs w:val="20"/>
        </w:rPr>
        <w:t>app</w:t>
      </w:r>
      <w:proofErr w:type="gramEnd"/>
      <w:r w:rsidRPr="007A6A1E">
        <w:rPr>
          <w:rFonts w:ascii="Arial" w:hAnsi="Arial" w:cs="Arial"/>
          <w:sz w:val="20"/>
          <w:szCs w:val="20"/>
        </w:rPr>
        <w:t xml:space="preserve"> and </w:t>
      </w:r>
      <w:proofErr w:type="gramStart"/>
      <w:r w:rsidRPr="007A6A1E">
        <w:rPr>
          <w:rFonts w:ascii="Arial" w:hAnsi="Arial" w:cs="Arial"/>
          <w:sz w:val="20"/>
          <w:szCs w:val="20"/>
        </w:rPr>
        <w:t>server</w:t>
      </w:r>
      <w:proofErr w:type="gramEnd"/>
      <w:r w:rsidRPr="007A6A1E">
        <w:rPr>
          <w:rFonts w:ascii="Arial" w:hAnsi="Arial" w:cs="Arial"/>
          <w:sz w:val="20"/>
          <w:szCs w:val="20"/>
        </w:rPr>
        <w:t xml:space="preserve"> logs</w:t>
      </w:r>
    </w:p>
    <w:p w14:paraId="2F49C48E" w14:textId="77777777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Alarms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Threshold-based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alerts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6A1E">
        <w:rPr>
          <w:rFonts w:ascii="Arial" w:hAnsi="Arial" w:cs="Arial"/>
          <w:sz w:val="20"/>
          <w:szCs w:val="20"/>
        </w:rPr>
        <w:t>e.g</w:t>
      </w:r>
      <w:proofErr w:type="spellEnd"/>
      <w:r w:rsidRPr="007A6A1E">
        <w:rPr>
          <w:rFonts w:ascii="Arial" w:hAnsi="Arial" w:cs="Arial"/>
          <w:sz w:val="20"/>
          <w:szCs w:val="20"/>
        </w:rPr>
        <w:t>., CPU &gt; 90%)</w:t>
      </w:r>
    </w:p>
    <w:p w14:paraId="3C065606" w14:textId="42346FF8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5A1F073C" w14:textId="4E24C44B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Maintenance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Support</w:t>
      </w:r>
      <w:proofErr w:type="spellEnd"/>
    </w:p>
    <w:p w14:paraId="73656794" w14:textId="77777777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Patch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Management: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Systems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Manager (</w:t>
      </w:r>
      <w:proofErr w:type="spellStart"/>
      <w:r w:rsidRPr="007A6A1E">
        <w:rPr>
          <w:rFonts w:ascii="Arial" w:hAnsi="Arial" w:cs="Arial"/>
          <w:sz w:val="20"/>
          <w:szCs w:val="20"/>
        </w:rPr>
        <w:t>scanning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manual </w:t>
      </w:r>
      <w:proofErr w:type="spellStart"/>
      <w:r w:rsidRPr="007A6A1E">
        <w:rPr>
          <w:rFonts w:ascii="Arial" w:hAnsi="Arial" w:cs="Arial"/>
          <w:sz w:val="20"/>
          <w:szCs w:val="20"/>
        </w:rPr>
        <w:t>patching</w:t>
      </w:r>
      <w:proofErr w:type="spellEnd"/>
      <w:r w:rsidRPr="007A6A1E">
        <w:rPr>
          <w:rFonts w:ascii="Arial" w:hAnsi="Arial" w:cs="Arial"/>
          <w:sz w:val="20"/>
          <w:szCs w:val="20"/>
        </w:rPr>
        <w:t>)</w:t>
      </w:r>
    </w:p>
    <w:p w14:paraId="1443905B" w14:textId="77777777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Recovery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Backup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EBS and RDS</w:t>
      </w:r>
    </w:p>
    <w:p w14:paraId="7F05A2A2" w14:textId="77777777" w:rsidR="007A6A1E" w:rsidRPr="007A6A1E" w:rsidRDefault="007A6A1E" w:rsidP="007A6A1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RPO:</w:t>
      </w:r>
      <w:r w:rsidRPr="007A6A1E">
        <w:rPr>
          <w:rFonts w:ascii="Arial" w:hAnsi="Arial" w:cs="Arial"/>
          <w:sz w:val="20"/>
          <w:szCs w:val="20"/>
        </w:rPr>
        <w:t xml:space="preserve"> 24 </w:t>
      </w:r>
      <w:proofErr w:type="spellStart"/>
      <w:r w:rsidRPr="007A6A1E">
        <w:rPr>
          <w:rFonts w:ascii="Arial" w:hAnsi="Arial" w:cs="Arial"/>
          <w:sz w:val="20"/>
          <w:szCs w:val="20"/>
        </w:rPr>
        <w:t>hours</w:t>
      </w:r>
      <w:proofErr w:type="spellEnd"/>
    </w:p>
    <w:p w14:paraId="163D2E2B" w14:textId="77777777" w:rsidR="007A6A1E" w:rsidRPr="007A6A1E" w:rsidRDefault="007A6A1E" w:rsidP="007A6A1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RTO:</w:t>
      </w:r>
      <w:r w:rsidRPr="007A6A1E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7A6A1E">
        <w:rPr>
          <w:rFonts w:ascii="Arial" w:hAnsi="Arial" w:cs="Arial"/>
          <w:sz w:val="20"/>
          <w:szCs w:val="20"/>
        </w:rPr>
        <w:t>hours</w:t>
      </w:r>
      <w:proofErr w:type="spellEnd"/>
    </w:p>
    <w:p w14:paraId="4420F147" w14:textId="77777777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Playbooks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Documented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procedures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training </w:t>
      </w:r>
      <w:proofErr w:type="spellStart"/>
      <w:r w:rsidRPr="007A6A1E">
        <w:rPr>
          <w:rFonts w:ascii="Arial" w:hAnsi="Arial" w:cs="Arial"/>
          <w:sz w:val="20"/>
          <w:szCs w:val="20"/>
        </w:rPr>
        <w:t>sessions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conducted</w:t>
      </w:r>
      <w:proofErr w:type="spellEnd"/>
    </w:p>
    <w:p w14:paraId="3ED4F979" w14:textId="70B85F2C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0B737824" w14:textId="40BC9A1A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Optimization</w:t>
      </w:r>
      <w:proofErr w:type="spellEnd"/>
    </w:p>
    <w:p w14:paraId="67D4C71B" w14:textId="77777777" w:rsidR="007A6A1E" w:rsidRPr="007A6A1E" w:rsidRDefault="007A6A1E" w:rsidP="007A6A1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Initial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Estimate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Provided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Calculator</w:t>
      </w:r>
      <w:proofErr w:type="spellEnd"/>
    </w:p>
    <w:p w14:paraId="68E74254" w14:textId="77777777" w:rsidR="007A6A1E" w:rsidRPr="007A6A1E" w:rsidRDefault="007A6A1E" w:rsidP="007A6A1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Controls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Auto-scaling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right-sizing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of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resources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Reserved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Instances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considered</w:t>
      </w:r>
      <w:proofErr w:type="spellEnd"/>
    </w:p>
    <w:p w14:paraId="0AE88376" w14:textId="6C281245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507EB69" w14:textId="214C4CDF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Dev/Test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</w:p>
    <w:p w14:paraId="6BDECEB1" w14:textId="77777777" w:rsidR="007A6A1E" w:rsidRPr="007A6A1E" w:rsidRDefault="007A6A1E" w:rsidP="007A6A1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Separate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Dev and Test </w:t>
      </w:r>
      <w:proofErr w:type="spellStart"/>
      <w:r w:rsidRPr="007A6A1E">
        <w:rPr>
          <w:rFonts w:ascii="Arial" w:hAnsi="Arial" w:cs="Arial"/>
          <w:sz w:val="20"/>
          <w:szCs w:val="20"/>
        </w:rPr>
        <w:t>environments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recommended</w:t>
      </w:r>
      <w:proofErr w:type="spellEnd"/>
    </w:p>
    <w:p w14:paraId="5DAC5B4E" w14:textId="77777777" w:rsidR="007A6A1E" w:rsidRPr="007A6A1E" w:rsidRDefault="007A6A1E" w:rsidP="007A6A1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Staging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environment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under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consideration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future </w:t>
      </w:r>
      <w:proofErr w:type="spellStart"/>
      <w:r w:rsidRPr="007A6A1E">
        <w:rPr>
          <w:rFonts w:ascii="Arial" w:hAnsi="Arial" w:cs="Arial"/>
          <w:sz w:val="20"/>
          <w:szCs w:val="20"/>
        </w:rPr>
        <w:t>rollouts</w:t>
      </w:r>
      <w:proofErr w:type="spellEnd"/>
    </w:p>
    <w:p w14:paraId="383794AE" w14:textId="5851C17F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684CDB47" w14:textId="77777777" w:rsidR="006A44D7" w:rsidRPr="007A6A1E" w:rsidRDefault="006A44D7" w:rsidP="007A6A1E">
      <w:pPr>
        <w:rPr>
          <w:rFonts w:ascii="Arial" w:hAnsi="Arial" w:cs="Arial"/>
          <w:sz w:val="20"/>
          <w:szCs w:val="20"/>
        </w:rPr>
      </w:pPr>
    </w:p>
    <w:p w14:paraId="474FACC7" w14:textId="7C64A857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lastRenderedPageBreak/>
        <w:t>Diagrams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Documentation</w:t>
      </w:r>
      <w:proofErr w:type="spellEnd"/>
    </w:p>
    <w:p w14:paraId="56A438C4" w14:textId="30A3E5EA" w:rsidR="007A6A1E" w:rsidRDefault="007A6A1E" w:rsidP="007A6A1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Architectural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diagram</w:t>
      </w:r>
      <w:proofErr w:type="spellEnd"/>
    </w:p>
    <w:p w14:paraId="26915446" w14:textId="3E8582EB" w:rsidR="007A6A1E" w:rsidRPr="007A6A1E" w:rsidRDefault="007A6A1E" w:rsidP="007A6A1E">
      <w:pPr>
        <w:ind w:left="720"/>
        <w:rPr>
          <w:rFonts w:ascii="Arial" w:hAnsi="Arial" w:cs="Arial"/>
          <w:sz w:val="20"/>
          <w:szCs w:val="20"/>
        </w:rPr>
      </w:pPr>
      <w:r w:rsidRPr="00127E99">
        <w:rPr>
          <w:noProof/>
        </w:rPr>
        <w:drawing>
          <wp:inline distT="0" distB="0" distL="0" distR="0" wp14:anchorId="22FC4345" wp14:editId="763D8970">
            <wp:extent cx="5612130" cy="4467860"/>
            <wp:effectExtent l="0" t="0" r="7620" b="8890"/>
            <wp:docPr id="189718615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86155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954F" w14:textId="77777777" w:rsidR="007A6A1E" w:rsidRPr="007A6A1E" w:rsidRDefault="007A6A1E" w:rsidP="007A6A1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sz w:val="20"/>
          <w:szCs w:val="20"/>
        </w:rPr>
        <w:t xml:space="preserve">Access </w:t>
      </w:r>
      <w:proofErr w:type="spellStart"/>
      <w:r w:rsidRPr="007A6A1E">
        <w:rPr>
          <w:rFonts w:ascii="Arial" w:hAnsi="Arial" w:cs="Arial"/>
          <w:sz w:val="20"/>
          <w:szCs w:val="20"/>
        </w:rPr>
        <w:t>configuration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VPC </w:t>
      </w:r>
      <w:proofErr w:type="spellStart"/>
      <w:r w:rsidRPr="007A6A1E">
        <w:rPr>
          <w:rFonts w:ascii="Arial" w:hAnsi="Arial" w:cs="Arial"/>
          <w:sz w:val="20"/>
          <w:szCs w:val="20"/>
        </w:rPr>
        <w:t>setup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subnet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details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IAM roles </w:t>
      </w:r>
      <w:proofErr w:type="spellStart"/>
      <w:r w:rsidRPr="007A6A1E">
        <w:rPr>
          <w:rFonts w:ascii="Arial" w:hAnsi="Arial" w:cs="Arial"/>
          <w:sz w:val="20"/>
          <w:szCs w:val="20"/>
        </w:rPr>
        <w:t>documentation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available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upon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request</w:t>
      </w:r>
      <w:proofErr w:type="spellEnd"/>
    </w:p>
    <w:p w14:paraId="4AC6FD4C" w14:textId="3504D51F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D69BE3F" w14:textId="77777777" w:rsidR="0089173A" w:rsidRPr="007A6A1E" w:rsidRDefault="0089173A">
      <w:pPr>
        <w:rPr>
          <w:rFonts w:ascii="Arial" w:hAnsi="Arial" w:cs="Arial"/>
          <w:sz w:val="20"/>
          <w:szCs w:val="20"/>
        </w:rPr>
      </w:pPr>
    </w:p>
    <w:sectPr w:rsidR="0089173A" w:rsidRPr="007A6A1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DFA1B" w14:textId="77777777" w:rsidR="00650E42" w:rsidRDefault="00650E42" w:rsidP="00650E42">
      <w:pPr>
        <w:spacing w:after="0" w:line="240" w:lineRule="auto"/>
      </w:pPr>
      <w:r>
        <w:separator/>
      </w:r>
    </w:p>
  </w:endnote>
  <w:endnote w:type="continuationSeparator" w:id="0">
    <w:p w14:paraId="7D70DD5C" w14:textId="77777777" w:rsidR="00650E42" w:rsidRDefault="00650E42" w:rsidP="0065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4F311" w14:textId="77777777" w:rsidR="00650E42" w:rsidRDefault="00650E42" w:rsidP="00650E42">
      <w:pPr>
        <w:spacing w:after="0" w:line="240" w:lineRule="auto"/>
      </w:pPr>
      <w:r>
        <w:separator/>
      </w:r>
    </w:p>
  </w:footnote>
  <w:footnote w:type="continuationSeparator" w:id="0">
    <w:p w14:paraId="52F8423A" w14:textId="77777777" w:rsidR="00650E42" w:rsidRDefault="00650E42" w:rsidP="0065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BF272" w14:textId="51DA6000" w:rsidR="00650E42" w:rsidRDefault="00650E42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56E02D1" wp14:editId="41A1C634">
          <wp:simplePos x="0" y="0"/>
          <wp:positionH relativeFrom="margin">
            <wp:align>right</wp:align>
          </wp:positionH>
          <wp:positionV relativeFrom="paragraph">
            <wp:posOffset>-97155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19107BC" wp14:editId="23FBCF8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C7A54"/>
    <w:multiLevelType w:val="multilevel"/>
    <w:tmpl w:val="545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B7BB0"/>
    <w:multiLevelType w:val="multilevel"/>
    <w:tmpl w:val="9F5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228E1"/>
    <w:multiLevelType w:val="multilevel"/>
    <w:tmpl w:val="1A7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2779E"/>
    <w:multiLevelType w:val="multilevel"/>
    <w:tmpl w:val="633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35B1"/>
    <w:multiLevelType w:val="multilevel"/>
    <w:tmpl w:val="0882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F654C"/>
    <w:multiLevelType w:val="multilevel"/>
    <w:tmpl w:val="C4A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F069A"/>
    <w:multiLevelType w:val="multilevel"/>
    <w:tmpl w:val="F23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17019"/>
    <w:multiLevelType w:val="multilevel"/>
    <w:tmpl w:val="66E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01048">
    <w:abstractNumId w:val="3"/>
  </w:num>
  <w:num w:numId="2" w16cid:durableId="72356568">
    <w:abstractNumId w:val="7"/>
  </w:num>
  <w:num w:numId="3" w16cid:durableId="867521799">
    <w:abstractNumId w:val="0"/>
  </w:num>
  <w:num w:numId="4" w16cid:durableId="882406473">
    <w:abstractNumId w:val="2"/>
  </w:num>
  <w:num w:numId="5" w16cid:durableId="599803063">
    <w:abstractNumId w:val="5"/>
  </w:num>
  <w:num w:numId="6" w16cid:durableId="43413991">
    <w:abstractNumId w:val="4"/>
  </w:num>
  <w:num w:numId="7" w16cid:durableId="962156347">
    <w:abstractNumId w:val="6"/>
  </w:num>
  <w:num w:numId="8" w16cid:durableId="131683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1E"/>
    <w:rsid w:val="0001482E"/>
    <w:rsid w:val="00361875"/>
    <w:rsid w:val="00462336"/>
    <w:rsid w:val="00650E42"/>
    <w:rsid w:val="006A44D7"/>
    <w:rsid w:val="007A18EA"/>
    <w:rsid w:val="007A6A1E"/>
    <w:rsid w:val="0089173A"/>
    <w:rsid w:val="008E7A39"/>
    <w:rsid w:val="00CC4CD0"/>
    <w:rsid w:val="00F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4:docId w14:val="71659830"/>
  <w15:chartTrackingRefBased/>
  <w15:docId w15:val="{5490E6D5-1034-4283-BF10-A4168FF0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A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0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E42"/>
  </w:style>
  <w:style w:type="paragraph" w:styleId="Piedepgina">
    <w:name w:val="footer"/>
    <w:basedOn w:val="Normal"/>
    <w:link w:val="PiedepginaCar"/>
    <w:uiPriority w:val="99"/>
    <w:unhideWhenUsed/>
    <w:rsid w:val="00650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370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6</cp:revision>
  <dcterms:created xsi:type="dcterms:W3CDTF">2025-06-03T17:55:00Z</dcterms:created>
  <dcterms:modified xsi:type="dcterms:W3CDTF">2025-07-29T22:11:00Z</dcterms:modified>
</cp:coreProperties>
</file>