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6FCF4" w14:textId="77777777" w:rsid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SMBCTEX-002 –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Solution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65EDF36E" w14:textId="5119713B" w:rsidR="0075580D" w:rsidRPr="0075580D" w:rsidRDefault="00824644" w:rsidP="0075580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4A09FA5">
          <v:rect id="_x0000_i1025" style="width:0;height:1.5pt" o:hralign="center" o:hrstd="t" o:hr="t" fillcolor="#a0a0a0" stroked="f"/>
        </w:pict>
      </w:r>
    </w:p>
    <w:p w14:paraId="4B52E685" w14:textId="38458BA4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r w:rsidR="00824644" w:rsidRPr="00824644">
        <w:rPr>
          <w:rFonts w:ascii="Arial" w:hAnsi="Arial" w:cs="Arial"/>
          <w:sz w:val="20"/>
          <w:szCs w:val="20"/>
        </w:rPr>
        <w:t>IX-RD-PS-Autohall-01</w:t>
      </w:r>
      <w:r w:rsidR="00824644" w:rsidRPr="00824644">
        <w:rPr>
          <w:rFonts w:ascii="Arial" w:hAnsi="Arial" w:cs="Arial"/>
          <w:sz w:val="20"/>
          <w:szCs w:val="20"/>
        </w:rPr>
        <w:tab/>
        <w:t>Implementación acceso seguro y bitácora de compra</w:t>
      </w:r>
      <w:r w:rsidRPr="0075580D">
        <w:rPr>
          <w:rFonts w:ascii="Arial" w:hAnsi="Arial" w:cs="Arial"/>
          <w:sz w:val="20"/>
          <w:szCs w:val="20"/>
        </w:rPr>
        <w:br/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Version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1.0</w:t>
      </w:r>
      <w:r w:rsidRPr="0075580D">
        <w:rPr>
          <w:rFonts w:ascii="Arial" w:hAnsi="Arial" w:cs="Arial"/>
          <w:sz w:val="20"/>
          <w:szCs w:val="20"/>
        </w:rPr>
        <w:br/>
      </w:r>
      <w:r w:rsidRPr="0075580D">
        <w:rPr>
          <w:rFonts w:ascii="Arial" w:hAnsi="Arial" w:cs="Arial"/>
          <w:b/>
          <w:bCs/>
          <w:sz w:val="20"/>
          <w:szCs w:val="20"/>
        </w:rPr>
        <w:t>Date:</w:t>
      </w:r>
      <w:r w:rsidRPr="0075580D">
        <w:rPr>
          <w:rFonts w:ascii="Arial" w:hAnsi="Arial" w:cs="Arial"/>
          <w:sz w:val="20"/>
          <w:szCs w:val="20"/>
        </w:rPr>
        <w:t xml:space="preserve"> June 3, 2025</w:t>
      </w:r>
      <w:r w:rsidRPr="0075580D">
        <w:rPr>
          <w:rFonts w:ascii="Arial" w:hAnsi="Arial" w:cs="Arial"/>
          <w:sz w:val="20"/>
          <w:szCs w:val="20"/>
        </w:rPr>
        <w:br/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Prepared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Intcomex</w:t>
      </w:r>
      <w:proofErr w:type="spellEnd"/>
      <w:r>
        <w:rPr>
          <w:rFonts w:ascii="Arial" w:hAnsi="Arial" w:cs="Arial"/>
          <w:sz w:val="20"/>
          <w:szCs w:val="20"/>
        </w:rPr>
        <w:t xml:space="preserve"> Cloud</w:t>
      </w:r>
      <w:r w:rsidRPr="0075580D">
        <w:rPr>
          <w:rFonts w:ascii="Arial" w:hAnsi="Arial" w:cs="Arial"/>
          <w:sz w:val="20"/>
          <w:szCs w:val="20"/>
        </w:rPr>
        <w:br/>
      </w: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Region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US East (N. Virginia)</w:t>
      </w:r>
    </w:p>
    <w:p w14:paraId="466259E7" w14:textId="5F0AD4D0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461FC7BD" w14:textId="23144C68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Introduction</w:t>
      </w:r>
      <w:proofErr w:type="spellEnd"/>
    </w:p>
    <w:p w14:paraId="4C3E68D0" w14:textId="472E76D4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This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document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describes </w:t>
      </w: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configuration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of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solution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42FA">
        <w:rPr>
          <w:rFonts w:ascii="Arial" w:hAnsi="Arial" w:cs="Arial"/>
          <w:sz w:val="20"/>
          <w:szCs w:val="20"/>
        </w:rPr>
        <w:t>Autohall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AWS. </w:t>
      </w:r>
      <w:proofErr w:type="spellStart"/>
      <w:r w:rsidRPr="0075580D">
        <w:rPr>
          <w:rFonts w:ascii="Arial" w:hAnsi="Arial" w:cs="Arial"/>
          <w:sz w:val="20"/>
          <w:szCs w:val="20"/>
        </w:rPr>
        <w:t>It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outlines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key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5580D">
        <w:rPr>
          <w:rFonts w:ascii="Arial" w:hAnsi="Arial" w:cs="Arial"/>
          <w:sz w:val="20"/>
          <w:szCs w:val="20"/>
        </w:rPr>
        <w:t>services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software </w:t>
      </w:r>
      <w:proofErr w:type="spellStart"/>
      <w:r w:rsidRPr="0075580D">
        <w:rPr>
          <w:rFonts w:ascii="Arial" w:hAnsi="Arial" w:cs="Arial"/>
          <w:sz w:val="20"/>
          <w:szCs w:val="20"/>
        </w:rPr>
        <w:t>components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integrations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5580D">
        <w:rPr>
          <w:rFonts w:ascii="Arial" w:hAnsi="Arial" w:cs="Arial"/>
          <w:sz w:val="20"/>
          <w:szCs w:val="20"/>
        </w:rPr>
        <w:t>system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parameters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necessary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to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support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solution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5580D">
        <w:rPr>
          <w:rFonts w:ascii="Arial" w:hAnsi="Arial" w:cs="Arial"/>
          <w:sz w:val="20"/>
          <w:szCs w:val="20"/>
        </w:rPr>
        <w:t>both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production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sz w:val="20"/>
          <w:szCs w:val="20"/>
        </w:rPr>
        <w:t>development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environments</w:t>
      </w:r>
      <w:proofErr w:type="spellEnd"/>
      <w:r w:rsidRPr="0075580D">
        <w:rPr>
          <w:rFonts w:ascii="Arial" w:hAnsi="Arial" w:cs="Arial"/>
          <w:sz w:val="20"/>
          <w:szCs w:val="20"/>
        </w:rPr>
        <w:t>.</w:t>
      </w:r>
    </w:p>
    <w:p w14:paraId="1147D486" w14:textId="3D931F48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0BB0CDCF" w14:textId="3039F810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System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18D4295C" w14:textId="022144B3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solution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includes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components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compute, </w:t>
      </w:r>
      <w:proofErr w:type="spellStart"/>
      <w:r w:rsidRPr="0075580D">
        <w:rPr>
          <w:rFonts w:ascii="Arial" w:hAnsi="Arial" w:cs="Arial"/>
          <w:sz w:val="20"/>
          <w:szCs w:val="20"/>
        </w:rPr>
        <w:t>storage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networking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security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5580D">
        <w:rPr>
          <w:rFonts w:ascii="Arial" w:hAnsi="Arial" w:cs="Arial"/>
          <w:sz w:val="20"/>
          <w:szCs w:val="20"/>
        </w:rPr>
        <w:t>monitoring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integrated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to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support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42FA">
        <w:rPr>
          <w:rFonts w:ascii="Arial" w:hAnsi="Arial" w:cs="Arial"/>
          <w:sz w:val="20"/>
          <w:szCs w:val="20"/>
        </w:rPr>
        <w:t>Autohall</w:t>
      </w:r>
      <w:proofErr w:type="spellEnd"/>
      <w:r w:rsidR="00CB42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F69C3">
        <w:rPr>
          <w:rFonts w:ascii="Arial" w:hAnsi="Arial" w:cs="Arial"/>
          <w:sz w:val="20"/>
          <w:szCs w:val="20"/>
        </w:rPr>
        <w:t>website</w:t>
      </w:r>
      <w:proofErr w:type="spellEnd"/>
      <w:r w:rsidRPr="0075580D">
        <w:rPr>
          <w:rFonts w:ascii="Arial" w:hAnsi="Arial" w:cs="Arial"/>
          <w:sz w:val="20"/>
          <w:szCs w:val="20"/>
        </w:rPr>
        <w:t>.</w:t>
      </w:r>
    </w:p>
    <w:p w14:paraId="1E4379E1" w14:textId="5023E053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1DA75CD8" w14:textId="47F43DC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Configurations</w:t>
      </w:r>
      <w:proofErr w:type="spellEnd"/>
    </w:p>
    <w:p w14:paraId="38A19579" w14:textId="1E5C43B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Amazon </w:t>
      </w:r>
      <w:proofErr w:type="spellStart"/>
      <w:r w:rsidR="00CF69C3">
        <w:rPr>
          <w:rFonts w:ascii="Arial" w:hAnsi="Arial" w:cs="Arial"/>
          <w:b/>
          <w:bCs/>
          <w:sz w:val="20"/>
          <w:szCs w:val="20"/>
        </w:rPr>
        <w:t>Appstream</w:t>
      </w:r>
      <w:proofErr w:type="spellEnd"/>
    </w:p>
    <w:p w14:paraId="29F015FB" w14:textId="40C10CC9" w:rsidR="0075580D" w:rsidRPr="0075580D" w:rsidRDefault="00CF69C3" w:rsidP="007558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Streaming</w:t>
      </w:r>
      <w:proofErr w:type="spellEnd"/>
      <w:r w:rsidR="0075580D" w:rsidRPr="0075580D">
        <w:rPr>
          <w:rFonts w:ascii="Arial" w:hAnsi="Arial" w:cs="Arial"/>
          <w:b/>
          <w:bCs/>
          <w:sz w:val="20"/>
          <w:szCs w:val="20"/>
        </w:rPr>
        <w:t>:</w:t>
      </w:r>
      <w:r w:rsidR="0075580D" w:rsidRPr="007558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Google Chrome</w:t>
      </w:r>
    </w:p>
    <w:p w14:paraId="7A87FB8C" w14:textId="752C2100" w:rsidR="0075580D" w:rsidRPr="0075580D" w:rsidRDefault="0075580D" w:rsidP="007558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Use Case: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Application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hosting</w:t>
      </w:r>
      <w:r w:rsidR="00911A7C">
        <w:rPr>
          <w:rFonts w:ascii="Arial" w:hAnsi="Arial" w:cs="Arial"/>
          <w:sz w:val="20"/>
          <w:szCs w:val="20"/>
        </w:rPr>
        <w:t xml:space="preserve"> </w:t>
      </w:r>
      <w:r w:rsidRPr="0075580D">
        <w:rPr>
          <w:rFonts w:ascii="Arial" w:hAnsi="Arial" w:cs="Arial"/>
          <w:sz w:val="20"/>
          <w:szCs w:val="20"/>
        </w:rPr>
        <w:t xml:space="preserve">and web </w:t>
      </w:r>
      <w:proofErr w:type="spellStart"/>
      <w:r w:rsidRPr="0075580D">
        <w:rPr>
          <w:rFonts w:ascii="Arial" w:hAnsi="Arial" w:cs="Arial"/>
          <w:sz w:val="20"/>
          <w:szCs w:val="20"/>
        </w:rPr>
        <w:t>services</w:t>
      </w:r>
      <w:proofErr w:type="spellEnd"/>
    </w:p>
    <w:p w14:paraId="4DCA20FF" w14:textId="38ED2262" w:rsidR="0075580D" w:rsidRPr="0075580D" w:rsidRDefault="0075580D" w:rsidP="007558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Patching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r w:rsidR="00911A7C">
        <w:rPr>
          <w:rFonts w:ascii="Arial" w:hAnsi="Arial" w:cs="Arial"/>
          <w:sz w:val="20"/>
          <w:szCs w:val="20"/>
        </w:rPr>
        <w:t>M</w:t>
      </w:r>
      <w:r w:rsidRPr="0075580D">
        <w:rPr>
          <w:rFonts w:ascii="Arial" w:hAnsi="Arial" w:cs="Arial"/>
          <w:sz w:val="20"/>
          <w:szCs w:val="20"/>
        </w:rPr>
        <w:t xml:space="preserve">anual </w:t>
      </w:r>
      <w:proofErr w:type="spellStart"/>
      <w:r w:rsidRPr="0075580D">
        <w:rPr>
          <w:rFonts w:ascii="Arial" w:hAnsi="Arial" w:cs="Arial"/>
          <w:sz w:val="20"/>
          <w:szCs w:val="20"/>
        </w:rPr>
        <w:t>install</w:t>
      </w:r>
      <w:proofErr w:type="spellEnd"/>
    </w:p>
    <w:p w14:paraId="050BD6F0" w14:textId="06E415F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="00911A7C">
        <w:rPr>
          <w:rFonts w:ascii="Arial" w:hAnsi="Arial" w:cs="Arial"/>
          <w:b/>
          <w:bCs/>
          <w:sz w:val="20"/>
          <w:szCs w:val="20"/>
        </w:rPr>
        <w:t>Cognito</w:t>
      </w:r>
      <w:proofErr w:type="spellEnd"/>
    </w:p>
    <w:p w14:paraId="32415555" w14:textId="77777777" w:rsidR="0075580D" w:rsidRPr="0075580D" w:rsidRDefault="0075580D" w:rsidP="0075580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Use Case: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Replaces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on-prem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Active </w:t>
      </w:r>
      <w:proofErr w:type="spellStart"/>
      <w:r w:rsidRPr="0075580D">
        <w:rPr>
          <w:rFonts w:ascii="Arial" w:hAnsi="Arial" w:cs="Arial"/>
          <w:sz w:val="20"/>
          <w:szCs w:val="20"/>
        </w:rPr>
        <w:t>Directory</w:t>
      </w:r>
      <w:proofErr w:type="spellEnd"/>
    </w:p>
    <w:p w14:paraId="24FE1A4A" w14:textId="62FCC651" w:rsidR="0075580D" w:rsidRPr="00911A7C" w:rsidRDefault="0075580D" w:rsidP="00911A7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Authentication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1A7C">
        <w:rPr>
          <w:rFonts w:ascii="Arial" w:hAnsi="Arial" w:cs="Arial"/>
          <w:sz w:val="20"/>
          <w:szCs w:val="20"/>
        </w:rPr>
        <w:t>User</w:t>
      </w:r>
      <w:proofErr w:type="spellEnd"/>
      <w:r w:rsidR="00911A7C">
        <w:rPr>
          <w:rFonts w:ascii="Arial" w:hAnsi="Arial" w:cs="Arial"/>
          <w:sz w:val="20"/>
          <w:szCs w:val="20"/>
        </w:rPr>
        <w:t xml:space="preserve"> pool</w:t>
      </w:r>
    </w:p>
    <w:p w14:paraId="43434487" w14:textId="2774C5FF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r w:rsidR="00911A7C">
        <w:rPr>
          <w:rFonts w:ascii="Arial" w:hAnsi="Arial" w:cs="Arial"/>
          <w:b/>
          <w:bCs/>
          <w:sz w:val="20"/>
          <w:szCs w:val="20"/>
        </w:rPr>
        <w:t>S3</w:t>
      </w:r>
    </w:p>
    <w:p w14:paraId="06A8B900" w14:textId="36E88D1F" w:rsidR="0075580D" w:rsidRPr="0075580D" w:rsidRDefault="00911A7C" w:rsidP="0075580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Storage </w:t>
      </w:r>
      <w:proofErr w:type="spellStart"/>
      <w:r w:rsidR="0075580D" w:rsidRPr="0075580D">
        <w:rPr>
          <w:rFonts w:ascii="Arial" w:hAnsi="Arial" w:cs="Arial"/>
          <w:b/>
          <w:bCs/>
          <w:sz w:val="20"/>
          <w:szCs w:val="20"/>
        </w:rPr>
        <w:t>Type</w:t>
      </w:r>
      <w:proofErr w:type="spellEnd"/>
      <w:r w:rsidR="0075580D" w:rsidRPr="0075580D">
        <w:rPr>
          <w:rFonts w:ascii="Arial" w:hAnsi="Arial" w:cs="Arial"/>
          <w:b/>
          <w:bCs/>
          <w:sz w:val="20"/>
          <w:szCs w:val="20"/>
        </w:rPr>
        <w:t>:</w:t>
      </w:r>
      <w:r w:rsidR="0075580D" w:rsidRPr="007558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Standard</w:t>
      </w:r>
    </w:p>
    <w:p w14:paraId="11CDF332" w14:textId="6DF99374" w:rsidR="0075580D" w:rsidRPr="0075580D" w:rsidRDefault="0075580D" w:rsidP="0075580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r w:rsidR="00C6264F">
        <w:rPr>
          <w:rFonts w:ascii="Arial" w:hAnsi="Arial" w:cs="Arial"/>
          <w:sz w:val="20"/>
          <w:szCs w:val="20"/>
        </w:rPr>
        <w:t xml:space="preserve">Amazon </w:t>
      </w:r>
      <w:proofErr w:type="spellStart"/>
      <w:r w:rsidR="00C6264F">
        <w:rPr>
          <w:rFonts w:ascii="Arial" w:hAnsi="Arial" w:cs="Arial"/>
          <w:sz w:val="20"/>
          <w:szCs w:val="20"/>
        </w:rPr>
        <w:t>Versioning</w:t>
      </w:r>
      <w:proofErr w:type="spellEnd"/>
      <w:r w:rsidR="00C6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264F">
        <w:rPr>
          <w:rFonts w:ascii="Arial" w:hAnsi="Arial" w:cs="Arial"/>
          <w:sz w:val="20"/>
          <w:szCs w:val="20"/>
        </w:rPr>
        <w:t>enabled</w:t>
      </w:r>
      <w:proofErr w:type="spellEnd"/>
    </w:p>
    <w:p w14:paraId="75CB3252" w14:textId="0B61C1D2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0F565D5E" w14:textId="6D0C30D5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Web &amp;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Networking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Stack</w:t>
      </w:r>
      <w:proofErr w:type="spellEnd"/>
    </w:p>
    <w:p w14:paraId="7F489013" w14:textId="70B63A5E" w:rsidR="0075580D" w:rsidRPr="0075580D" w:rsidRDefault="008678BB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Appstream</w:t>
      </w:r>
      <w:proofErr w:type="spellEnd"/>
    </w:p>
    <w:p w14:paraId="1DCC1A32" w14:textId="72BF4C2D" w:rsidR="0075580D" w:rsidRPr="0075580D" w:rsidRDefault="0075580D" w:rsidP="0075580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Hosts </w:t>
      </w:r>
      <w:proofErr w:type="spellStart"/>
      <w:r w:rsidR="00C6264F">
        <w:rPr>
          <w:rFonts w:ascii="Arial" w:hAnsi="Arial" w:cs="Arial"/>
          <w:sz w:val="20"/>
          <w:szCs w:val="20"/>
        </w:rPr>
        <w:t>Autohall</w:t>
      </w:r>
      <w:r w:rsidR="008678BB">
        <w:rPr>
          <w:rFonts w:ascii="Arial" w:hAnsi="Arial" w:cs="Arial"/>
          <w:sz w:val="20"/>
          <w:szCs w:val="20"/>
        </w:rPr>
        <w:t>’s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website</w:t>
      </w:r>
      <w:proofErr w:type="spellEnd"/>
    </w:p>
    <w:p w14:paraId="3A15BC38" w14:textId="77777777" w:rsidR="0075580D" w:rsidRPr="0075580D" w:rsidRDefault="0075580D" w:rsidP="0075580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Integrated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</w:p>
    <w:p w14:paraId="6EE271D4" w14:textId="77777777" w:rsidR="0075580D" w:rsidRPr="0075580D" w:rsidRDefault="0075580D" w:rsidP="0075580D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lastRenderedPageBreak/>
        <w:t>AWS WAF:</w:t>
      </w:r>
      <w:r w:rsidRPr="0075580D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75580D">
        <w:rPr>
          <w:rFonts w:ascii="Arial" w:hAnsi="Arial" w:cs="Arial"/>
          <w:sz w:val="20"/>
          <w:szCs w:val="20"/>
        </w:rPr>
        <w:t>Application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Firewall </w:t>
      </w:r>
      <w:proofErr w:type="spellStart"/>
      <w:r w:rsidRPr="0075580D">
        <w:rPr>
          <w:rFonts w:ascii="Arial" w:hAnsi="Arial" w:cs="Arial"/>
          <w:sz w:val="20"/>
          <w:szCs w:val="20"/>
        </w:rPr>
        <w:t>to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block </w:t>
      </w:r>
      <w:proofErr w:type="spellStart"/>
      <w:r w:rsidRPr="0075580D">
        <w:rPr>
          <w:rFonts w:ascii="Arial" w:hAnsi="Arial" w:cs="Arial"/>
          <w:sz w:val="20"/>
          <w:szCs w:val="20"/>
        </w:rPr>
        <w:t>malicious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traffic</w:t>
      </w:r>
      <w:proofErr w:type="spellEnd"/>
    </w:p>
    <w:p w14:paraId="0035C8C8" w14:textId="77777777" w:rsidR="0075580D" w:rsidRPr="0075580D" w:rsidRDefault="0075580D" w:rsidP="0075580D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CloudFront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CDN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performance</w:t>
      </w:r>
    </w:p>
    <w:p w14:paraId="656CB47D" w14:textId="77777777" w:rsidR="0075580D" w:rsidRPr="0075580D" w:rsidRDefault="0075580D" w:rsidP="0075580D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Amazon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Route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53:</w:t>
      </w:r>
      <w:r w:rsidRPr="0075580D">
        <w:rPr>
          <w:rFonts w:ascii="Arial" w:hAnsi="Arial" w:cs="Arial"/>
          <w:sz w:val="20"/>
          <w:szCs w:val="20"/>
        </w:rPr>
        <w:t xml:space="preserve"> DNS </w:t>
      </w:r>
      <w:proofErr w:type="spellStart"/>
      <w:r w:rsidRPr="0075580D">
        <w:rPr>
          <w:rFonts w:ascii="Arial" w:hAnsi="Arial" w:cs="Arial"/>
          <w:sz w:val="20"/>
          <w:szCs w:val="20"/>
        </w:rPr>
        <w:t>resolution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75580D">
        <w:rPr>
          <w:rFonts w:ascii="Arial" w:hAnsi="Arial" w:cs="Arial"/>
          <w:sz w:val="20"/>
          <w:szCs w:val="20"/>
        </w:rPr>
        <w:t>assets</w:t>
      </w:r>
      <w:proofErr w:type="spellEnd"/>
    </w:p>
    <w:p w14:paraId="1655156D" w14:textId="6D10D46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Amazon VPC</w:t>
      </w:r>
    </w:p>
    <w:p w14:paraId="5923AD4B" w14:textId="77777777" w:rsidR="0075580D" w:rsidRPr="0075580D" w:rsidRDefault="0075580D" w:rsidP="0075580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Custom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VPC </w:t>
      </w:r>
      <w:proofErr w:type="spellStart"/>
      <w:r w:rsidRPr="0075580D">
        <w:rPr>
          <w:rFonts w:ascii="Arial" w:hAnsi="Arial" w:cs="Arial"/>
          <w:sz w:val="20"/>
          <w:szCs w:val="20"/>
        </w:rPr>
        <w:t>with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public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sz w:val="20"/>
          <w:szCs w:val="20"/>
        </w:rPr>
        <w:t>private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subnets</w:t>
      </w:r>
      <w:proofErr w:type="spellEnd"/>
    </w:p>
    <w:p w14:paraId="7065E616" w14:textId="0EC1FFB9" w:rsidR="0075580D" w:rsidRPr="0075580D" w:rsidRDefault="0075580D" w:rsidP="008678B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Security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Groups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Defined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each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service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role </w:t>
      </w:r>
    </w:p>
    <w:p w14:paraId="1038DEB2" w14:textId="77777777" w:rsidR="0075580D" w:rsidRPr="0075580D" w:rsidRDefault="0075580D" w:rsidP="0075580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Landing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Zone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Implemented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to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organize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accounts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manage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identity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sz w:val="20"/>
          <w:szCs w:val="20"/>
        </w:rPr>
        <w:t>governance</w:t>
      </w:r>
      <w:proofErr w:type="spellEnd"/>
    </w:p>
    <w:p w14:paraId="70C3FA26" w14:textId="40555DD2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29607972" w14:textId="6F629E5C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Security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</w:p>
    <w:p w14:paraId="751FC4C8" w14:textId="0DCCAF66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IAM and Access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Controls</w:t>
      </w:r>
      <w:proofErr w:type="spellEnd"/>
    </w:p>
    <w:p w14:paraId="5ECD199A" w14:textId="77777777" w:rsidR="0075580D" w:rsidRPr="0075580D" w:rsidRDefault="0075580D" w:rsidP="0075580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Account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MFA </w:t>
      </w:r>
      <w:proofErr w:type="spellStart"/>
      <w:r w:rsidRPr="0075580D">
        <w:rPr>
          <w:rFonts w:ascii="Arial" w:hAnsi="Arial" w:cs="Arial"/>
          <w:sz w:val="20"/>
          <w:szCs w:val="20"/>
        </w:rPr>
        <w:t>enabled</w:t>
      </w:r>
      <w:proofErr w:type="spellEnd"/>
    </w:p>
    <w:p w14:paraId="7D5C06FA" w14:textId="77777777" w:rsidR="0075580D" w:rsidRPr="0075580D" w:rsidRDefault="0075580D" w:rsidP="0075580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Users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/Roles:</w:t>
      </w:r>
      <w:r w:rsidRPr="0075580D">
        <w:rPr>
          <w:rFonts w:ascii="Arial" w:hAnsi="Arial" w:cs="Arial"/>
          <w:sz w:val="20"/>
          <w:szCs w:val="20"/>
        </w:rPr>
        <w:t xml:space="preserve"> IAM </w:t>
      </w:r>
      <w:proofErr w:type="spellStart"/>
      <w:r w:rsidRPr="0075580D">
        <w:rPr>
          <w:rFonts w:ascii="Arial" w:hAnsi="Arial" w:cs="Arial"/>
          <w:sz w:val="20"/>
          <w:szCs w:val="20"/>
        </w:rPr>
        <w:t>policies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enforce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least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privilege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access</w:t>
      </w:r>
      <w:proofErr w:type="spellEnd"/>
    </w:p>
    <w:p w14:paraId="4E84A373" w14:textId="77777777" w:rsidR="0075580D" w:rsidRPr="0075580D" w:rsidRDefault="0075580D" w:rsidP="0075580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Temporary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Credentials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Configured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Partner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access</w:t>
      </w:r>
      <w:proofErr w:type="spellEnd"/>
    </w:p>
    <w:p w14:paraId="517F4BB7" w14:textId="1240235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Encryption</w:t>
      </w:r>
      <w:proofErr w:type="spellEnd"/>
    </w:p>
    <w:p w14:paraId="1B889CA0" w14:textId="77777777" w:rsidR="0075580D" w:rsidRPr="0075580D" w:rsidRDefault="0075580D" w:rsidP="0075580D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In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Transit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TLS </w:t>
      </w:r>
      <w:proofErr w:type="spellStart"/>
      <w:r w:rsidRPr="0075580D">
        <w:rPr>
          <w:rFonts w:ascii="Arial" w:hAnsi="Arial" w:cs="Arial"/>
          <w:sz w:val="20"/>
          <w:szCs w:val="20"/>
        </w:rPr>
        <w:t>enabled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with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Certificate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Manager</w:t>
      </w:r>
    </w:p>
    <w:p w14:paraId="62ED643D" w14:textId="77777777" w:rsidR="0075580D" w:rsidRPr="0075580D" w:rsidRDefault="0075580D" w:rsidP="0075580D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At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Rest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Encrypted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using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AWS-</w:t>
      </w:r>
      <w:proofErr w:type="spellStart"/>
      <w:r w:rsidRPr="0075580D">
        <w:rPr>
          <w:rFonts w:ascii="Arial" w:hAnsi="Arial" w:cs="Arial"/>
          <w:sz w:val="20"/>
          <w:szCs w:val="20"/>
        </w:rPr>
        <w:t>managed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KMS </w:t>
      </w:r>
      <w:proofErr w:type="spellStart"/>
      <w:r w:rsidRPr="0075580D">
        <w:rPr>
          <w:rFonts w:ascii="Arial" w:hAnsi="Arial" w:cs="Arial"/>
          <w:sz w:val="20"/>
          <w:szCs w:val="20"/>
        </w:rPr>
        <w:t>keys</w:t>
      </w:r>
      <w:proofErr w:type="spellEnd"/>
    </w:p>
    <w:p w14:paraId="444B5543" w14:textId="25FD1489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1912C867" w14:textId="2DD1ABA9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Logging</w:t>
      </w:r>
      <w:proofErr w:type="spellEnd"/>
    </w:p>
    <w:p w14:paraId="009EE1D3" w14:textId="52D917E8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Amazon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CloudWatch</w:t>
      </w:r>
      <w:proofErr w:type="spellEnd"/>
    </w:p>
    <w:p w14:paraId="6A4A1D4A" w14:textId="3B37E2BE" w:rsidR="0075580D" w:rsidRPr="0075580D" w:rsidRDefault="0075580D" w:rsidP="0075580D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Dashboards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Custom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78BB">
        <w:rPr>
          <w:rFonts w:ascii="Arial" w:hAnsi="Arial" w:cs="Arial"/>
          <w:sz w:val="20"/>
          <w:szCs w:val="20"/>
        </w:rPr>
        <w:t>Appstream</w:t>
      </w:r>
      <w:proofErr w:type="spellEnd"/>
    </w:p>
    <w:p w14:paraId="4FC10395" w14:textId="49687FEA" w:rsidR="0075580D" w:rsidRPr="0075580D" w:rsidRDefault="0075580D" w:rsidP="0075580D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Alarms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Configured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58BC">
        <w:rPr>
          <w:rFonts w:ascii="Arial" w:hAnsi="Arial" w:cs="Arial"/>
          <w:sz w:val="20"/>
          <w:szCs w:val="20"/>
        </w:rPr>
        <w:t>Concurrency</w:t>
      </w:r>
      <w:proofErr w:type="spellEnd"/>
      <w:r w:rsidR="008658B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658BC">
        <w:rPr>
          <w:rFonts w:ascii="Arial" w:hAnsi="Arial" w:cs="Arial"/>
          <w:sz w:val="20"/>
          <w:szCs w:val="20"/>
        </w:rPr>
        <w:t>Capacity</w:t>
      </w:r>
      <w:proofErr w:type="spellEnd"/>
      <w:r w:rsidR="008658B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658BC">
        <w:rPr>
          <w:rFonts w:ascii="Arial" w:hAnsi="Arial" w:cs="Arial"/>
          <w:sz w:val="20"/>
          <w:szCs w:val="20"/>
        </w:rPr>
        <w:t>Sessions</w:t>
      </w:r>
      <w:proofErr w:type="spellEnd"/>
    </w:p>
    <w:p w14:paraId="3AB351C8" w14:textId="186D07BC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CloudTrail</w:t>
      </w:r>
      <w:proofErr w:type="spellEnd"/>
    </w:p>
    <w:p w14:paraId="0C5539A8" w14:textId="77777777" w:rsidR="0075580D" w:rsidRPr="0075580D" w:rsidRDefault="0075580D" w:rsidP="0075580D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Function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Audit </w:t>
      </w:r>
      <w:proofErr w:type="spellStart"/>
      <w:r w:rsidRPr="0075580D">
        <w:rPr>
          <w:rFonts w:ascii="Arial" w:hAnsi="Arial" w:cs="Arial"/>
          <w:sz w:val="20"/>
          <w:szCs w:val="20"/>
        </w:rPr>
        <w:t>trail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of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console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and API </w:t>
      </w:r>
      <w:proofErr w:type="spellStart"/>
      <w:r w:rsidRPr="0075580D">
        <w:rPr>
          <w:rFonts w:ascii="Arial" w:hAnsi="Arial" w:cs="Arial"/>
          <w:sz w:val="20"/>
          <w:szCs w:val="20"/>
        </w:rPr>
        <w:t>activities</w:t>
      </w:r>
      <w:proofErr w:type="spellEnd"/>
    </w:p>
    <w:p w14:paraId="3C9186E6" w14:textId="77777777" w:rsidR="0075580D" w:rsidRPr="0075580D" w:rsidRDefault="0075580D" w:rsidP="0075580D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Storage:</w:t>
      </w:r>
      <w:r w:rsidRPr="0075580D">
        <w:rPr>
          <w:rFonts w:ascii="Arial" w:hAnsi="Arial" w:cs="Arial"/>
          <w:sz w:val="20"/>
          <w:szCs w:val="20"/>
        </w:rPr>
        <w:t xml:space="preserve"> Logs </w:t>
      </w:r>
      <w:proofErr w:type="spellStart"/>
      <w:r w:rsidRPr="0075580D">
        <w:rPr>
          <w:rFonts w:ascii="Arial" w:hAnsi="Arial" w:cs="Arial"/>
          <w:sz w:val="20"/>
          <w:szCs w:val="20"/>
        </w:rPr>
        <w:t>stored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securely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in S3</w:t>
      </w:r>
    </w:p>
    <w:p w14:paraId="35F0E71E" w14:textId="79099E0A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75DF4143" w14:textId="15749056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Disaster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Recovery</w:t>
      </w:r>
      <w:proofErr w:type="spellEnd"/>
    </w:p>
    <w:p w14:paraId="10D79F9A" w14:textId="6247AE05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r w:rsidR="008658BC">
        <w:rPr>
          <w:rFonts w:ascii="Arial" w:hAnsi="Arial" w:cs="Arial"/>
          <w:b/>
          <w:bCs/>
          <w:sz w:val="20"/>
          <w:szCs w:val="20"/>
        </w:rPr>
        <w:t>S3</w:t>
      </w:r>
    </w:p>
    <w:p w14:paraId="3B129EF4" w14:textId="1791D886" w:rsidR="0075580D" w:rsidRPr="0075580D" w:rsidRDefault="0075580D" w:rsidP="0075580D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Covered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r w:rsidR="008658BC">
        <w:rPr>
          <w:rFonts w:ascii="Arial" w:hAnsi="Arial" w:cs="Arial"/>
          <w:sz w:val="20"/>
          <w:szCs w:val="20"/>
        </w:rPr>
        <w:t>S3</w:t>
      </w:r>
      <w:r w:rsidR="001A0E8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A0E8D">
        <w:rPr>
          <w:rFonts w:ascii="Arial" w:hAnsi="Arial" w:cs="Arial"/>
          <w:sz w:val="20"/>
          <w:szCs w:val="20"/>
        </w:rPr>
        <w:t>Appstream</w:t>
      </w:r>
      <w:proofErr w:type="spellEnd"/>
    </w:p>
    <w:p w14:paraId="5468BF78" w14:textId="7D813181" w:rsidR="0075580D" w:rsidRPr="0075580D" w:rsidRDefault="0075580D" w:rsidP="0075580D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Frequency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r w:rsidR="000C6DAB">
        <w:rPr>
          <w:rFonts w:ascii="Arial" w:hAnsi="Arial" w:cs="Arial"/>
          <w:sz w:val="20"/>
          <w:szCs w:val="20"/>
        </w:rPr>
        <w:t xml:space="preserve">Amazon S3 </w:t>
      </w:r>
      <w:proofErr w:type="spellStart"/>
      <w:r w:rsidR="000C6DAB">
        <w:rPr>
          <w:rFonts w:ascii="Arial" w:hAnsi="Arial" w:cs="Arial"/>
          <w:sz w:val="20"/>
          <w:szCs w:val="20"/>
        </w:rPr>
        <w:t>Versioning</w:t>
      </w:r>
      <w:proofErr w:type="spellEnd"/>
      <w:r w:rsidR="000C6D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6DAB">
        <w:rPr>
          <w:rFonts w:ascii="Arial" w:hAnsi="Arial" w:cs="Arial"/>
          <w:sz w:val="20"/>
          <w:szCs w:val="20"/>
        </w:rPr>
        <w:t>Enabled</w:t>
      </w:r>
      <w:proofErr w:type="spellEnd"/>
    </w:p>
    <w:p w14:paraId="51864DB6" w14:textId="77777777" w:rsidR="0075580D" w:rsidRPr="0075580D" w:rsidRDefault="0075580D" w:rsidP="0075580D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Retention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As per </w:t>
      </w:r>
      <w:proofErr w:type="spellStart"/>
      <w:r w:rsidRPr="0075580D">
        <w:rPr>
          <w:rFonts w:ascii="Arial" w:hAnsi="Arial" w:cs="Arial"/>
          <w:sz w:val="20"/>
          <w:szCs w:val="20"/>
        </w:rPr>
        <w:t>policy</w:t>
      </w:r>
      <w:proofErr w:type="spellEnd"/>
    </w:p>
    <w:p w14:paraId="43F3F132" w14:textId="3FF19B4B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lastRenderedPageBreak/>
        <w:t>Deployment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</w:p>
    <w:p w14:paraId="0078E6F5" w14:textId="28F38CD1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Environment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Structure</w:t>
      </w:r>
      <w:proofErr w:type="spellEnd"/>
    </w:p>
    <w:p w14:paraId="3940E5AC" w14:textId="77777777" w:rsidR="0075580D" w:rsidRPr="0075580D" w:rsidRDefault="0075580D" w:rsidP="0075580D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Production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Fully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deployed</w:t>
      </w:r>
      <w:proofErr w:type="spellEnd"/>
    </w:p>
    <w:p w14:paraId="09B7D8D2" w14:textId="77777777" w:rsidR="0075580D" w:rsidRPr="0075580D" w:rsidRDefault="0075580D" w:rsidP="0075580D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Testing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/Dev: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Not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yet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recommended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as future </w:t>
      </w:r>
      <w:proofErr w:type="spellStart"/>
      <w:r w:rsidRPr="0075580D">
        <w:rPr>
          <w:rFonts w:ascii="Arial" w:hAnsi="Arial" w:cs="Arial"/>
          <w:sz w:val="20"/>
          <w:szCs w:val="20"/>
        </w:rPr>
        <w:t>phase</w:t>
      </w:r>
      <w:proofErr w:type="spellEnd"/>
    </w:p>
    <w:p w14:paraId="6D05AD5A" w14:textId="251CB58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Deployment</w:t>
      </w:r>
      <w:proofErr w:type="spellEnd"/>
    </w:p>
    <w:p w14:paraId="0DD85753" w14:textId="77777777" w:rsidR="0075580D" w:rsidRPr="0075580D" w:rsidRDefault="0075580D" w:rsidP="0075580D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Manual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Process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Current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deployment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through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manual </w:t>
      </w:r>
      <w:proofErr w:type="spellStart"/>
      <w:r w:rsidRPr="0075580D">
        <w:rPr>
          <w:rFonts w:ascii="Arial" w:hAnsi="Arial" w:cs="Arial"/>
          <w:sz w:val="20"/>
          <w:szCs w:val="20"/>
        </w:rPr>
        <w:t>processes</w:t>
      </w:r>
      <w:proofErr w:type="spellEnd"/>
    </w:p>
    <w:p w14:paraId="3F9AC7EB" w14:textId="77777777" w:rsidR="0075580D" w:rsidRPr="0075580D" w:rsidRDefault="0075580D" w:rsidP="0075580D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DevOps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Recommendation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Adopt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CI/CD pipeline (</w:t>
      </w:r>
      <w:proofErr w:type="spellStart"/>
      <w:r w:rsidRPr="0075580D">
        <w:rPr>
          <w:rFonts w:ascii="Arial" w:hAnsi="Arial" w:cs="Arial"/>
          <w:sz w:val="20"/>
          <w:szCs w:val="20"/>
        </w:rPr>
        <w:t>e.g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., </w:t>
      </w:r>
      <w:proofErr w:type="spellStart"/>
      <w:r w:rsidRPr="0075580D">
        <w:rPr>
          <w:rFonts w:ascii="Arial" w:hAnsi="Arial" w:cs="Arial"/>
          <w:sz w:val="20"/>
          <w:szCs w:val="20"/>
        </w:rPr>
        <w:t>CodeDeploy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75580D">
        <w:rPr>
          <w:rFonts w:ascii="Arial" w:hAnsi="Arial" w:cs="Arial"/>
          <w:sz w:val="20"/>
          <w:szCs w:val="20"/>
        </w:rPr>
        <w:t>CodePipeline</w:t>
      </w:r>
      <w:proofErr w:type="spellEnd"/>
      <w:r w:rsidRPr="0075580D">
        <w:rPr>
          <w:rFonts w:ascii="Arial" w:hAnsi="Arial" w:cs="Arial"/>
          <w:sz w:val="20"/>
          <w:szCs w:val="20"/>
        </w:rPr>
        <w:t>)</w:t>
      </w:r>
    </w:p>
    <w:p w14:paraId="2FF46820" w14:textId="4527C42E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4E4B60BA" w14:textId="01D26016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Procedures</w:t>
      </w:r>
      <w:proofErr w:type="spellEnd"/>
    </w:p>
    <w:p w14:paraId="3CCA95E3" w14:textId="0DF4D35B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Runbooks</w:t>
      </w:r>
      <w:proofErr w:type="spellEnd"/>
    </w:p>
    <w:p w14:paraId="42E508E5" w14:textId="77777777" w:rsidR="0075580D" w:rsidRPr="0075580D" w:rsidRDefault="0075580D" w:rsidP="0075580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Operational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guides </w:t>
      </w:r>
      <w:proofErr w:type="spellStart"/>
      <w:r w:rsidRPr="0075580D">
        <w:rPr>
          <w:rFonts w:ascii="Arial" w:hAnsi="Arial" w:cs="Arial"/>
          <w:sz w:val="20"/>
          <w:szCs w:val="20"/>
        </w:rPr>
        <w:t>shared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with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client</w:t>
      </w:r>
      <w:proofErr w:type="spellEnd"/>
    </w:p>
    <w:p w14:paraId="67931474" w14:textId="77777777" w:rsidR="0075580D" w:rsidRPr="0075580D" w:rsidRDefault="0075580D" w:rsidP="0075580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Includes</w:t>
      </w:r>
      <w:proofErr w:type="spellEnd"/>
      <w:r w:rsidRPr="0075580D">
        <w:rPr>
          <w:rFonts w:ascii="Arial" w:hAnsi="Arial" w:cs="Arial"/>
          <w:sz w:val="20"/>
          <w:szCs w:val="20"/>
        </w:rPr>
        <w:t>:</w:t>
      </w:r>
    </w:p>
    <w:p w14:paraId="10848920" w14:textId="77777777" w:rsidR="0075580D" w:rsidRPr="0075580D" w:rsidRDefault="0075580D" w:rsidP="0075580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Backup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restore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procedures</w:t>
      </w:r>
      <w:proofErr w:type="spellEnd"/>
    </w:p>
    <w:p w14:paraId="478D4214" w14:textId="77777777" w:rsidR="0075580D" w:rsidRPr="0075580D" w:rsidRDefault="0075580D" w:rsidP="0075580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Patch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update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process</w:t>
      </w:r>
      <w:proofErr w:type="spellEnd"/>
    </w:p>
    <w:p w14:paraId="112CCE9D" w14:textId="77777777" w:rsidR="0075580D" w:rsidRPr="0075580D" w:rsidRDefault="0075580D" w:rsidP="0075580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Infrastructure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validation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checklist</w:t>
      </w:r>
      <w:proofErr w:type="spellEnd"/>
    </w:p>
    <w:p w14:paraId="7EFF0C3D" w14:textId="2F22C1E1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Training</w:t>
      </w:r>
    </w:p>
    <w:p w14:paraId="19856AA3" w14:textId="77777777" w:rsidR="0075580D" w:rsidRPr="0075580D" w:rsidRDefault="0075580D" w:rsidP="0075580D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sz w:val="20"/>
          <w:szCs w:val="20"/>
        </w:rPr>
        <w:t xml:space="preserve">Training </w:t>
      </w:r>
      <w:proofErr w:type="spellStart"/>
      <w:r w:rsidRPr="0075580D">
        <w:rPr>
          <w:rFonts w:ascii="Arial" w:hAnsi="Arial" w:cs="Arial"/>
          <w:sz w:val="20"/>
          <w:szCs w:val="20"/>
        </w:rPr>
        <w:t>sessions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delivered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via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Microsoft </w:t>
      </w:r>
      <w:proofErr w:type="spellStart"/>
      <w:r w:rsidRPr="0075580D">
        <w:rPr>
          <w:rFonts w:ascii="Arial" w:hAnsi="Arial" w:cs="Arial"/>
          <w:sz w:val="20"/>
          <w:szCs w:val="20"/>
        </w:rPr>
        <w:t>Teams</w:t>
      </w:r>
      <w:proofErr w:type="spellEnd"/>
    </w:p>
    <w:p w14:paraId="2E58A70A" w14:textId="6374A330" w:rsidR="0075580D" w:rsidRPr="0075580D" w:rsidRDefault="0075580D" w:rsidP="0075580D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Architecture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diagram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shared</w:t>
      </w:r>
      <w:proofErr w:type="spellEnd"/>
    </w:p>
    <w:p w14:paraId="1A0CEA79" w14:textId="6303EC68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sectPr w:rsidR="0075580D" w:rsidRPr="0075580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FB958" w14:textId="77777777" w:rsidR="00824644" w:rsidRDefault="00824644" w:rsidP="00824644">
      <w:pPr>
        <w:spacing w:after="0" w:line="240" w:lineRule="auto"/>
      </w:pPr>
      <w:r>
        <w:separator/>
      </w:r>
    </w:p>
  </w:endnote>
  <w:endnote w:type="continuationSeparator" w:id="0">
    <w:p w14:paraId="287582AD" w14:textId="77777777" w:rsidR="00824644" w:rsidRDefault="00824644" w:rsidP="0082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8B7A4" w14:textId="77777777" w:rsidR="00824644" w:rsidRDefault="00824644" w:rsidP="00824644">
      <w:pPr>
        <w:spacing w:after="0" w:line="240" w:lineRule="auto"/>
      </w:pPr>
      <w:r>
        <w:separator/>
      </w:r>
    </w:p>
  </w:footnote>
  <w:footnote w:type="continuationSeparator" w:id="0">
    <w:p w14:paraId="646B77A4" w14:textId="77777777" w:rsidR="00824644" w:rsidRDefault="00824644" w:rsidP="00824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05E9D" w14:textId="035988FB" w:rsidR="00824644" w:rsidRDefault="00824644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E096CE0" wp14:editId="1CE8B84A">
          <wp:simplePos x="0" y="0"/>
          <wp:positionH relativeFrom="margin">
            <wp:align>right</wp:align>
          </wp:positionH>
          <wp:positionV relativeFrom="paragraph">
            <wp:posOffset>1905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68AE1E6" wp14:editId="5122BAF5">
          <wp:simplePos x="0" y="0"/>
          <wp:positionH relativeFrom="margin">
            <wp:posOffset>0</wp:posOffset>
          </wp:positionH>
          <wp:positionV relativeFrom="paragraph">
            <wp:posOffset>10795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4322"/>
    <w:multiLevelType w:val="multilevel"/>
    <w:tmpl w:val="5834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64CE"/>
    <w:multiLevelType w:val="multilevel"/>
    <w:tmpl w:val="DF3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7DF4"/>
    <w:multiLevelType w:val="multilevel"/>
    <w:tmpl w:val="AA2C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D5DAF"/>
    <w:multiLevelType w:val="multilevel"/>
    <w:tmpl w:val="B7E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D25ED"/>
    <w:multiLevelType w:val="multilevel"/>
    <w:tmpl w:val="43D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B63B3"/>
    <w:multiLevelType w:val="multilevel"/>
    <w:tmpl w:val="4684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A750E"/>
    <w:multiLevelType w:val="multilevel"/>
    <w:tmpl w:val="E0B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F0E6C"/>
    <w:multiLevelType w:val="multilevel"/>
    <w:tmpl w:val="035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56911"/>
    <w:multiLevelType w:val="multilevel"/>
    <w:tmpl w:val="1DCE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77907"/>
    <w:multiLevelType w:val="multilevel"/>
    <w:tmpl w:val="959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F7B02"/>
    <w:multiLevelType w:val="multilevel"/>
    <w:tmpl w:val="954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758EE"/>
    <w:multiLevelType w:val="multilevel"/>
    <w:tmpl w:val="D8DC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B1980"/>
    <w:multiLevelType w:val="multilevel"/>
    <w:tmpl w:val="F81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E02C3"/>
    <w:multiLevelType w:val="multilevel"/>
    <w:tmpl w:val="250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66A5B"/>
    <w:multiLevelType w:val="multilevel"/>
    <w:tmpl w:val="EEE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57766"/>
    <w:multiLevelType w:val="multilevel"/>
    <w:tmpl w:val="B5D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D4D13"/>
    <w:multiLevelType w:val="multilevel"/>
    <w:tmpl w:val="51D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778743">
    <w:abstractNumId w:val="12"/>
  </w:num>
  <w:num w:numId="2" w16cid:durableId="1200632952">
    <w:abstractNumId w:val="9"/>
  </w:num>
  <w:num w:numId="3" w16cid:durableId="1002778623">
    <w:abstractNumId w:val="4"/>
  </w:num>
  <w:num w:numId="4" w16cid:durableId="813179974">
    <w:abstractNumId w:val="16"/>
  </w:num>
  <w:num w:numId="5" w16cid:durableId="548229906">
    <w:abstractNumId w:val="11"/>
  </w:num>
  <w:num w:numId="6" w16cid:durableId="1667052640">
    <w:abstractNumId w:val="3"/>
  </w:num>
  <w:num w:numId="7" w16cid:durableId="1136409981">
    <w:abstractNumId w:val="1"/>
  </w:num>
  <w:num w:numId="8" w16cid:durableId="139229857">
    <w:abstractNumId w:val="2"/>
  </w:num>
  <w:num w:numId="9" w16cid:durableId="1159616860">
    <w:abstractNumId w:val="7"/>
  </w:num>
  <w:num w:numId="10" w16cid:durableId="1291784433">
    <w:abstractNumId w:val="14"/>
  </w:num>
  <w:num w:numId="11" w16cid:durableId="1225066659">
    <w:abstractNumId w:val="5"/>
  </w:num>
  <w:num w:numId="12" w16cid:durableId="566650408">
    <w:abstractNumId w:val="15"/>
  </w:num>
  <w:num w:numId="13" w16cid:durableId="2130657542">
    <w:abstractNumId w:val="10"/>
  </w:num>
  <w:num w:numId="14" w16cid:durableId="388113935">
    <w:abstractNumId w:val="8"/>
  </w:num>
  <w:num w:numId="15" w16cid:durableId="1341008958">
    <w:abstractNumId w:val="6"/>
  </w:num>
  <w:num w:numId="16" w16cid:durableId="2040154966">
    <w:abstractNumId w:val="0"/>
  </w:num>
  <w:num w:numId="17" w16cid:durableId="16939208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B3"/>
    <w:rsid w:val="000C6DAB"/>
    <w:rsid w:val="001A0E8D"/>
    <w:rsid w:val="002F0AF5"/>
    <w:rsid w:val="00361875"/>
    <w:rsid w:val="00410CB3"/>
    <w:rsid w:val="00462336"/>
    <w:rsid w:val="0075580D"/>
    <w:rsid w:val="00824644"/>
    <w:rsid w:val="008658BC"/>
    <w:rsid w:val="008678BB"/>
    <w:rsid w:val="0089173A"/>
    <w:rsid w:val="008E7A39"/>
    <w:rsid w:val="00911A7C"/>
    <w:rsid w:val="00A90124"/>
    <w:rsid w:val="00C6264F"/>
    <w:rsid w:val="00CB42FA"/>
    <w:rsid w:val="00CC4CD0"/>
    <w:rsid w:val="00C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  <w14:docId w14:val="2045BAB1"/>
  <w15:chartTrackingRefBased/>
  <w15:docId w15:val="{BC2D36D4-3389-4B8E-8CF7-5D10E0A0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C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C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C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C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C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C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C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C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C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C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CB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24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644"/>
  </w:style>
  <w:style w:type="paragraph" w:styleId="Piedepgina">
    <w:name w:val="footer"/>
    <w:basedOn w:val="Normal"/>
    <w:link w:val="PiedepginaCar"/>
    <w:uiPriority w:val="99"/>
    <w:unhideWhenUsed/>
    <w:rsid w:val="00824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12</cp:revision>
  <dcterms:created xsi:type="dcterms:W3CDTF">2025-06-03T18:14:00Z</dcterms:created>
  <dcterms:modified xsi:type="dcterms:W3CDTF">2025-07-29T22:26:00Z</dcterms:modified>
</cp:coreProperties>
</file>