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30D7C" w14:textId="77777777" w:rsidR="00E95514" w:rsidRPr="00466223" w:rsidRDefault="00E95514" w:rsidP="0001425F">
      <w:pPr>
        <w:spacing w:after="240"/>
        <w:jc w:val="center"/>
        <w:rPr>
          <w:b/>
          <w:bCs/>
          <w:color w:val="163246"/>
          <w:sz w:val="32"/>
          <w:szCs w:val="32"/>
          <w:lang w:val="pt-BR"/>
        </w:rPr>
      </w:pPr>
      <w:r w:rsidRPr="00466223">
        <w:rPr>
          <w:b/>
          <w:bCs/>
          <w:color w:val="163246"/>
          <w:sz w:val="32"/>
          <w:szCs w:val="32"/>
          <w:lang w:val="pt-BR"/>
        </w:rPr>
        <w:t>PROPOSTA COMERCIAL – SERVIÇOS DE GESTÃO ADMINISTRATIVA E FINANCEIRA DE PROJETOS</w:t>
      </w:r>
    </w:p>
    <w:p w14:paraId="552ACD54" w14:textId="77777777" w:rsidR="00AD0355" w:rsidRPr="005A3EFE" w:rsidRDefault="00AD0355" w:rsidP="0001425F">
      <w:pPr>
        <w:spacing w:after="240"/>
        <w:jc w:val="center"/>
        <w:rPr>
          <w:b/>
          <w:bCs/>
          <w:color w:val="163246"/>
          <w:sz w:val="28"/>
          <w:szCs w:val="28"/>
          <w:lang w:val="pt-BR"/>
        </w:rPr>
      </w:pPr>
      <w:r w:rsidRPr="005A3EFE">
        <w:rPr>
          <w:b/>
          <w:bCs/>
          <w:color w:val="163246"/>
          <w:sz w:val="28"/>
          <w:szCs w:val="28"/>
          <w:lang w:val="pt-BR"/>
        </w:rPr>
        <w:t>BLOCO I – DISPOSIÇÕES JURÍDICAS E CONTRATUAIS</w:t>
      </w:r>
    </w:p>
    <w:p w14:paraId="030AF35F" w14:textId="6E8D7050" w:rsidR="00AD0355" w:rsidRPr="004E0A8D" w:rsidRDefault="001F2563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Apresentação</w:t>
      </w:r>
    </w:p>
    <w:p w14:paraId="3139529C" w14:textId="0751698E" w:rsidR="00D87A64" w:rsidRPr="004E0A8D" w:rsidRDefault="00D87A64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Fundação de Apoio ao Desenvolvimento da Ciência e Tecnologia –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é uma fundação de apoio credenciada, nos termos da Lei nº 8.958/1994 e do Decreto nº 7.423/2010, com atuação especializada na gestão administrativa e financeira de projetos de ensino, pesquisa, extensão, desenvolvimento institucional, científico, tecnológico e de inovação.</w:t>
      </w:r>
    </w:p>
    <w:p w14:paraId="7F230B67" w14:textId="77777777" w:rsidR="00D87A64" w:rsidRPr="004E0A8D" w:rsidRDefault="00D87A64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Esta proposta tem por objetivo apresentar, de forma clara e objetiva, o escopo jurídico e operacional dos serviços, as responsabilidades das partes, as condições de remuneração e os próximos passos para formalização da contratação.</w:t>
      </w:r>
    </w:p>
    <w:p w14:paraId="2243ADA6" w14:textId="25FE91E6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Objeto</w:t>
      </w:r>
    </w:p>
    <w:p w14:paraId="196973DD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Prestação de serviços de gestão administrativa e financeira do projeto, incluindo a operacionalização dos processos de contratação, compras, pagamentos, controle financeiro, prestação de contas e suporte à conformidade legal e normativa, conforme rubricas gerais, plano de trabalho e cronograma financeiro pactuados entre as partes.</w:t>
      </w:r>
    </w:p>
    <w:p w14:paraId="6520B492" w14:textId="1523263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Base Legal</w:t>
      </w:r>
    </w:p>
    <w:p w14:paraId="32BC36B5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A presente proposta está fundamentada, entre outros normativos, em:</w:t>
      </w:r>
    </w:p>
    <w:p w14:paraId="798B8648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Lei nº 8.958/1994;</w:t>
      </w:r>
    </w:p>
    <w:p w14:paraId="78AB71C3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Decreto nº 7.423/2010;</w:t>
      </w:r>
    </w:p>
    <w:p w14:paraId="64383E8C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Lei nº 14.133/2021;</w:t>
      </w:r>
    </w:p>
    <w:p w14:paraId="5CC472AD" w14:textId="77777777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Decreto nº 9.283/2018;</w:t>
      </w:r>
    </w:p>
    <w:p w14:paraId="77702D50" w14:textId="2553D68D" w:rsidR="00B809D9" w:rsidRPr="004E0A8D" w:rsidRDefault="00B809D9" w:rsidP="0001425F">
      <w:pPr>
        <w:spacing w:after="240"/>
        <w:rPr>
          <w:lang w:val="pt-BR"/>
        </w:rPr>
      </w:pPr>
      <w:r w:rsidRPr="004E0A8D">
        <w:rPr>
          <w:lang w:val="pt-BR"/>
        </w:rPr>
        <w:t>- Portaria Interministerial MGI/MF/CGU nº 33/2023</w:t>
      </w:r>
      <w:r w:rsidR="002F7CA5" w:rsidRPr="004E0A8D">
        <w:rPr>
          <w:lang w:val="pt-BR"/>
        </w:rPr>
        <w:t>;</w:t>
      </w:r>
    </w:p>
    <w:p w14:paraId="12AF9CD5" w14:textId="77777777" w:rsidR="0001425F" w:rsidRDefault="002F7CA5" w:rsidP="0001425F">
      <w:pPr>
        <w:spacing w:after="240"/>
        <w:rPr>
          <w:lang w:val="pt-BR"/>
        </w:rPr>
      </w:pPr>
      <w:r w:rsidRPr="004E0A8D">
        <w:rPr>
          <w:lang w:val="pt-BR"/>
        </w:rPr>
        <w:t xml:space="preserve">- Resolução </w:t>
      </w:r>
      <w:r w:rsidR="006759C8" w:rsidRPr="004E0A8D">
        <w:rPr>
          <w:lang w:val="pt-BR"/>
        </w:rPr>
        <w:t xml:space="preserve">do Ifes nº </w:t>
      </w:r>
      <w:r w:rsidRPr="004E0A8D">
        <w:rPr>
          <w:lang w:val="pt-BR"/>
        </w:rPr>
        <w:t>10/2021.</w:t>
      </w:r>
    </w:p>
    <w:p w14:paraId="5C752F46" w14:textId="7D6E7C9D" w:rsidR="002F7CA5" w:rsidRPr="004E0A8D" w:rsidRDefault="0001425F" w:rsidP="0001425F">
      <w:pPr>
        <w:spacing w:after="240"/>
        <w:rPr>
          <w:lang w:val="pt-BR"/>
        </w:rPr>
      </w:pPr>
      <w:r>
        <w:rPr>
          <w:lang w:val="pt-BR"/>
        </w:rPr>
        <w:t>- Resolução do Ifes nº 239/2024.</w:t>
      </w:r>
    </w:p>
    <w:p w14:paraId="63D518F3" w14:textId="1E279487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Natureza da Remuneração – DOA</w:t>
      </w:r>
    </w:p>
    <w:p w14:paraId="012B124D" w14:textId="24E4FB08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remuneração da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corresponde à Despesa Operacional e Administrativa (DOA), de natureza remuneratória, destinada à cobertura dos custos necessários à prestação dos serviços de gestão administrativa e financeira do projeto.</w:t>
      </w:r>
    </w:p>
    <w:p w14:paraId="6C69B64A" w14:textId="77777777" w:rsidR="00B809D9" w:rsidRPr="0001425F" w:rsidRDefault="00B809D9" w:rsidP="0001425F">
      <w:pPr>
        <w:spacing w:after="240"/>
        <w:jc w:val="both"/>
        <w:rPr>
          <w:b/>
          <w:bCs/>
          <w:lang w:val="pt-BR"/>
        </w:rPr>
      </w:pPr>
      <w:r w:rsidRPr="0001425F">
        <w:rPr>
          <w:b/>
          <w:bCs/>
          <w:lang w:val="pt-BR"/>
        </w:rPr>
        <w:t>A DOA:</w:t>
      </w:r>
    </w:p>
    <w:p w14:paraId="2E83161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Será previamente pactuada entre as partes;</w:t>
      </w:r>
    </w:p>
    <w:p w14:paraId="75F25FD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Constará expressamente no instrumento contratual, no plano de trabalho e no cronograma financeiro;</w:t>
      </w:r>
    </w:p>
    <w:p w14:paraId="6E52C65D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lastRenderedPageBreak/>
        <w:t>- Será indicada em moeda corrente nacional;</w:t>
      </w:r>
    </w:p>
    <w:p w14:paraId="7890DE49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Observará o limite máximo de até 15% do valor total do projeto, conforme art. 74 do Decreto nº 9.283/2018 e Portaria Interministerial MGI/MF/CGU nº 33/2023.</w:t>
      </w:r>
    </w:p>
    <w:p w14:paraId="68AC8423" w14:textId="6C8E1481" w:rsidR="00B809D9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O pagamento</w:t>
      </w:r>
      <w:r w:rsidR="00B809D9" w:rsidRPr="004E0A8D">
        <w:rPr>
          <w:lang w:val="pt-BR"/>
        </w:rPr>
        <w:t xml:space="preserve"> da DOA poderá ocorrer de forma proporcional, conforme o cronograma financeiro pactuado, inclusive no início da execução do projeto, de modo a viabilizar a mobilização da estrutura administrativa e operacional necessária à prestação dos serviços.</w:t>
      </w:r>
    </w:p>
    <w:p w14:paraId="573A51FF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Adicionalmente, observa-se o entendimento consolidado pela Procuradoria-Geral Federal na Nota n. 00001/2025/CP-CT&amp;I/SUBCONSU/PGF/AGU (NUP 00688.000115/2025-89), que reconhece:</w:t>
      </w:r>
    </w:p>
    <w:p w14:paraId="73688B7C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natureza remuneratória da Despesa Operacional e Administrativa (DOA);</w:t>
      </w:r>
    </w:p>
    <w:p w14:paraId="0CBC0AD0" w14:textId="77777777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inexistência de obrigação de prestação de contas da aplicação interna da DOA;</w:t>
      </w:r>
    </w:p>
    <w:p w14:paraId="13E51A9A" w14:textId="62BE821B" w:rsidR="002F7CA5" w:rsidRPr="004E0A8D" w:rsidRDefault="002F7CA5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- a possibilidade de liberação da remuneração conforme cronograma financeiro, inclusive no início da execução do projeto.</w:t>
      </w:r>
    </w:p>
    <w:p w14:paraId="2D70C41E" w14:textId="645927FF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Planejamento, Rubricas e Nível de Detalhamento</w:t>
      </w:r>
    </w:p>
    <w:p w14:paraId="732306D3" w14:textId="77777777" w:rsidR="00466223" w:rsidRPr="00466223" w:rsidRDefault="00466223" w:rsidP="0001425F">
      <w:pPr>
        <w:spacing w:after="240"/>
        <w:jc w:val="both"/>
        <w:rPr>
          <w:lang w:val="pt-BR"/>
        </w:rPr>
      </w:pPr>
      <w:r w:rsidRPr="00466223">
        <w:rPr>
          <w:lang w:val="pt-BR"/>
        </w:rPr>
        <w:t>Os projetos são precificados com base no plano de trabalho técnico e no plano de aplicação financeira apresentados, em conformidade com a Resolução Ifes nº 10/2021, constituindo esses documentos os referenciais essenciais para dimensionamento do esforço administrativo, definição das rotinas operacionais e adequada execução financeira do projeto.</w:t>
      </w:r>
    </w:p>
    <w:p w14:paraId="39C56345" w14:textId="77777777" w:rsidR="00466223" w:rsidRDefault="00466223" w:rsidP="0001425F">
      <w:pPr>
        <w:spacing w:after="240"/>
        <w:jc w:val="both"/>
        <w:rPr>
          <w:lang w:val="pt-BR"/>
        </w:rPr>
      </w:pPr>
      <w:r w:rsidRPr="00466223">
        <w:rPr>
          <w:lang w:val="pt-BR"/>
        </w:rPr>
        <w:t>Na hipótese de o projeto ser apresentado apenas com montante global estimado e rubricas orçamentárias gerais, as partes reconhecem que a ausência de detalhamento técnico, quantitativo e operacional limita a previsibilidade da execução e exigirá construção progressiva dessas definições ao longo da vigência do instrumento, especialmente em sua fase inicial.</w:t>
      </w:r>
    </w:p>
    <w:p w14:paraId="522160D8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Nesses casos:</w:t>
      </w:r>
    </w:p>
    <w:p w14:paraId="658D2CE9" w14:textId="29F29C1E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 – 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atuará exclusivamente na gestão administrativa e financeira, não sendo responsável pela definição, validação técnica ou adequação do mérito dos itens, serviços ou contratações pretendidas pelo projeto;</w:t>
      </w:r>
    </w:p>
    <w:p w14:paraId="7400DCCE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II – Toda solicitação de compra, contratação, bolsa ou pagamento deverá ser previamente instruída pelo projeto com, no mínimo, especificação técnica, justificativa, enquadramento na rubrica e documentação exigida pelas normativas da Fundação;</w:t>
      </w:r>
    </w:p>
    <w:p w14:paraId="6023B5D5" w14:textId="2DB548D0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III – A ausência de instrução mínima autoriza 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a suspender a tramitação administrativa do processo até a regularização da demanda;</w:t>
      </w:r>
    </w:p>
    <w:p w14:paraId="550394E7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IV – Alterações relevantes no volume, na complexidade ou no perfil das rubricas originalmente informadas poderão ensejar reanálise do impacto operacional e eventual repactuação da DOA.</w:t>
      </w:r>
    </w:p>
    <w:p w14:paraId="05744AAC" w14:textId="77777777" w:rsidR="00B809D9" w:rsidRPr="004E0A8D" w:rsidRDefault="00B809D9" w:rsidP="0001425F">
      <w:pPr>
        <w:spacing w:after="240"/>
        <w:rPr>
          <w:lang w:val="pt-BR"/>
        </w:rPr>
      </w:pPr>
    </w:p>
    <w:p w14:paraId="59615969" w14:textId="32CDE53E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Responsabilidade Técnica e Administrativa</w:t>
      </w:r>
    </w:p>
    <w:p w14:paraId="06B00271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lastRenderedPageBreak/>
        <w:t>A responsabilidade técnica pela concepção, conteúdo, adequação orçamentária e compatibilidade dos itens e serviços com os objetivos do projeto é exclusiva da coordenação do projeto e da instituição apoiada.</w:t>
      </w:r>
    </w:p>
    <w:p w14:paraId="295A4EBE" w14:textId="2F919598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atuação da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limita-se à regularidade administrativa, financeira e procedimental, não se estendendo à avaliação de mérito técnico, acadêmico, científico ou institucional das demandas apresentadas.</w:t>
      </w:r>
    </w:p>
    <w:p w14:paraId="6D33C1FC" w14:textId="2669C23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Prestação de Contas e Informações Técnicas</w:t>
      </w:r>
    </w:p>
    <w:p w14:paraId="75A5DCED" w14:textId="2D5790C2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prestação de contas financeira elaborada pela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baseia-se nas informações, atestos e relatórios técnicos fornecidos pela coordenação do projeto.</w:t>
      </w:r>
    </w:p>
    <w:p w14:paraId="77195E04" w14:textId="1463D220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A F</w:t>
      </w:r>
      <w:r w:rsidR="002F7CA5" w:rsidRPr="004E0A8D">
        <w:rPr>
          <w:lang w:val="pt-BR"/>
        </w:rPr>
        <w:t>acto</w:t>
      </w:r>
      <w:r w:rsidRPr="004E0A8D">
        <w:rPr>
          <w:lang w:val="pt-BR"/>
        </w:rPr>
        <w:t xml:space="preserve"> não se responsabiliza por inconsistências, omissões ou impropriedades de natureza técnica, acadêmica ou institucional nos documentos fornecidos pelo projeto.</w:t>
      </w:r>
    </w:p>
    <w:p w14:paraId="500F84F4" w14:textId="6DDBBBB5" w:rsidR="00B809D9" w:rsidRPr="004E0A8D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4E0A8D">
        <w:rPr>
          <w:b/>
          <w:bCs/>
          <w:color w:val="163246"/>
          <w:sz w:val="24"/>
          <w:szCs w:val="24"/>
          <w:lang w:val="pt-BR"/>
        </w:rPr>
        <w:t>Próximos Passos</w:t>
      </w:r>
    </w:p>
    <w:p w14:paraId="7E6C6D63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1. Validação desta proposta pela instituição apoiada;</w:t>
      </w:r>
    </w:p>
    <w:p w14:paraId="20AD6C9F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2. Análise jurídica e assinatura do contrato;</w:t>
      </w:r>
    </w:p>
    <w:p w14:paraId="2BD1643A" w14:textId="04361239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3. Definição e aprovação das rubricas gerais, plano de trabalho e cronograma financeiro (caso não esteja previamente definido);</w:t>
      </w:r>
    </w:p>
    <w:p w14:paraId="1AFEC270" w14:textId="77777777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4. Abertura dos registros do projeto nos sistemas institucionais;</w:t>
      </w:r>
    </w:p>
    <w:p w14:paraId="3A761376" w14:textId="5E549702" w:rsidR="00B809D9" w:rsidRPr="004E0A8D" w:rsidRDefault="00B809D9" w:rsidP="0001425F">
      <w:pPr>
        <w:spacing w:after="240"/>
        <w:jc w:val="both"/>
        <w:rPr>
          <w:lang w:val="pt-BR"/>
        </w:rPr>
      </w:pPr>
      <w:r w:rsidRPr="004E0A8D">
        <w:rPr>
          <w:lang w:val="pt-BR"/>
        </w:rPr>
        <w:t>5. Reuni</w:t>
      </w:r>
      <w:r w:rsidR="00466223">
        <w:rPr>
          <w:lang w:val="pt-BR"/>
        </w:rPr>
        <w:t xml:space="preserve">ão de abertura do projeto </w:t>
      </w:r>
      <w:r w:rsidRPr="004E0A8D">
        <w:rPr>
          <w:lang w:val="pt-BR"/>
        </w:rPr>
        <w:t>e definição dos canais de comunicação.</w:t>
      </w:r>
    </w:p>
    <w:p w14:paraId="5ED5685D" w14:textId="77777777" w:rsidR="00B809D9" w:rsidRPr="00313A9B" w:rsidRDefault="00B809D9" w:rsidP="0001425F">
      <w:pPr>
        <w:spacing w:after="240"/>
        <w:rPr>
          <w:lang w:val="pt-BR"/>
        </w:rPr>
      </w:pPr>
    </w:p>
    <w:p w14:paraId="3C11911A" w14:textId="77777777" w:rsidR="00B809D9" w:rsidRPr="00095F32" w:rsidRDefault="00B809D9" w:rsidP="0001425F">
      <w:pPr>
        <w:spacing w:after="240"/>
        <w:jc w:val="center"/>
        <w:rPr>
          <w:b/>
          <w:bCs/>
          <w:color w:val="163246"/>
          <w:sz w:val="28"/>
          <w:szCs w:val="28"/>
          <w:lang w:val="pt-BR"/>
        </w:rPr>
      </w:pPr>
      <w:r w:rsidRPr="00095F32">
        <w:rPr>
          <w:b/>
          <w:bCs/>
          <w:color w:val="163246"/>
          <w:sz w:val="28"/>
          <w:szCs w:val="28"/>
          <w:lang w:val="pt-BR"/>
        </w:rPr>
        <w:t>BLOCO II – PLANO TÉCNICO-OPERACIONAL E FINANCEIRO DO PROJETO</w:t>
      </w:r>
    </w:p>
    <w:p w14:paraId="08F859B5" w14:textId="77777777" w:rsidR="00B809D9" w:rsidRPr="00313A9B" w:rsidRDefault="00B809D9" w:rsidP="0001425F">
      <w:pPr>
        <w:spacing w:after="240"/>
        <w:rPr>
          <w:lang w:val="pt-BR"/>
        </w:rPr>
      </w:pPr>
    </w:p>
    <w:p w14:paraId="3A961E44" w14:textId="1E332587" w:rsidR="00B809D9" w:rsidRPr="00531C3B" w:rsidRDefault="00B809D9" w:rsidP="0001425F">
      <w:pPr>
        <w:pStyle w:val="PargrafodaLista"/>
        <w:numPr>
          <w:ilvl w:val="0"/>
          <w:numId w:val="42"/>
        </w:numPr>
        <w:spacing w:after="240"/>
        <w:rPr>
          <w:b/>
          <w:bCs/>
          <w:color w:val="163246"/>
          <w:sz w:val="24"/>
          <w:szCs w:val="24"/>
          <w:lang w:val="pt-BR"/>
        </w:rPr>
      </w:pPr>
      <w:r w:rsidRPr="00531C3B">
        <w:rPr>
          <w:b/>
          <w:bCs/>
          <w:color w:val="163246"/>
          <w:sz w:val="24"/>
          <w:szCs w:val="24"/>
          <w:lang w:val="pt-BR"/>
        </w:rPr>
        <w:t>Serviços e Itens Executados no Âmbito do Projeto</w:t>
      </w:r>
    </w:p>
    <w:p w14:paraId="2C13E24F" w14:textId="77777777" w:rsidR="00B809D9" w:rsidRPr="00313A9B" w:rsidRDefault="00B809D9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Esta seção descreve os itens, serviços, volumes estimados e valores previstos para execução do projeto, conforme as rubricas gerais e os detalhamentos apresentados pela coordenação do projeto ao longo da execução.</w:t>
      </w:r>
    </w:p>
    <w:p w14:paraId="7690EF4D" w14:textId="4C6E516D" w:rsidR="00D87A64" w:rsidRDefault="00B809D9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Os valores finais poderão ser ajustados em função dos processos de compra, contratações e disponibilidade orçamentária, respeitados os limites legais e contratuais.</w:t>
      </w:r>
    </w:p>
    <w:p w14:paraId="18EA597E" w14:textId="77777777" w:rsidR="00BB275F" w:rsidRDefault="00BB275F" w:rsidP="0001425F">
      <w:pPr>
        <w:spacing w:after="240"/>
        <w:jc w:val="both"/>
        <w:rPr>
          <w:lang w:val="pt-BR"/>
        </w:rPr>
      </w:pPr>
    </w:p>
    <w:p w14:paraId="365B5A28" w14:textId="57920C2F" w:rsidR="00A82FE1" w:rsidRPr="001E433F" w:rsidRDefault="00A82FE1" w:rsidP="0001425F">
      <w:pPr>
        <w:spacing w:after="240"/>
        <w:jc w:val="both"/>
        <w:rPr>
          <w:lang w:val="pt-BR"/>
        </w:rPr>
      </w:pPr>
      <w:r w:rsidRPr="00F06204">
        <w:rPr>
          <w:lang w:val="pt-BR"/>
        </w:rPr>
        <w:t>A execução administrativa, financeira e contratual dos serviços prestados pela F</w:t>
      </w:r>
      <w:r w:rsidR="002F7CA5">
        <w:rPr>
          <w:lang w:val="pt-BR"/>
        </w:rPr>
        <w:t>acto</w:t>
      </w:r>
      <w:r w:rsidRPr="00F06204">
        <w:rPr>
          <w:lang w:val="pt-BR"/>
        </w:rPr>
        <w:t xml:space="preserve"> no âmbito do projeto observará, de forma obrigatória, os manuais, instruções normativas, políticas e procedimentos internos da Fundação, disponíveis em:</w:t>
      </w:r>
      <w:r w:rsidR="001E433F">
        <w:rPr>
          <w:lang w:val="pt-BR"/>
        </w:rPr>
        <w:t xml:space="preserve"> </w:t>
      </w:r>
      <w:hyperlink r:id="rId10" w:history="1">
        <w:r w:rsidR="001E433F" w:rsidRPr="00410896">
          <w:rPr>
            <w:rStyle w:val="Hyperlink"/>
            <w:lang w:val="pt-BR"/>
          </w:rPr>
          <w:t>https://facto.org.br/normativos/</w:t>
        </w:r>
      </w:hyperlink>
    </w:p>
    <w:p w14:paraId="699E7BFB" w14:textId="0552501F" w:rsidR="00A82FE1" w:rsidRDefault="00A82FE1" w:rsidP="0001425F">
      <w:pPr>
        <w:spacing w:after="240"/>
        <w:jc w:val="both"/>
        <w:rPr>
          <w:lang w:val="pt-BR"/>
        </w:rPr>
      </w:pPr>
      <w:r w:rsidRPr="00F06204">
        <w:rPr>
          <w:lang w:val="pt-BR"/>
        </w:rPr>
        <w:t xml:space="preserve">As contratações, aquisições, pagamentos e demais fluxos operacionais conduzidos pela </w:t>
      </w:r>
      <w:r w:rsidRPr="00F06204">
        <w:rPr>
          <w:lang w:val="pt-BR"/>
        </w:rPr>
        <w:lastRenderedPageBreak/>
        <w:t>F</w:t>
      </w:r>
      <w:r w:rsidR="002F7CA5">
        <w:rPr>
          <w:lang w:val="pt-BR"/>
        </w:rPr>
        <w:t>acto</w:t>
      </w:r>
      <w:r w:rsidRPr="00F06204">
        <w:rPr>
          <w:lang w:val="pt-BR"/>
        </w:rPr>
        <w:t xml:space="preserve"> serão realizados exclusivamente de acordo com esses normativos, inclusive no que se refere a prazos, documentos exigidos, critérios de análise e instâncias de aprovação.</w:t>
      </w:r>
    </w:p>
    <w:p w14:paraId="49710087" w14:textId="77777777" w:rsidR="00A82FE1" w:rsidRPr="00D528FD" w:rsidRDefault="00A82FE1" w:rsidP="0001425F">
      <w:pPr>
        <w:spacing w:after="240"/>
        <w:rPr>
          <w:b/>
          <w:bCs/>
          <w:color w:val="163246"/>
          <w:sz w:val="24"/>
          <w:szCs w:val="24"/>
          <w:lang w:val="pt-BR"/>
        </w:rPr>
      </w:pPr>
      <w:r w:rsidRPr="00D528FD">
        <w:rPr>
          <w:b/>
          <w:bCs/>
          <w:color w:val="163246"/>
          <w:sz w:val="24"/>
          <w:szCs w:val="24"/>
          <w:lang w:val="pt-BR"/>
        </w:rPr>
        <w:t>10. Tarifas Bancárias e Ressarcimentos</w:t>
      </w:r>
    </w:p>
    <w:p w14:paraId="73AACD61" w14:textId="77777777" w:rsidR="00A82FE1" w:rsidRPr="00D528FD" w:rsidRDefault="00A82FE1" w:rsidP="0001425F">
      <w:pPr>
        <w:spacing w:after="240"/>
        <w:jc w:val="both"/>
        <w:rPr>
          <w:b/>
          <w:bCs/>
          <w:color w:val="163246"/>
          <w:lang w:val="pt-BR"/>
        </w:rPr>
      </w:pPr>
      <w:r w:rsidRPr="00D528FD">
        <w:rPr>
          <w:b/>
          <w:bCs/>
          <w:color w:val="163246"/>
          <w:lang w:val="pt-BR"/>
        </w:rPr>
        <w:t>10.1 Tarifas Bancárias</w:t>
      </w:r>
    </w:p>
    <w:p w14:paraId="7A95E5F7" w14:textId="3DAF0696" w:rsidR="00A82FE1" w:rsidRDefault="006637C2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 xml:space="preserve">As tarifas bancárias incidentes sobre </w:t>
      </w:r>
      <w:r w:rsidR="00BB275F">
        <w:rPr>
          <w:lang w:val="pt-BR"/>
        </w:rPr>
        <w:t>o saldo d</w:t>
      </w:r>
      <w:r w:rsidRPr="00313A9B">
        <w:rPr>
          <w:lang w:val="pt-BR"/>
        </w:rPr>
        <w:t>a conta</w:t>
      </w:r>
      <w:r w:rsidR="00A82FE1" w:rsidRPr="00313A9B">
        <w:rPr>
          <w:lang w:val="pt-BR"/>
        </w:rPr>
        <w:t xml:space="preserve"> específica do projeto, incluindo transferências nacionais e internacionais, ordens de pagamento, manutenção de conta e demais serviços financeiros, serão consideradas custos do projeto e custeadas com recursos do próprio projeto, </w:t>
      </w:r>
      <w:r w:rsidR="001E433F">
        <w:rPr>
          <w:lang w:val="pt-BR"/>
        </w:rPr>
        <w:t xml:space="preserve">em rubrica própria, </w:t>
      </w:r>
      <w:r w:rsidR="00A82FE1" w:rsidRPr="00313A9B">
        <w:rPr>
          <w:lang w:val="pt-BR"/>
        </w:rPr>
        <w:t>conforme plano de trabalho e cronograma financeiro.</w:t>
      </w:r>
    </w:p>
    <w:p w14:paraId="2C369617" w14:textId="77777777" w:rsidR="00A82FE1" w:rsidRPr="00D528FD" w:rsidRDefault="00A82FE1" w:rsidP="0001425F">
      <w:pPr>
        <w:spacing w:after="240"/>
        <w:jc w:val="both"/>
        <w:rPr>
          <w:b/>
          <w:bCs/>
          <w:color w:val="163246"/>
          <w:lang w:val="pt-BR"/>
        </w:rPr>
      </w:pPr>
      <w:r w:rsidRPr="00D528FD">
        <w:rPr>
          <w:b/>
          <w:bCs/>
          <w:color w:val="163246"/>
          <w:lang w:val="pt-BR"/>
        </w:rPr>
        <w:t>10.2 Ressarcimentos</w:t>
      </w:r>
    </w:p>
    <w:p w14:paraId="4528CC84" w14:textId="77777777" w:rsidR="00A82FE1" w:rsidRPr="00804678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Conforme diretriz institucional, o projeto deverá prever, quando aplicável, a destinação de recursos a título de contrapartida e ressarcimento à instituição apoiada, devendo tal previsão constar expressamente no instrumento jurídico a ser firmado.</w:t>
      </w:r>
    </w:p>
    <w:p w14:paraId="493ACDD4" w14:textId="25AC256A" w:rsidR="00A82FE1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Os valores destinados a ressarcimentos e contrapartidas deverão ser planejados previamente e informados à F</w:t>
      </w:r>
      <w:r w:rsidR="002F7CA5">
        <w:rPr>
          <w:lang w:val="pt-BR"/>
        </w:rPr>
        <w:t>acto</w:t>
      </w:r>
      <w:r w:rsidRPr="00804678">
        <w:rPr>
          <w:lang w:val="pt-BR"/>
        </w:rPr>
        <w:t xml:space="preserve"> no momento da pactuação desta proposta, quando houver demanda para execução administrativa e financeira por parte da Fundação.</w:t>
      </w:r>
    </w:p>
    <w:p w14:paraId="6FF70ABD" w14:textId="4C4C4A2F" w:rsidR="00A82FE1" w:rsidRPr="00313A9B" w:rsidRDefault="00A82FE1" w:rsidP="0001425F">
      <w:pPr>
        <w:spacing w:after="240"/>
        <w:jc w:val="both"/>
        <w:rPr>
          <w:lang w:val="pt-BR"/>
        </w:rPr>
      </w:pPr>
      <w:r w:rsidRPr="00804678">
        <w:rPr>
          <w:lang w:val="pt-BR"/>
        </w:rPr>
        <w:t>Na ausência de planejamento prévio, a atuação da F</w:t>
      </w:r>
      <w:r w:rsidR="002F7CA5">
        <w:rPr>
          <w:lang w:val="pt-BR"/>
        </w:rPr>
        <w:t>acto</w:t>
      </w:r>
      <w:r w:rsidRPr="00804678">
        <w:rPr>
          <w:lang w:val="pt-BR"/>
        </w:rPr>
        <w:t xml:space="preserve"> limitar-se-á ao repasse dos valores ao </w:t>
      </w:r>
      <w:r>
        <w:rPr>
          <w:lang w:val="pt-BR"/>
        </w:rPr>
        <w:t>instituto</w:t>
      </w:r>
      <w:r w:rsidRPr="00804678">
        <w:rPr>
          <w:lang w:val="pt-BR"/>
        </w:rPr>
        <w:t xml:space="preserve">, por meio de recolhimento à conta única da União. Caso o </w:t>
      </w:r>
      <w:r>
        <w:rPr>
          <w:lang w:val="pt-BR"/>
        </w:rPr>
        <w:t>instituto</w:t>
      </w:r>
      <w:r w:rsidRPr="00804678">
        <w:rPr>
          <w:lang w:val="pt-BR"/>
        </w:rPr>
        <w:t xml:space="preserve"> venha a demandar a execução administrativa e financeira desses recursos pela Fundação, será necessária a formalização de termo aditivo, com a correspondente repactuação das Despesas Operacionais e Administrativas (DOA)</w:t>
      </w:r>
      <w:r w:rsidR="0014047C">
        <w:rPr>
          <w:lang w:val="pt-BR"/>
        </w:rPr>
        <w:t>, referente ao novo esforço a ser empreendido pela Fundação.</w:t>
      </w:r>
    </w:p>
    <w:p w14:paraId="596A0AE8" w14:textId="4345C438" w:rsidR="006637C2" w:rsidRDefault="00A82FE1" w:rsidP="008E680B">
      <w:pPr>
        <w:spacing w:after="240"/>
        <w:rPr>
          <w:b/>
          <w:bCs/>
          <w:color w:val="163246"/>
          <w:lang w:val="pt-BR"/>
        </w:rPr>
      </w:pPr>
      <w:r w:rsidRPr="00313A9B">
        <w:rPr>
          <w:lang w:val="pt-BR"/>
        </w:rPr>
        <w:br/>
      </w:r>
      <w:r w:rsidR="00A3021F" w:rsidRPr="006637C2">
        <w:rPr>
          <w:b/>
          <w:bCs/>
          <w:color w:val="163246"/>
          <w:lang w:val="pt-BR"/>
        </w:rPr>
        <w:t>11</w:t>
      </w:r>
      <w:r w:rsidR="008E680B">
        <w:rPr>
          <w:b/>
          <w:bCs/>
          <w:color w:val="163246"/>
          <w:lang w:val="pt-BR"/>
        </w:rPr>
        <w:t>.</w:t>
      </w:r>
      <w:r w:rsidR="00A3021F" w:rsidRPr="006637C2">
        <w:rPr>
          <w:b/>
          <w:bCs/>
          <w:color w:val="163246"/>
          <w:lang w:val="pt-BR"/>
        </w:rPr>
        <w:t xml:space="preserve"> Detalhamento dos valores de DOA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3025"/>
          </w:tcPr>
          <w:p>
            <w:r>
              <w:rPr>
                <w:b/>
              </w:rPr>
              <w:t>Componente da DOA</w:t>
            </w:r>
          </w:p>
        </w:tc>
        <w:tc>
          <w:tcPr>
            <w:tcW w:type="dxa" w:w="3025"/>
          </w:tcPr>
          <w:p>
            <w:r>
              <w:rPr>
                <w:b/>
              </w:rPr>
              <w:t>Valor calculado</w:t>
            </w:r>
          </w:p>
        </w:tc>
        <w:tc>
          <w:tcPr>
            <w:tcW w:type="dxa" w:w="3025"/>
          </w:tcPr>
          <w:p>
            <w:r>
              <w:rPr>
                <w:b/>
              </w:rPr>
              <w:t>Valor final</w:t>
            </w:r>
          </w:p>
        </w:tc>
      </w:tr>
      <w:tr>
        <w:tc>
          <w:tcPr>
            <w:tcW w:type="dxa" w:w="3025"/>
          </w:tcPr>
          <w:p>
            <w:r>
              <w:rPr/>
              <w:t>Gerenciamento administrativo e financeiro</w:t>
            </w:r>
          </w:p>
        </w:tc>
        <w:tc>
          <w:tcPr>
            <w:tcW w:type="dxa" w:w="3025"/>
          </w:tcPr>
          <w:p>
            <w:r>
              <w:rPr/>
              <w:t>R$ 193,89</w:t>
            </w:r>
          </w:p>
        </w:tc>
        <w:tc>
          <w:tcPr>
            <w:tcW w:type="dxa" w:w="3025"/>
          </w:tcPr>
          <w:p>
            <w:r>
              <w:rPr/>
              <w:t>R$ 193,89</w:t>
            </w:r>
          </w:p>
        </w:tc>
      </w:tr>
      <w:tr>
        <w:tc>
          <w:tcPr>
            <w:tcW w:type="dxa" w:w="3025"/>
          </w:tcPr>
          <w:p>
            <w:r>
              <w:rPr/>
              <w:t>Gerenciamento de Bolsas/Auxílios e/ou PS e Concursos</w:t>
            </w:r>
          </w:p>
        </w:tc>
        <w:tc>
          <w:tcPr>
            <w:tcW w:type="dxa" w:w="3025"/>
          </w:tcPr>
          <w:p>
            <w:r>
              <w:rPr/>
              <w:t>R$ 3.447,02</w:t>
            </w:r>
          </w:p>
        </w:tc>
        <w:tc>
          <w:tcPr>
            <w:tcW w:type="dxa" w:w="3025"/>
          </w:tcPr>
          <w:p>
            <w:r>
              <w:rPr/>
              <w:t>R$ 3.447,02</w:t>
            </w:r>
          </w:p>
        </w:tc>
      </w:tr>
      <w:tr>
        <w:tc>
          <w:tcPr>
            <w:tcW w:type="dxa" w:w="3025"/>
          </w:tcPr>
          <w:p>
            <w:r>
              <w:rPr/>
              <w:t>Gerenciamento de Projetos</w:t>
            </w:r>
          </w:p>
        </w:tc>
        <w:tc>
          <w:tcPr>
            <w:tcW w:type="dxa" w:w="3025"/>
          </w:tcPr>
          <w:p>
            <w:r>
              <w:rPr/>
              <w:t>R$ 1.700,36</w:t>
            </w:r>
          </w:p>
        </w:tc>
        <w:tc>
          <w:tcPr>
            <w:tcW w:type="dxa" w:w="3025"/>
          </w:tcPr>
          <w:p>
            <w:r>
              <w:rPr/>
              <w:t>R$ 1.700,36</w:t>
            </w:r>
          </w:p>
        </w:tc>
      </w:tr>
      <w:tr>
        <w:tc>
          <w:tcPr>
            <w:tcW w:type="dxa" w:w="3025"/>
          </w:tcPr>
          <w:p>
            <w:r>
              <w:rPr/>
              <w:t>Gerenciamento de compras e contratações</w:t>
            </w:r>
          </w:p>
        </w:tc>
        <w:tc>
          <w:tcPr>
            <w:tcW w:type="dxa" w:w="3025"/>
          </w:tcPr>
          <w:p>
            <w:r>
              <w:rPr/>
              <w:t>R$ 1.009,61</w:t>
            </w:r>
          </w:p>
        </w:tc>
        <w:tc>
          <w:tcPr>
            <w:tcW w:type="dxa" w:w="3025"/>
          </w:tcPr>
          <w:p>
            <w:r>
              <w:rPr/>
              <w:t>R$ 1.009,61</w:t>
            </w:r>
          </w:p>
        </w:tc>
      </w:tr>
      <w:tr>
        <w:tc>
          <w:tcPr>
            <w:tcW w:type="dxa" w:w="3025"/>
          </w:tcPr>
          <w:p>
            <w:r>
              <w:rPr/>
              <w:t>Total</w:t>
            </w:r>
          </w:p>
        </w:tc>
        <w:tc>
          <w:tcPr>
            <w:tcW w:type="dxa" w:w="3025"/>
          </w:tcPr>
          <w:p>
            <w:r>
              <w:rPr/>
              <w:t>R$ 6.350,88</w:t>
            </w:r>
          </w:p>
        </w:tc>
        <w:tc>
          <w:tcPr>
            <w:tcW w:type="dxa" w:w="3025"/>
          </w:tcPr>
          <w:p>
            <w:r>
              <w:rPr/>
              <w:t>R$ 6.350,88</w:t>
            </w:r>
          </w:p>
        </w:tc>
      </w:tr>
    </w:tbl>
    <w:p w14:paraId="7E620372" w14:textId="77777777" w:rsidR="00ED13BB" w:rsidRDefault="00ED13BB" w:rsidP="0001425F">
      <w:pPr>
        <w:spacing w:after="240"/>
        <w:jc w:val="both"/>
        <w:rPr>
          <w:lang w:val="pt-BR"/>
        </w:rPr>
      </w:pPr>
    </w:p>
    <w:p w14:paraId="446CABA9" w14:textId="7ACF50F7" w:rsidR="00512B76" w:rsidRPr="00ED13BB" w:rsidRDefault="00D528FD" w:rsidP="0001425F">
      <w:pPr>
        <w:spacing w:after="240"/>
        <w:jc w:val="both"/>
        <w:rPr>
          <w:color w:val="C00000"/>
          <w:lang w:val="pt-BR"/>
        </w:rPr>
      </w:pPr>
      <w:r w:rsidRPr="00ED13BB">
        <w:rPr>
          <w:color w:val="C00000"/>
          <w:lang w:val="pt-BR"/>
        </w:rPr>
        <w:t>Observação:</w:t>
      </w:r>
    </w:p>
    <w:p w14:paraId="54797FCF" w14:textId="112B2607" w:rsidR="0014047C" w:rsidRDefault="00D528FD" w:rsidP="0001425F">
      <w:pPr>
        <w:spacing w:after="240"/>
        <w:jc w:val="both"/>
        <w:rPr>
          <w:lang w:val="pt-BR"/>
        </w:rPr>
      </w:pPr>
      <w:r w:rsidRPr="00313A9B">
        <w:rPr>
          <w:lang w:val="pt-BR"/>
        </w:rPr>
        <w:t>A DOA integra o custo total do projeto e sua liberação seguirá o cronograma financeiro pactuado, independentemente da distribuição interna dos itens técnicos e operacionais, nos termos do Bloco I desta proposta.</w:t>
      </w:r>
    </w:p>
    <w:p w14:paraId="12894977" w14:textId="4CF33C36" w:rsidR="00D528FD" w:rsidRDefault="00D528FD" w:rsidP="0001425F">
      <w:pPr>
        <w:spacing w:after="240"/>
        <w:jc w:val="both"/>
        <w:rPr>
          <w:b/>
          <w:bCs/>
          <w:color w:val="163246"/>
          <w:sz w:val="24"/>
          <w:szCs w:val="24"/>
          <w:lang w:val="pt-BR"/>
        </w:rPr>
      </w:pPr>
      <w:r w:rsidRPr="00D528FD">
        <w:rPr>
          <w:b/>
          <w:bCs/>
          <w:color w:val="163246"/>
          <w:sz w:val="24"/>
          <w:szCs w:val="24"/>
          <w:lang w:val="pt-BR"/>
        </w:rPr>
        <w:t>12. Disposições Finais</w:t>
      </w:r>
    </w:p>
    <w:p w14:paraId="09DC1788" w14:textId="6994BB62" w:rsidR="00AC0D73" w:rsidRPr="00AD0355" w:rsidRDefault="00D528FD" w:rsidP="0001425F">
      <w:pPr>
        <w:spacing w:after="240"/>
        <w:ind w:right="3"/>
        <w:jc w:val="both"/>
        <w:rPr>
          <w:sz w:val="28"/>
          <w:szCs w:val="28"/>
          <w:lang w:val="pt-BR"/>
        </w:rPr>
      </w:pPr>
      <w:r w:rsidRPr="00313A9B">
        <w:rPr>
          <w:lang w:val="pt-BR"/>
        </w:rPr>
        <w:t xml:space="preserve">Esta proposta tem caráter orientativo e servirá de base para a formalização do </w:t>
      </w:r>
      <w:r w:rsidR="00512B76">
        <w:rPr>
          <w:lang w:val="pt-BR"/>
        </w:rPr>
        <w:t>i</w:t>
      </w:r>
      <w:r w:rsidRPr="00313A9B">
        <w:rPr>
          <w:lang w:val="pt-BR"/>
        </w:rPr>
        <w:t>nstrumento jurídico específico entre as partes, prevalecendo, em caso de divergência, o disposto no contrato firmado.</w:t>
      </w:r>
    </w:p>
    <w:sectPr w:rsidR="00AC0D73" w:rsidRPr="00AD0355" w:rsidSect="00B809D9">
      <w:headerReference w:type="default" r:id="rId11"/>
      <w:pgSz w:w="11910" w:h="16840"/>
      <w:pgMar w:top="1418" w:right="1701" w:bottom="1418" w:left="1134" w:header="1134" w:footer="15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88E76" w14:textId="77777777" w:rsidR="00122727" w:rsidRDefault="00122727" w:rsidP="00CB1F8D">
      <w:r>
        <w:separator/>
      </w:r>
    </w:p>
  </w:endnote>
  <w:endnote w:type="continuationSeparator" w:id="0">
    <w:p w14:paraId="0E68E3D8" w14:textId="77777777" w:rsidR="00122727" w:rsidRDefault="00122727" w:rsidP="00CB1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5865" w14:textId="77777777" w:rsidR="00122727" w:rsidRDefault="00122727" w:rsidP="00CB1F8D">
      <w:r>
        <w:separator/>
      </w:r>
    </w:p>
  </w:footnote>
  <w:footnote w:type="continuationSeparator" w:id="0">
    <w:p w14:paraId="6B2B23C0" w14:textId="77777777" w:rsidR="00122727" w:rsidRDefault="00122727" w:rsidP="00CB1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5F472" w14:textId="2B03690A" w:rsidR="00CB1F8D" w:rsidRDefault="00D36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32382A" wp14:editId="6321C91C">
          <wp:simplePos x="0" y="0"/>
          <wp:positionH relativeFrom="column">
            <wp:posOffset>-688975</wp:posOffset>
          </wp:positionH>
          <wp:positionV relativeFrom="paragraph">
            <wp:posOffset>-714375</wp:posOffset>
          </wp:positionV>
          <wp:extent cx="7562850" cy="10693496"/>
          <wp:effectExtent l="0" t="0" r="0" b="0"/>
          <wp:wrapNone/>
          <wp:docPr id="196484284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34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CFCE31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81C03"/>
    <w:multiLevelType w:val="multilevel"/>
    <w:tmpl w:val="BE2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801C7"/>
    <w:multiLevelType w:val="hybridMultilevel"/>
    <w:tmpl w:val="7018AFD8"/>
    <w:lvl w:ilvl="0" w:tplc="8304C790">
      <w:start w:val="1"/>
      <w:numFmt w:val="lowerLetter"/>
      <w:lvlText w:val="%1)"/>
      <w:lvlJc w:val="left"/>
      <w:pPr>
        <w:ind w:left="756" w:hanging="396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737246"/>
    <w:multiLevelType w:val="hybridMultilevel"/>
    <w:tmpl w:val="735C1570"/>
    <w:lvl w:ilvl="0" w:tplc="C0447B76">
      <w:numFmt w:val="bullet"/>
      <w:lvlText w:val=""/>
      <w:lvlJc w:val="left"/>
      <w:pPr>
        <w:ind w:left="711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D6C6112A">
      <w:numFmt w:val="bullet"/>
      <w:lvlText w:val="•"/>
      <w:lvlJc w:val="left"/>
      <w:pPr>
        <w:ind w:left="1612" w:hanging="284"/>
      </w:pPr>
      <w:rPr>
        <w:rFonts w:hint="default"/>
        <w:lang w:val="pt-PT" w:eastAsia="en-US" w:bidi="ar-SA"/>
      </w:rPr>
    </w:lvl>
    <w:lvl w:ilvl="2" w:tplc="F7C28F7C">
      <w:numFmt w:val="bullet"/>
      <w:lvlText w:val="•"/>
      <w:lvlJc w:val="left"/>
      <w:pPr>
        <w:ind w:left="2504" w:hanging="284"/>
      </w:pPr>
      <w:rPr>
        <w:rFonts w:hint="default"/>
        <w:lang w:val="pt-PT" w:eastAsia="en-US" w:bidi="ar-SA"/>
      </w:rPr>
    </w:lvl>
    <w:lvl w:ilvl="3" w:tplc="1D3E2E12">
      <w:numFmt w:val="bullet"/>
      <w:lvlText w:val="•"/>
      <w:lvlJc w:val="left"/>
      <w:pPr>
        <w:ind w:left="3396" w:hanging="284"/>
      </w:pPr>
      <w:rPr>
        <w:rFonts w:hint="default"/>
        <w:lang w:val="pt-PT" w:eastAsia="en-US" w:bidi="ar-SA"/>
      </w:rPr>
    </w:lvl>
    <w:lvl w:ilvl="4" w:tplc="E9A890D8">
      <w:numFmt w:val="bullet"/>
      <w:lvlText w:val="•"/>
      <w:lvlJc w:val="left"/>
      <w:pPr>
        <w:ind w:left="4288" w:hanging="284"/>
      </w:pPr>
      <w:rPr>
        <w:rFonts w:hint="default"/>
        <w:lang w:val="pt-PT" w:eastAsia="en-US" w:bidi="ar-SA"/>
      </w:rPr>
    </w:lvl>
    <w:lvl w:ilvl="5" w:tplc="46CC632C">
      <w:numFmt w:val="bullet"/>
      <w:lvlText w:val="•"/>
      <w:lvlJc w:val="left"/>
      <w:pPr>
        <w:ind w:left="5180" w:hanging="284"/>
      </w:pPr>
      <w:rPr>
        <w:rFonts w:hint="default"/>
        <w:lang w:val="pt-PT" w:eastAsia="en-US" w:bidi="ar-SA"/>
      </w:rPr>
    </w:lvl>
    <w:lvl w:ilvl="6" w:tplc="1E40E39A">
      <w:numFmt w:val="bullet"/>
      <w:lvlText w:val="•"/>
      <w:lvlJc w:val="left"/>
      <w:pPr>
        <w:ind w:left="6072" w:hanging="284"/>
      </w:pPr>
      <w:rPr>
        <w:rFonts w:hint="default"/>
        <w:lang w:val="pt-PT" w:eastAsia="en-US" w:bidi="ar-SA"/>
      </w:rPr>
    </w:lvl>
    <w:lvl w:ilvl="7" w:tplc="0D365588">
      <w:numFmt w:val="bullet"/>
      <w:lvlText w:val="•"/>
      <w:lvlJc w:val="left"/>
      <w:pPr>
        <w:ind w:left="6964" w:hanging="284"/>
      </w:pPr>
      <w:rPr>
        <w:rFonts w:hint="default"/>
        <w:lang w:val="pt-PT" w:eastAsia="en-US" w:bidi="ar-SA"/>
      </w:rPr>
    </w:lvl>
    <w:lvl w:ilvl="8" w:tplc="CDCCA90A">
      <w:numFmt w:val="bullet"/>
      <w:lvlText w:val="•"/>
      <w:lvlJc w:val="left"/>
      <w:pPr>
        <w:ind w:left="7856" w:hanging="284"/>
      </w:pPr>
      <w:rPr>
        <w:rFonts w:hint="default"/>
        <w:lang w:val="pt-PT" w:eastAsia="en-US" w:bidi="ar-SA"/>
      </w:rPr>
    </w:lvl>
  </w:abstractNum>
  <w:abstractNum w:abstractNumId="4" w15:restartNumberingAfterBreak="0">
    <w:nsid w:val="067E4966"/>
    <w:multiLevelType w:val="hybridMultilevel"/>
    <w:tmpl w:val="23802DD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7C3975"/>
    <w:multiLevelType w:val="hybridMultilevel"/>
    <w:tmpl w:val="EA3EE1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8F0CD0"/>
    <w:multiLevelType w:val="hybridMultilevel"/>
    <w:tmpl w:val="66DEC68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34C3D"/>
    <w:multiLevelType w:val="hybridMultilevel"/>
    <w:tmpl w:val="639812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760BA"/>
    <w:multiLevelType w:val="hybridMultilevel"/>
    <w:tmpl w:val="57C22B8A"/>
    <w:lvl w:ilvl="0" w:tplc="04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0848DA"/>
    <w:multiLevelType w:val="hybridMultilevel"/>
    <w:tmpl w:val="4B8002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02286"/>
    <w:multiLevelType w:val="multilevel"/>
    <w:tmpl w:val="6D9C6B9E"/>
    <w:lvl w:ilvl="0">
      <w:start w:val="4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6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36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28" w:hanging="5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3" w:hanging="5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7" w:hanging="5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2" w:hanging="5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5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568"/>
      </w:pPr>
      <w:rPr>
        <w:rFonts w:hint="default"/>
        <w:lang w:val="pt-PT" w:eastAsia="en-US" w:bidi="ar-SA"/>
      </w:rPr>
    </w:lvl>
  </w:abstractNum>
  <w:abstractNum w:abstractNumId="11" w15:restartNumberingAfterBreak="0">
    <w:nsid w:val="23634107"/>
    <w:multiLevelType w:val="hybridMultilevel"/>
    <w:tmpl w:val="1DFED8F4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B40C9"/>
    <w:multiLevelType w:val="hybridMultilevel"/>
    <w:tmpl w:val="12D4C330"/>
    <w:lvl w:ilvl="0" w:tplc="9112FCBA">
      <w:start w:val="1"/>
      <w:numFmt w:val="lowerLetter"/>
      <w:lvlText w:val="%1)"/>
      <w:lvlJc w:val="left"/>
      <w:pPr>
        <w:ind w:left="111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6" w:hanging="360"/>
      </w:pPr>
    </w:lvl>
    <w:lvl w:ilvl="2" w:tplc="0416001B" w:tentative="1">
      <w:start w:val="1"/>
      <w:numFmt w:val="lowerRoman"/>
      <w:lvlText w:val="%3."/>
      <w:lvlJc w:val="right"/>
      <w:pPr>
        <w:ind w:left="2556" w:hanging="180"/>
      </w:pPr>
    </w:lvl>
    <w:lvl w:ilvl="3" w:tplc="0416000F" w:tentative="1">
      <w:start w:val="1"/>
      <w:numFmt w:val="decimal"/>
      <w:lvlText w:val="%4."/>
      <w:lvlJc w:val="left"/>
      <w:pPr>
        <w:ind w:left="3276" w:hanging="360"/>
      </w:pPr>
    </w:lvl>
    <w:lvl w:ilvl="4" w:tplc="04160019" w:tentative="1">
      <w:start w:val="1"/>
      <w:numFmt w:val="lowerLetter"/>
      <w:lvlText w:val="%5."/>
      <w:lvlJc w:val="left"/>
      <w:pPr>
        <w:ind w:left="3996" w:hanging="360"/>
      </w:pPr>
    </w:lvl>
    <w:lvl w:ilvl="5" w:tplc="0416001B" w:tentative="1">
      <w:start w:val="1"/>
      <w:numFmt w:val="lowerRoman"/>
      <w:lvlText w:val="%6."/>
      <w:lvlJc w:val="right"/>
      <w:pPr>
        <w:ind w:left="4716" w:hanging="180"/>
      </w:pPr>
    </w:lvl>
    <w:lvl w:ilvl="6" w:tplc="0416000F" w:tentative="1">
      <w:start w:val="1"/>
      <w:numFmt w:val="decimal"/>
      <w:lvlText w:val="%7."/>
      <w:lvlJc w:val="left"/>
      <w:pPr>
        <w:ind w:left="5436" w:hanging="360"/>
      </w:pPr>
    </w:lvl>
    <w:lvl w:ilvl="7" w:tplc="04160019" w:tentative="1">
      <w:start w:val="1"/>
      <w:numFmt w:val="lowerLetter"/>
      <w:lvlText w:val="%8."/>
      <w:lvlJc w:val="left"/>
      <w:pPr>
        <w:ind w:left="6156" w:hanging="360"/>
      </w:pPr>
    </w:lvl>
    <w:lvl w:ilvl="8" w:tplc="0416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3" w15:restartNumberingAfterBreak="0">
    <w:nsid w:val="37C1216D"/>
    <w:multiLevelType w:val="hybridMultilevel"/>
    <w:tmpl w:val="033EE06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2F3039"/>
    <w:multiLevelType w:val="hybridMultilevel"/>
    <w:tmpl w:val="85BE450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B733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C781399"/>
    <w:multiLevelType w:val="multilevel"/>
    <w:tmpl w:val="1B4A374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F2B11F8"/>
    <w:multiLevelType w:val="multilevel"/>
    <w:tmpl w:val="0A0CDFE0"/>
    <w:lvl w:ilvl="0">
      <w:start w:val="4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5"/>
      <w:numFmt w:val="decimal"/>
      <w:lvlText w:val="%1.%2.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5"/>
        <w:sz w:val="22"/>
        <w:szCs w:val="22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136" w:hanging="710"/>
      </w:pPr>
      <w:rPr>
        <w:rFonts w:ascii="Roboto" w:eastAsia="Roboto" w:hAnsi="Roboto" w:cs="Roboto" w:hint="default"/>
        <w:b w:val="0"/>
        <w:bCs w:val="0"/>
        <w:i w:val="0"/>
        <w:iCs w:val="0"/>
        <w:spacing w:val="-1"/>
        <w:w w:val="96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028" w:hanging="71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73" w:hanging="71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17" w:hanging="71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62" w:hanging="71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71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710"/>
      </w:pPr>
      <w:rPr>
        <w:rFonts w:hint="default"/>
        <w:lang w:val="pt-PT" w:eastAsia="en-US" w:bidi="ar-SA"/>
      </w:rPr>
    </w:lvl>
  </w:abstractNum>
  <w:abstractNum w:abstractNumId="18" w15:restartNumberingAfterBreak="0">
    <w:nsid w:val="44512AA0"/>
    <w:multiLevelType w:val="hybridMultilevel"/>
    <w:tmpl w:val="97B45996"/>
    <w:lvl w:ilvl="0" w:tplc="57024AEC">
      <w:start w:val="1"/>
      <w:numFmt w:val="lowerLetter"/>
      <w:lvlText w:val="%1)"/>
      <w:lvlJc w:val="left"/>
      <w:pPr>
        <w:ind w:left="1788" w:hanging="142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D68D8"/>
    <w:multiLevelType w:val="hybridMultilevel"/>
    <w:tmpl w:val="F41A3AAE"/>
    <w:lvl w:ilvl="0" w:tplc="B0BE0142">
      <w:numFmt w:val="bullet"/>
      <w:lvlText w:val=""/>
      <w:lvlJc w:val="left"/>
      <w:pPr>
        <w:ind w:left="286" w:hanging="28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8250CDA8">
      <w:numFmt w:val="bullet"/>
      <w:lvlText w:val="•"/>
      <w:lvlJc w:val="left"/>
      <w:pPr>
        <w:ind w:left="1216" w:hanging="285"/>
      </w:pPr>
      <w:rPr>
        <w:rFonts w:hint="default"/>
        <w:lang w:val="pt-PT" w:eastAsia="en-US" w:bidi="ar-SA"/>
      </w:rPr>
    </w:lvl>
    <w:lvl w:ilvl="2" w:tplc="5F62A6FC">
      <w:numFmt w:val="bullet"/>
      <w:lvlText w:val="•"/>
      <w:lvlJc w:val="left"/>
      <w:pPr>
        <w:ind w:left="2152" w:hanging="285"/>
      </w:pPr>
      <w:rPr>
        <w:rFonts w:hint="default"/>
        <w:lang w:val="pt-PT" w:eastAsia="en-US" w:bidi="ar-SA"/>
      </w:rPr>
    </w:lvl>
    <w:lvl w:ilvl="3" w:tplc="B0649EDA">
      <w:numFmt w:val="bullet"/>
      <w:lvlText w:val="•"/>
      <w:lvlJc w:val="left"/>
      <w:pPr>
        <w:ind w:left="3088" w:hanging="285"/>
      </w:pPr>
      <w:rPr>
        <w:rFonts w:hint="default"/>
        <w:lang w:val="pt-PT" w:eastAsia="en-US" w:bidi="ar-SA"/>
      </w:rPr>
    </w:lvl>
    <w:lvl w:ilvl="4" w:tplc="95848A98">
      <w:numFmt w:val="bullet"/>
      <w:lvlText w:val="•"/>
      <w:lvlJc w:val="left"/>
      <w:pPr>
        <w:ind w:left="4024" w:hanging="285"/>
      </w:pPr>
      <w:rPr>
        <w:rFonts w:hint="default"/>
        <w:lang w:val="pt-PT" w:eastAsia="en-US" w:bidi="ar-SA"/>
      </w:rPr>
    </w:lvl>
    <w:lvl w:ilvl="5" w:tplc="64A22F2A">
      <w:numFmt w:val="bullet"/>
      <w:lvlText w:val="•"/>
      <w:lvlJc w:val="left"/>
      <w:pPr>
        <w:ind w:left="4960" w:hanging="285"/>
      </w:pPr>
      <w:rPr>
        <w:rFonts w:hint="default"/>
        <w:lang w:val="pt-PT" w:eastAsia="en-US" w:bidi="ar-SA"/>
      </w:rPr>
    </w:lvl>
    <w:lvl w:ilvl="6" w:tplc="C178A0D2">
      <w:numFmt w:val="bullet"/>
      <w:lvlText w:val="•"/>
      <w:lvlJc w:val="left"/>
      <w:pPr>
        <w:ind w:left="5896" w:hanging="285"/>
      </w:pPr>
      <w:rPr>
        <w:rFonts w:hint="default"/>
        <w:lang w:val="pt-PT" w:eastAsia="en-US" w:bidi="ar-SA"/>
      </w:rPr>
    </w:lvl>
    <w:lvl w:ilvl="7" w:tplc="076C2384">
      <w:numFmt w:val="bullet"/>
      <w:lvlText w:val="•"/>
      <w:lvlJc w:val="left"/>
      <w:pPr>
        <w:ind w:left="6832" w:hanging="285"/>
      </w:pPr>
      <w:rPr>
        <w:rFonts w:hint="default"/>
        <w:lang w:val="pt-PT" w:eastAsia="en-US" w:bidi="ar-SA"/>
      </w:rPr>
    </w:lvl>
    <w:lvl w:ilvl="8" w:tplc="CDA81A96">
      <w:numFmt w:val="bullet"/>
      <w:lvlText w:val="•"/>
      <w:lvlJc w:val="left"/>
      <w:pPr>
        <w:ind w:left="7768" w:hanging="285"/>
      </w:pPr>
      <w:rPr>
        <w:rFonts w:hint="default"/>
        <w:lang w:val="pt-PT" w:eastAsia="en-US" w:bidi="ar-SA"/>
      </w:rPr>
    </w:lvl>
  </w:abstractNum>
  <w:abstractNum w:abstractNumId="20" w15:restartNumberingAfterBreak="0">
    <w:nsid w:val="4B9A0D97"/>
    <w:multiLevelType w:val="hybridMultilevel"/>
    <w:tmpl w:val="AD8EA47C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DA6563"/>
    <w:multiLevelType w:val="multilevel"/>
    <w:tmpl w:val="86D07082"/>
    <w:lvl w:ilvl="0">
      <w:start w:val="10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569" w:hanging="568"/>
        <w:jc w:val="right"/>
      </w:pPr>
      <w:rPr>
        <w:rFonts w:hint="default"/>
        <w:spacing w:val="-1"/>
        <w:w w:val="95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7" w:hanging="850"/>
      </w:pPr>
      <w:rPr>
        <w:rFonts w:hint="default"/>
        <w:spacing w:val="-4"/>
        <w:w w:val="95"/>
        <w:lang w:val="pt-PT" w:eastAsia="en-US" w:bidi="ar-SA"/>
      </w:rPr>
    </w:lvl>
    <w:lvl w:ilvl="3">
      <w:numFmt w:val="bullet"/>
      <w:lvlText w:val="•"/>
      <w:lvlJc w:val="left"/>
      <w:pPr>
        <w:ind w:left="3137" w:hanging="8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8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850"/>
      </w:pPr>
      <w:rPr>
        <w:rFonts w:hint="default"/>
        <w:lang w:val="pt-PT" w:eastAsia="en-US" w:bidi="ar-SA"/>
      </w:rPr>
    </w:lvl>
  </w:abstractNum>
  <w:abstractNum w:abstractNumId="22" w15:restartNumberingAfterBreak="0">
    <w:nsid w:val="5C6546B3"/>
    <w:multiLevelType w:val="multilevel"/>
    <w:tmpl w:val="F53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11AA0"/>
    <w:multiLevelType w:val="hybridMultilevel"/>
    <w:tmpl w:val="6AEC77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F12BB7"/>
    <w:multiLevelType w:val="hybridMultilevel"/>
    <w:tmpl w:val="918646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E11828"/>
    <w:multiLevelType w:val="multilevel"/>
    <w:tmpl w:val="1B947854"/>
    <w:lvl w:ilvl="0">
      <w:start w:val="11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9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7" w:hanging="70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3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708"/>
      </w:pPr>
      <w:rPr>
        <w:rFonts w:hint="default"/>
        <w:lang w:val="pt-PT" w:eastAsia="en-US" w:bidi="ar-SA"/>
      </w:rPr>
    </w:lvl>
  </w:abstractNum>
  <w:abstractNum w:abstractNumId="26" w15:restartNumberingAfterBreak="0">
    <w:nsid w:val="6C357897"/>
    <w:multiLevelType w:val="multilevel"/>
    <w:tmpl w:val="F36E7668"/>
    <w:lvl w:ilvl="0">
      <w:start w:val="8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94" w:hanging="567"/>
      </w:pPr>
      <w:rPr>
        <w:rFonts w:ascii="Roboto" w:eastAsia="Roboto" w:hAnsi="Roboto" w:cs="Roboto" w:hint="default"/>
        <w:b w:val="0"/>
        <w:bCs w:val="0"/>
        <w:i w:val="0"/>
        <w:iCs w:val="0"/>
        <w:spacing w:val="-3"/>
        <w:w w:val="98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920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80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40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0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760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20" w:hanging="567"/>
      </w:pPr>
      <w:rPr>
        <w:rFonts w:hint="default"/>
        <w:lang w:val="pt-PT" w:eastAsia="en-US" w:bidi="ar-SA"/>
      </w:rPr>
    </w:lvl>
  </w:abstractNum>
  <w:abstractNum w:abstractNumId="27" w15:restartNumberingAfterBreak="0">
    <w:nsid w:val="6C7D3B4F"/>
    <w:multiLevelType w:val="multilevel"/>
    <w:tmpl w:val="110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9022BF"/>
    <w:multiLevelType w:val="hybridMultilevel"/>
    <w:tmpl w:val="6380B2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906AEA"/>
    <w:multiLevelType w:val="multilevel"/>
    <w:tmpl w:val="BE26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56678"/>
    <w:multiLevelType w:val="multilevel"/>
    <w:tmpl w:val="8B96952E"/>
    <w:lvl w:ilvl="0">
      <w:start w:val="10"/>
      <w:numFmt w:val="decimal"/>
      <w:lvlText w:val="%1"/>
      <w:lvlJc w:val="left"/>
      <w:pPr>
        <w:ind w:left="1277" w:hanging="850"/>
      </w:pPr>
      <w:rPr>
        <w:rFonts w:hint="default"/>
        <w:lang w:val="pt-PT" w:eastAsia="en-US" w:bidi="ar-SA"/>
      </w:rPr>
    </w:lvl>
    <w:lvl w:ilvl="1">
      <w:start w:val="5"/>
      <w:numFmt w:val="decimal"/>
      <w:lvlText w:val="%1.%2"/>
      <w:lvlJc w:val="left"/>
      <w:pPr>
        <w:ind w:left="1277" w:hanging="850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1277" w:hanging="850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88" w:hanging="8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24" w:hanging="8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0" w:hanging="8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96" w:hanging="8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32" w:hanging="8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68" w:hanging="850"/>
      </w:pPr>
      <w:rPr>
        <w:rFonts w:hint="default"/>
        <w:lang w:val="pt-PT" w:eastAsia="en-US" w:bidi="ar-SA"/>
      </w:rPr>
    </w:lvl>
  </w:abstractNum>
  <w:abstractNum w:abstractNumId="31" w15:restartNumberingAfterBreak="0">
    <w:nsid w:val="72311B9E"/>
    <w:multiLevelType w:val="multilevel"/>
    <w:tmpl w:val="84C61A32"/>
    <w:lvl w:ilvl="0">
      <w:start w:val="6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28" w:hanging="426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264" w:hanging="42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6" w:hanging="4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4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0" w:hanging="4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2" w:hanging="4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4" w:hanging="4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426"/>
      </w:pPr>
      <w:rPr>
        <w:rFonts w:hint="default"/>
        <w:lang w:val="pt-PT" w:eastAsia="en-US" w:bidi="ar-SA"/>
      </w:rPr>
    </w:lvl>
  </w:abstractNum>
  <w:abstractNum w:abstractNumId="32" w15:restartNumberingAfterBreak="0">
    <w:nsid w:val="73FE1752"/>
    <w:multiLevelType w:val="multilevel"/>
    <w:tmpl w:val="9F8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C7824"/>
    <w:multiLevelType w:val="multilevel"/>
    <w:tmpl w:val="99DE5934"/>
    <w:lvl w:ilvl="0">
      <w:start w:val="5"/>
      <w:numFmt w:val="decimal"/>
      <w:lvlText w:val="%1"/>
      <w:lvlJc w:val="left"/>
      <w:pPr>
        <w:ind w:left="428" w:hanging="426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428" w:hanging="426"/>
      </w:pPr>
      <w:rPr>
        <w:rFonts w:hint="default"/>
        <w:spacing w:val="0"/>
        <w:w w:val="96"/>
        <w:lang w:val="pt-PT" w:eastAsia="en-US" w:bidi="ar-SA"/>
      </w:rPr>
    </w:lvl>
    <w:lvl w:ilvl="2">
      <w:numFmt w:val="bullet"/>
      <w:lvlText w:val="•"/>
      <w:lvlJc w:val="left"/>
      <w:pPr>
        <w:ind w:left="2264" w:hanging="42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86" w:hanging="42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08" w:hanging="42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030" w:hanging="42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2" w:hanging="42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74" w:hanging="42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96" w:hanging="426"/>
      </w:pPr>
      <w:rPr>
        <w:rFonts w:hint="default"/>
        <w:lang w:val="pt-PT" w:eastAsia="en-US" w:bidi="ar-SA"/>
      </w:rPr>
    </w:lvl>
  </w:abstractNum>
  <w:abstractNum w:abstractNumId="34" w15:restartNumberingAfterBreak="0">
    <w:nsid w:val="75F220FA"/>
    <w:multiLevelType w:val="multilevel"/>
    <w:tmpl w:val="85AC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F54EF"/>
    <w:multiLevelType w:val="multilevel"/>
    <w:tmpl w:val="2E1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20419"/>
    <w:multiLevelType w:val="multilevel"/>
    <w:tmpl w:val="EA7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7F17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7C75873"/>
    <w:multiLevelType w:val="multilevel"/>
    <w:tmpl w:val="1B947854"/>
    <w:lvl w:ilvl="0">
      <w:start w:val="11"/>
      <w:numFmt w:val="decimal"/>
      <w:lvlText w:val="%1"/>
      <w:lvlJc w:val="left"/>
      <w:pPr>
        <w:ind w:left="569" w:hanging="568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69" w:hanging="56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77" w:hanging="708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137" w:hanging="70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6" w:hanging="70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95" w:hanging="70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24" w:hanging="70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3" w:hanging="70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82" w:hanging="708"/>
      </w:pPr>
      <w:rPr>
        <w:rFonts w:hint="default"/>
        <w:lang w:val="pt-PT" w:eastAsia="en-US" w:bidi="ar-SA"/>
      </w:rPr>
    </w:lvl>
  </w:abstractNum>
  <w:abstractNum w:abstractNumId="39" w15:restartNumberingAfterBreak="0">
    <w:nsid w:val="786C16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C906B7E"/>
    <w:multiLevelType w:val="multilevel"/>
    <w:tmpl w:val="14E26D7C"/>
    <w:lvl w:ilvl="0">
      <w:start w:val="1"/>
      <w:numFmt w:val="decimal"/>
      <w:lvlText w:val="%1."/>
      <w:lvlJc w:val="left"/>
      <w:pPr>
        <w:ind w:left="286" w:hanging="285"/>
      </w:pPr>
      <w:rPr>
        <w:rFonts w:ascii="Roboto" w:eastAsia="Roboto" w:hAnsi="Roboto" w:cs="Roboto" w:hint="default"/>
        <w:b/>
        <w:bCs/>
        <w:i w:val="0"/>
        <w:iCs w:val="0"/>
        <w:color w:val="001F5F"/>
        <w:spacing w:val="-1"/>
        <w:w w:val="93"/>
        <w:sz w:val="22"/>
        <w:szCs w:val="2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69" w:hanging="541"/>
      </w:pPr>
      <w:rPr>
        <w:rFonts w:hint="default"/>
        <w:spacing w:val="0"/>
        <w:w w:val="99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277" w:hanging="541"/>
      </w:pPr>
      <w:rPr>
        <w:rFonts w:hint="default"/>
        <w:spacing w:val="0"/>
        <w:w w:val="99"/>
        <w:lang w:val="pt-PT" w:eastAsia="en-US" w:bidi="ar-SA"/>
      </w:rPr>
    </w:lvl>
    <w:lvl w:ilvl="3">
      <w:numFmt w:val="bullet"/>
      <w:lvlText w:val="•"/>
      <w:lvlJc w:val="left"/>
      <w:pPr>
        <w:ind w:left="1140" w:hanging="54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80" w:hanging="5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2673" w:hanging="5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066" w:hanging="5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460" w:hanging="5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53" w:hanging="541"/>
      </w:pPr>
      <w:rPr>
        <w:rFonts w:hint="default"/>
        <w:lang w:val="pt-PT" w:eastAsia="en-US" w:bidi="ar-SA"/>
      </w:rPr>
    </w:lvl>
  </w:abstractNum>
  <w:abstractNum w:abstractNumId="41" w15:restartNumberingAfterBreak="0">
    <w:nsid w:val="7D351F0F"/>
    <w:multiLevelType w:val="hybridMultilevel"/>
    <w:tmpl w:val="11C89E9C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613067">
    <w:abstractNumId w:val="32"/>
  </w:num>
  <w:num w:numId="2" w16cid:durableId="1077048730">
    <w:abstractNumId w:val="31"/>
  </w:num>
  <w:num w:numId="3" w16cid:durableId="1102456008">
    <w:abstractNumId w:val="34"/>
  </w:num>
  <w:num w:numId="4" w16cid:durableId="1145508719">
    <w:abstractNumId w:val="19"/>
  </w:num>
  <w:num w:numId="5" w16cid:durableId="1181549429">
    <w:abstractNumId w:val="0"/>
  </w:num>
  <w:num w:numId="6" w16cid:durableId="1240866958">
    <w:abstractNumId w:val="26"/>
  </w:num>
  <w:num w:numId="7" w16cid:durableId="1248541569">
    <w:abstractNumId w:val="41"/>
  </w:num>
  <w:num w:numId="8" w16cid:durableId="1262446345">
    <w:abstractNumId w:val="40"/>
  </w:num>
  <w:num w:numId="9" w16cid:durableId="128520732">
    <w:abstractNumId w:val="24"/>
  </w:num>
  <w:num w:numId="10" w16cid:durableId="1315724455">
    <w:abstractNumId w:val="13"/>
  </w:num>
  <w:num w:numId="11" w16cid:durableId="1324507299">
    <w:abstractNumId w:val="38"/>
  </w:num>
  <w:num w:numId="12" w16cid:durableId="1330258200">
    <w:abstractNumId w:val="30"/>
  </w:num>
  <w:num w:numId="13" w16cid:durableId="1338996927">
    <w:abstractNumId w:val="37"/>
  </w:num>
  <w:num w:numId="14" w16cid:durableId="1467624333">
    <w:abstractNumId w:val="25"/>
  </w:num>
  <w:num w:numId="15" w16cid:durableId="1494644369">
    <w:abstractNumId w:val="28"/>
  </w:num>
  <w:num w:numId="16" w16cid:durableId="1520121320">
    <w:abstractNumId w:val="12"/>
  </w:num>
  <w:num w:numId="17" w16cid:durableId="1535312072">
    <w:abstractNumId w:val="23"/>
  </w:num>
  <w:num w:numId="18" w16cid:durableId="1576159625">
    <w:abstractNumId w:val="33"/>
  </w:num>
  <w:num w:numId="19" w16cid:durableId="1588340200">
    <w:abstractNumId w:val="1"/>
  </w:num>
  <w:num w:numId="20" w16cid:durableId="1607495490">
    <w:abstractNumId w:val="16"/>
  </w:num>
  <w:num w:numId="21" w16cid:durableId="1622422051">
    <w:abstractNumId w:val="8"/>
  </w:num>
  <w:num w:numId="22" w16cid:durableId="170721739">
    <w:abstractNumId w:val="7"/>
  </w:num>
  <w:num w:numId="23" w16cid:durableId="1793018828">
    <w:abstractNumId w:val="3"/>
  </w:num>
  <w:num w:numId="24" w16cid:durableId="183713186">
    <w:abstractNumId w:val="18"/>
  </w:num>
  <w:num w:numId="25" w16cid:durableId="1853716751">
    <w:abstractNumId w:val="22"/>
  </w:num>
  <w:num w:numId="26" w16cid:durableId="185602590">
    <w:abstractNumId w:val="15"/>
  </w:num>
  <w:num w:numId="27" w16cid:durableId="1887524185">
    <w:abstractNumId w:val="10"/>
  </w:num>
  <w:num w:numId="28" w16cid:durableId="1897620855">
    <w:abstractNumId w:val="29"/>
  </w:num>
  <w:num w:numId="29" w16cid:durableId="1910453707">
    <w:abstractNumId w:val="39"/>
  </w:num>
  <w:num w:numId="30" w16cid:durableId="1915435746">
    <w:abstractNumId w:val="21"/>
  </w:num>
  <w:num w:numId="31" w16cid:durableId="2062753738">
    <w:abstractNumId w:val="6"/>
  </w:num>
  <w:num w:numId="32" w16cid:durableId="2128305637">
    <w:abstractNumId w:val="36"/>
  </w:num>
  <w:num w:numId="33" w16cid:durableId="417288926">
    <w:abstractNumId w:val="17"/>
  </w:num>
  <w:num w:numId="34" w16cid:durableId="464781486">
    <w:abstractNumId w:val="14"/>
  </w:num>
  <w:num w:numId="35" w16cid:durableId="471101666">
    <w:abstractNumId w:val="20"/>
  </w:num>
  <w:num w:numId="36" w16cid:durableId="499126339">
    <w:abstractNumId w:val="9"/>
  </w:num>
  <w:num w:numId="37" w16cid:durableId="511454031">
    <w:abstractNumId w:val="2"/>
  </w:num>
  <w:num w:numId="38" w16cid:durableId="538250480">
    <w:abstractNumId w:val="5"/>
  </w:num>
  <w:num w:numId="39" w16cid:durableId="594753370">
    <w:abstractNumId w:val="27"/>
  </w:num>
  <w:num w:numId="40" w16cid:durableId="645359429">
    <w:abstractNumId w:val="11"/>
  </w:num>
  <w:num w:numId="41" w16cid:durableId="712386000">
    <w:abstractNumId w:val="35"/>
  </w:num>
  <w:num w:numId="42" w16cid:durableId="1096515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53"/>
    <w:rsid w:val="00003D9B"/>
    <w:rsid w:val="0001425F"/>
    <w:rsid w:val="00095F32"/>
    <w:rsid w:val="000B3110"/>
    <w:rsid w:val="000C173D"/>
    <w:rsid w:val="000C7B38"/>
    <w:rsid w:val="00122727"/>
    <w:rsid w:val="0014047C"/>
    <w:rsid w:val="00146D53"/>
    <w:rsid w:val="001B22B1"/>
    <w:rsid w:val="001E433F"/>
    <w:rsid w:val="001F2563"/>
    <w:rsid w:val="001F7038"/>
    <w:rsid w:val="00212599"/>
    <w:rsid w:val="00280C21"/>
    <w:rsid w:val="002834C8"/>
    <w:rsid w:val="002A6EFD"/>
    <w:rsid w:val="002E5742"/>
    <w:rsid w:val="002F7CA5"/>
    <w:rsid w:val="00300C5E"/>
    <w:rsid w:val="003621D1"/>
    <w:rsid w:val="003A4640"/>
    <w:rsid w:val="003A5E55"/>
    <w:rsid w:val="003B768B"/>
    <w:rsid w:val="00415235"/>
    <w:rsid w:val="00466223"/>
    <w:rsid w:val="00475C94"/>
    <w:rsid w:val="00495F55"/>
    <w:rsid w:val="004A6349"/>
    <w:rsid w:val="004D3B9D"/>
    <w:rsid w:val="004D466D"/>
    <w:rsid w:val="004E0A8D"/>
    <w:rsid w:val="00512B76"/>
    <w:rsid w:val="00531C3B"/>
    <w:rsid w:val="00563B0C"/>
    <w:rsid w:val="00567DC2"/>
    <w:rsid w:val="00586184"/>
    <w:rsid w:val="005A2264"/>
    <w:rsid w:val="005A3EFE"/>
    <w:rsid w:val="005C0266"/>
    <w:rsid w:val="005E5061"/>
    <w:rsid w:val="00634F9D"/>
    <w:rsid w:val="00657DB1"/>
    <w:rsid w:val="006637C2"/>
    <w:rsid w:val="00671E66"/>
    <w:rsid w:val="006759C8"/>
    <w:rsid w:val="00695912"/>
    <w:rsid w:val="006B07D0"/>
    <w:rsid w:val="006B45F5"/>
    <w:rsid w:val="00714692"/>
    <w:rsid w:val="00723120"/>
    <w:rsid w:val="00734296"/>
    <w:rsid w:val="00762167"/>
    <w:rsid w:val="007B3E11"/>
    <w:rsid w:val="007B7C39"/>
    <w:rsid w:val="007F11D7"/>
    <w:rsid w:val="007F6F74"/>
    <w:rsid w:val="00817F0E"/>
    <w:rsid w:val="008960BB"/>
    <w:rsid w:val="008E680B"/>
    <w:rsid w:val="00901763"/>
    <w:rsid w:val="009703F7"/>
    <w:rsid w:val="00990C4B"/>
    <w:rsid w:val="009A24FA"/>
    <w:rsid w:val="00A04B16"/>
    <w:rsid w:val="00A07884"/>
    <w:rsid w:val="00A3021F"/>
    <w:rsid w:val="00A63386"/>
    <w:rsid w:val="00A82FE1"/>
    <w:rsid w:val="00AA1BC3"/>
    <w:rsid w:val="00AC0D73"/>
    <w:rsid w:val="00AC507C"/>
    <w:rsid w:val="00AC6911"/>
    <w:rsid w:val="00AD0355"/>
    <w:rsid w:val="00B444F7"/>
    <w:rsid w:val="00B51049"/>
    <w:rsid w:val="00B809D9"/>
    <w:rsid w:val="00B91E9C"/>
    <w:rsid w:val="00BB275F"/>
    <w:rsid w:val="00BB3DFA"/>
    <w:rsid w:val="00BF4F53"/>
    <w:rsid w:val="00C12860"/>
    <w:rsid w:val="00C223B4"/>
    <w:rsid w:val="00C344B2"/>
    <w:rsid w:val="00CA38C1"/>
    <w:rsid w:val="00CB1F8D"/>
    <w:rsid w:val="00CD36DB"/>
    <w:rsid w:val="00CF18DE"/>
    <w:rsid w:val="00D0347F"/>
    <w:rsid w:val="00D05253"/>
    <w:rsid w:val="00D364F8"/>
    <w:rsid w:val="00D528FD"/>
    <w:rsid w:val="00D87A64"/>
    <w:rsid w:val="00DB2036"/>
    <w:rsid w:val="00DD3D9E"/>
    <w:rsid w:val="00E16E64"/>
    <w:rsid w:val="00E45997"/>
    <w:rsid w:val="00E63D85"/>
    <w:rsid w:val="00E95514"/>
    <w:rsid w:val="00EB2969"/>
    <w:rsid w:val="00EC50FF"/>
    <w:rsid w:val="00ED13BB"/>
    <w:rsid w:val="00F20C75"/>
    <w:rsid w:val="00F47A3E"/>
    <w:rsid w:val="00FB529F"/>
    <w:rsid w:val="00FF743D"/>
    <w:rsid w:val="017811A5"/>
    <w:rsid w:val="02A1BC13"/>
    <w:rsid w:val="0633CA89"/>
    <w:rsid w:val="077BC903"/>
    <w:rsid w:val="0B5E4593"/>
    <w:rsid w:val="0BD1B5D5"/>
    <w:rsid w:val="0E5565B4"/>
    <w:rsid w:val="1253B30C"/>
    <w:rsid w:val="13B12AF1"/>
    <w:rsid w:val="1420B7BA"/>
    <w:rsid w:val="1506BFD2"/>
    <w:rsid w:val="15BE2878"/>
    <w:rsid w:val="1C96309E"/>
    <w:rsid w:val="1D0FC566"/>
    <w:rsid w:val="23596E0B"/>
    <w:rsid w:val="25A040FF"/>
    <w:rsid w:val="28403E2E"/>
    <w:rsid w:val="2A32BE62"/>
    <w:rsid w:val="2D4FD079"/>
    <w:rsid w:val="2EFD02A7"/>
    <w:rsid w:val="304AAB11"/>
    <w:rsid w:val="32110D4A"/>
    <w:rsid w:val="34498487"/>
    <w:rsid w:val="3B9CA60A"/>
    <w:rsid w:val="3FEEC94D"/>
    <w:rsid w:val="410E2B65"/>
    <w:rsid w:val="4A806DF6"/>
    <w:rsid w:val="4C2D2A20"/>
    <w:rsid w:val="4CA97985"/>
    <w:rsid w:val="4CC9D7FB"/>
    <w:rsid w:val="4E2C2430"/>
    <w:rsid w:val="4E315765"/>
    <w:rsid w:val="530B80FB"/>
    <w:rsid w:val="56C822D4"/>
    <w:rsid w:val="5CE3290C"/>
    <w:rsid w:val="5D04796E"/>
    <w:rsid w:val="5D4AC7E5"/>
    <w:rsid w:val="6405370D"/>
    <w:rsid w:val="68CA2EFE"/>
    <w:rsid w:val="6EAF4558"/>
    <w:rsid w:val="6FA7911E"/>
    <w:rsid w:val="7446FA2C"/>
    <w:rsid w:val="74ACE798"/>
    <w:rsid w:val="77FDE768"/>
    <w:rsid w:val="786EB4DA"/>
    <w:rsid w:val="7EF0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6DCD29"/>
  <w15:docId w15:val="{30CDAC87-7067-444B-867B-40A5ECCA6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pt-PT"/>
    </w:rPr>
  </w:style>
  <w:style w:type="paragraph" w:styleId="Ttulo1">
    <w:name w:val="heading 1"/>
    <w:basedOn w:val="Normal"/>
    <w:uiPriority w:val="9"/>
    <w:qFormat/>
    <w:pPr>
      <w:spacing w:before="78"/>
      <w:ind w:left="1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284" w:hanging="283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23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428" w:hanging="42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" w:line="222" w:lineRule="exact"/>
      <w:ind w:left="37"/>
    </w:pPr>
  </w:style>
  <w:style w:type="paragraph" w:styleId="Commarcadores">
    <w:name w:val="List Bullet"/>
    <w:basedOn w:val="Normal"/>
    <w:uiPriority w:val="99"/>
    <w:unhideWhenUsed/>
    <w:rsid w:val="000C173D"/>
    <w:pPr>
      <w:numPr>
        <w:numId w:val="5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D0347F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23B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customStyle="1" w:styleId="isselectedend">
    <w:name w:val="isselectedend"/>
    <w:basedOn w:val="Normal"/>
    <w:rsid w:val="00C223B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rsid w:val="00CB1F8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B1F8D"/>
    <w:rPr>
      <w:rFonts w:ascii="Roboto" w:eastAsia="Roboto" w:hAnsi="Roboto" w:cs="Roboto"/>
      <w:lang w:val="pt-PT"/>
    </w:rPr>
  </w:style>
  <w:style w:type="paragraph" w:styleId="Rodap">
    <w:name w:val="footer"/>
    <w:basedOn w:val="Normal"/>
    <w:link w:val="RodapChar"/>
    <w:uiPriority w:val="99"/>
    <w:unhideWhenUsed/>
    <w:rsid w:val="00CB1F8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B1F8D"/>
    <w:rPr>
      <w:rFonts w:ascii="Roboto" w:eastAsia="Roboto" w:hAnsi="Roboto" w:cs="Roboto"/>
      <w:lang w:val="pt-PT"/>
    </w:rPr>
  </w:style>
  <w:style w:type="table" w:styleId="Tabelacomgrade">
    <w:name w:val="Table Grid"/>
    <w:basedOn w:val="Tabelanormal"/>
    <w:uiPriority w:val="59"/>
    <w:rsid w:val="003621D1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82F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E433F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6622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6622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66223"/>
    <w:rPr>
      <w:rFonts w:ascii="Roboto" w:eastAsia="Roboto" w:hAnsi="Roboto" w:cs="Roboto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6622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66223"/>
    <w:rPr>
      <w:rFonts w:ascii="Roboto" w:eastAsia="Roboto" w:hAnsi="Roboto" w:cs="Roboto"/>
      <w:b/>
      <w:bCs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facto.org.br/normativo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c54b4f-a4b0-4e27-8a93-97b45b3e8931" xsi:nil="true"/>
    <lcf76f155ced4ddcb4097134ff3c332f xmlns="8f955387-8602-49f3-ae81-c4ed6828175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1F611339FB64479DCA88C0D5BE8BAB" ma:contentTypeVersion="16" ma:contentTypeDescription="Crie um novo documento." ma:contentTypeScope="" ma:versionID="dfebbcbec41cc293720c711d7fc66dcf">
  <xsd:schema xmlns:xsd="http://www.w3.org/2001/XMLSchema" xmlns:xs="http://www.w3.org/2001/XMLSchema" xmlns:p="http://schemas.microsoft.com/office/2006/metadata/properties" xmlns:ns2="8f955387-8602-49f3-ae81-c4ed68281756" xmlns:ns3="2cc54b4f-a4b0-4e27-8a93-97b45b3e8931" targetNamespace="http://schemas.microsoft.com/office/2006/metadata/properties" ma:root="true" ma:fieldsID="7738882829e068bfbbb5194f99ef7e07" ns2:_="" ns3:_="">
    <xsd:import namespace="8f955387-8602-49f3-ae81-c4ed68281756"/>
    <xsd:import namespace="2cc54b4f-a4b0-4e27-8a93-97b45b3e89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55387-8602-49f3-ae81-c4ed682817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d777f446-d1e1-4c2e-b85a-1d258859b2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54b4f-a4b0-4e27-8a93-97b45b3e89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97bf6e-a288-4b76-a051-147a66a4ed87}" ma:internalName="TaxCatchAll" ma:showField="CatchAllData" ma:web="2cc54b4f-a4b0-4e27-8a93-97b45b3e89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329715-3CF9-4BAB-B3FE-87DA764505A1}">
  <ds:schemaRefs>
    <ds:schemaRef ds:uri="http://schemas.microsoft.com/office/2006/metadata/properties"/>
    <ds:schemaRef ds:uri="http://schemas.microsoft.com/office/infopath/2007/PartnerControls"/>
    <ds:schemaRef ds:uri="2cc54b4f-a4b0-4e27-8a93-97b45b3e8931"/>
    <ds:schemaRef ds:uri="8f955387-8602-49f3-ae81-c4ed68281756"/>
  </ds:schemaRefs>
</ds:datastoreItem>
</file>

<file path=customXml/itemProps2.xml><?xml version="1.0" encoding="utf-8"?>
<ds:datastoreItem xmlns:ds="http://schemas.openxmlformats.org/officeDocument/2006/customXml" ds:itemID="{AF9F7914-4449-4293-AEF9-5465E94A80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55387-8602-49f3-ae81-c4ed68281756"/>
    <ds:schemaRef ds:uri="2cc54b4f-a4b0-4e27-8a93-97b45b3e89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FFB141-2E98-4A49-A69C-B67131EECB6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1303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Ferreira Leitão de Oliveira</dc:creator>
  <cp:keywords/>
  <cp:lastModifiedBy>Katarina Rosa Lemos</cp:lastModifiedBy>
  <cp:revision>13</cp:revision>
  <dcterms:created xsi:type="dcterms:W3CDTF">2026-02-05T18:46:00Z</dcterms:created>
  <dcterms:modified xsi:type="dcterms:W3CDTF">2026-06-01T04:06:00Z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para Microsoft 365</vt:lpwstr>
  </property>
  <property fmtid="{D5CDD505-2E9C-101B-9397-08002B2CF9AE}" pid="6" name="ContentTypeId">
    <vt:lpwstr>0x010100F81F611339FB64479DCA88C0D5BE8BAB</vt:lpwstr>
  </property>
  <property fmtid="{D5CDD505-2E9C-101B-9397-08002B2CF9AE}" pid="7" name="MediaServiceImageTags">
    <vt:lpwstr/>
  </property>
</Properties>
</file>