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ssion-4--exercises"/>
    <w:p>
      <w:pPr>
        <w:pStyle w:val="Heading1"/>
      </w:pPr>
      <w:r>
        <w:t xml:space="preserve">Session 4 — Exercises</w:t>
      </w:r>
    </w:p>
    <w:p>
      <w:pPr>
        <w:pStyle w:val="FirstParagraph"/>
      </w:pPr>
      <w:r>
        <w:t xml:space="preserve">Two core exercises plus three lightweight in-class activities. Pace them as the session allows; the core exercises are the backbone, the lightweight ones are warm-ups and fillers.</w:t>
      </w:r>
    </w:p>
    <w:p>
      <w:r>
        <w:pict>
          <v:rect style="width:0;height:1.5pt" o:hralign="center" o:hrstd="t" o:hr="t"/>
        </w:pict>
      </w:r>
    </w:p>
    <w:bookmarkStart w:id="9" w:name="exercise-6--observability-gap-review"/>
    <w:p>
      <w:pPr>
        <w:pStyle w:val="Heading2"/>
      </w:pPr>
      <w:r>
        <w:t xml:space="preserve">Exercise 6 — Observability Gap Review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Evaluate whether the system is diagnosable in runtime.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A code sample, service flow, or public demo repo.</w:t>
      </w:r>
    </w:p>
    <w:p>
      <w:pPr>
        <w:pStyle w:val="Compact"/>
        <w:numPr>
          <w:ilvl w:val="0"/>
          <w:numId w:val="1001"/>
        </w:numPr>
      </w:pPr>
      <w:r>
        <w:t xml:space="preserve">An observability checklist (logs, metrics, traces, deployment visibility).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Identify the main request path or business action.</w:t>
      </w:r>
    </w:p>
    <w:p>
      <w:pPr>
        <w:pStyle w:val="Compact"/>
        <w:numPr>
          <w:ilvl w:val="0"/>
          <w:numId w:val="1002"/>
        </w:numPr>
      </w:pPr>
      <w:r>
        <w:t xml:space="preserve">Ask what logs, traces, metrics, and deployment markers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exist if you had to debug a production incident tomorrow.</w:t>
      </w:r>
    </w:p>
    <w:p>
      <w:pPr>
        <w:pStyle w:val="Compact"/>
        <w:numPr>
          <w:ilvl w:val="0"/>
          <w:numId w:val="1002"/>
        </w:numPr>
      </w:pPr>
      <w:r>
        <w:t xml:space="preserve">Review what is actually present.</w:t>
      </w:r>
    </w:p>
    <w:p>
      <w:pPr>
        <w:pStyle w:val="Compact"/>
        <w:numPr>
          <w:ilvl w:val="0"/>
          <w:numId w:val="1002"/>
        </w:numPr>
      </w:pPr>
      <w:r>
        <w:t xml:space="preserve">Recommend the top three observability improvements.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gap analysis tied to the actual workflow.</w:t>
      </w:r>
    </w:p>
    <w:p>
      <w:pPr>
        <w:pStyle w:val="Compact"/>
        <w:numPr>
          <w:ilvl w:val="0"/>
          <w:numId w:val="1003"/>
        </w:numPr>
      </w:pPr>
      <w:r>
        <w:t xml:space="preserve">A ranked list of telemetry improvements.</w:t>
      </w:r>
    </w:p>
    <w:p>
      <w:pPr>
        <w:pStyle w:val="Compact"/>
        <w:numPr>
          <w:ilvl w:val="0"/>
          <w:numId w:val="1003"/>
        </w:numPr>
      </w:pPr>
      <w:r>
        <w:t xml:space="preserve">A short verification plan describing how each improvement would be confirmed after deployment.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can propose missing telemetry and draft logging standards or runbook snippets. Students evaluate which suggestions carry real signal and which are noise.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4"/>
        </w:numPr>
      </w:pPr>
      <w:r>
        <w:t xml:space="preserve">Tied to an actual workflow, not generic advice.</w:t>
      </w:r>
    </w:p>
    <w:p>
      <w:pPr>
        <w:pStyle w:val="Compact"/>
        <w:numPr>
          <w:ilvl w:val="0"/>
          <w:numId w:val="1004"/>
        </w:numPr>
      </w:pPr>
      <w:r>
        <w:t xml:space="preserve">Distinguishes noise from useful signal.</w:t>
      </w:r>
    </w:p>
    <w:p>
      <w:pPr>
        <w:pStyle w:val="Compact"/>
        <w:numPr>
          <w:ilvl w:val="0"/>
          <w:numId w:val="1004"/>
        </w:numPr>
      </w:pPr>
      <w:r>
        <w:t xml:space="preserve">Includes</w:t>
      </w:r>
      <w:r>
        <w:t xml:space="preserve"> </w:t>
      </w:r>
      <w:r>
        <w:rPr>
          <w:i/>
          <w:iCs/>
        </w:rPr>
        <w:t xml:space="preserve">how the telemetry would be used</w:t>
      </w:r>
      <w:r>
        <w:t xml:space="preserve"> </w:t>
      </w:r>
      <w:r>
        <w:t xml:space="preserve">(which question it answers, for whom).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5"/>
        </w:numPr>
      </w:pPr>
      <w:r>
        <w:t xml:space="preserve">"Add more logs" as the whole answer.</w:t>
      </w:r>
    </w:p>
    <w:p>
      <w:pPr>
        <w:pStyle w:val="Compact"/>
        <w:numPr>
          <w:ilvl w:val="0"/>
          <w:numId w:val="1005"/>
        </w:numPr>
      </w:pPr>
      <w:r>
        <w:t xml:space="preserve">Dashboards without a use case.</w:t>
      </w:r>
    </w:p>
    <w:p>
      <w:pPr>
        <w:pStyle w:val="Compact"/>
        <w:numPr>
          <w:ilvl w:val="0"/>
          <w:numId w:val="1005"/>
        </w:numPr>
      </w:pPr>
      <w:r>
        <w:t xml:space="preserve">No attention to correlation IDs, request context, or cross-service traceability.</w:t>
      </w:r>
    </w:p>
    <w:p>
      <w:r>
        <w:pict>
          <v:rect style="width:0;height:1.5pt" o:hralign="center" o:hrstd="t" o:hr="t"/>
        </w:pict>
      </w:r>
    </w:p>
    <w:bookmarkEnd w:id="9"/>
    <w:bookmarkStart w:id="10" w:name="X60ecfab5049a33e4d808d89e68c45e7334ce923"/>
    <w:p>
      <w:pPr>
        <w:pStyle w:val="Heading2"/>
      </w:pPr>
      <w:r>
        <w:t xml:space="preserve">Exercise 7 — AI-Assisted Refactoring Review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Judge whether an AI-proposed change is safe, scoped, and worthwhile.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Individual or 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6"/>
        </w:numPr>
      </w:pPr>
      <w:r>
        <w:t xml:space="preserve">An AI-generated change proposal or diff.</w:t>
      </w:r>
    </w:p>
    <w:p>
      <w:pPr>
        <w:pStyle w:val="Compact"/>
        <w:numPr>
          <w:ilvl w:val="0"/>
          <w:numId w:val="1006"/>
        </w:numPr>
      </w:pPr>
      <w:r>
        <w:t xml:space="preserve">The AI-Assisted Refactoring Review Checklist (see</w:t>
      </w:r>
      <w:r>
        <w:t xml:space="preserve"> </w:t>
      </w:r>
      <w:r>
        <w:rPr>
          <w:rStyle w:val="VerbatimChar"/>
        </w:rPr>
        <w:t xml:space="preserve">session-4-rubric.md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7"/>
        </w:numPr>
      </w:pPr>
      <w:r>
        <w:t xml:space="preserve">Read the proposed change end to end.</w:t>
      </w:r>
    </w:p>
    <w:p>
      <w:pPr>
        <w:pStyle w:val="Compact"/>
        <w:numPr>
          <w:ilvl w:val="0"/>
          <w:numId w:val="1007"/>
        </w:numPr>
      </w:pPr>
      <w:r>
        <w:t xml:space="preserve">Identify assumptions and unknowns the model glossed over.</w:t>
      </w:r>
    </w:p>
    <w:p>
      <w:pPr>
        <w:pStyle w:val="Compact"/>
        <w:numPr>
          <w:ilvl w:val="0"/>
          <w:numId w:val="1007"/>
        </w:numPr>
      </w:pPr>
      <w:r>
        <w:t xml:space="preserve">Check what validation evidence exists (tests, runtime checks, security impact).</w:t>
      </w:r>
    </w:p>
    <w:p>
      <w:pPr>
        <w:pStyle w:val="Compact"/>
        <w:numPr>
          <w:ilvl w:val="0"/>
          <w:numId w:val="1007"/>
        </w:numPr>
      </w:pPr>
      <w:r>
        <w:t xml:space="preserve">Decide:</w:t>
      </w:r>
      <w:r>
        <w:t xml:space="preserve"> </w:t>
      </w:r>
      <w:r>
        <w:rPr>
          <w:b/>
          <w:bCs/>
        </w:rPr>
        <w:t xml:space="preserve">approve</w:t>
      </w:r>
      <w:r>
        <w:t xml:space="preserve">,</w:t>
      </w:r>
      <w:r>
        <w:t xml:space="preserve"> </w:t>
      </w:r>
      <w:r>
        <w:rPr>
          <w:b/>
          <w:bCs/>
        </w:rPr>
        <w:t xml:space="preserve">narrow scope and revise</w:t>
      </w:r>
      <w:r>
        <w:t xml:space="preserve">, or</w:t>
      </w:r>
      <w:r>
        <w:t xml:space="preserve"> </w:t>
      </w:r>
      <w:r>
        <w:rPr>
          <w:b/>
          <w:bCs/>
        </w:rPr>
        <w:t xml:space="preserve">reject pending better evidence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8"/>
        </w:numPr>
      </w:pPr>
      <w:r>
        <w:t xml:space="preserve">A review decision with rationale.</w:t>
      </w:r>
    </w:p>
    <w:p>
      <w:pPr>
        <w:pStyle w:val="Compact"/>
        <w:numPr>
          <w:ilvl w:val="0"/>
          <w:numId w:val="1008"/>
        </w:numPr>
      </w:pPr>
      <w:r>
        <w:t xml:space="preserve">A list of missing evidence that would be required to approve.</w:t>
      </w:r>
    </w:p>
    <w:p>
      <w:pPr>
        <w:pStyle w:val="Compact"/>
        <w:numPr>
          <w:ilvl w:val="0"/>
          <w:numId w:val="1008"/>
        </w:numPr>
      </w:pPr>
      <w:r>
        <w:t xml:space="preserve">If narrowing, a rewritten, tighter scope that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approve.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Use AI to summarize the change and enumerate risks, but students make the final decision. Do not let fluent summaries substitute for judgment.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9"/>
        </w:numPr>
      </w:pPr>
      <w:r>
        <w:t xml:space="preserve">Specific about risk, not hand-wavy.</w:t>
      </w:r>
    </w:p>
    <w:p>
      <w:pPr>
        <w:pStyle w:val="Compact"/>
        <w:numPr>
          <w:ilvl w:val="0"/>
          <w:numId w:val="1009"/>
        </w:numPr>
      </w:pPr>
      <w:r>
        <w:t xml:space="preserve">Aware of missing validation and willing to name it.</w:t>
      </w:r>
    </w:p>
    <w:p>
      <w:pPr>
        <w:pStyle w:val="Compact"/>
        <w:numPr>
          <w:ilvl w:val="0"/>
          <w:numId w:val="1009"/>
        </w:numPr>
      </w:pPr>
      <w:r>
        <w:t xml:space="preserve">Willing to cut scope rather than approve on vibe.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0"/>
        </w:numPr>
      </w:pPr>
      <w:r>
        <w:t xml:space="preserve">Approving because the output sounds intelligent.</w:t>
      </w:r>
    </w:p>
    <w:p>
      <w:pPr>
        <w:pStyle w:val="Compact"/>
        <w:numPr>
          <w:ilvl w:val="0"/>
          <w:numId w:val="1010"/>
        </w:numPr>
      </w:pPr>
      <w:r>
        <w:t xml:space="preserve">Rejecting without identifying what evidence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make it acceptable.</w:t>
      </w:r>
    </w:p>
    <w:p>
      <w:pPr>
        <w:pStyle w:val="Compact"/>
        <w:numPr>
          <w:ilvl w:val="0"/>
          <w:numId w:val="1010"/>
        </w:numPr>
      </w:pPr>
      <w:r>
        <w:t xml:space="preserve">Ignoring deployment or runtime consequences.</w:t>
      </w:r>
    </w:p>
    <w:p>
      <w:r>
        <w:pict>
          <v:rect style="width:0;height:1.5pt" o:hralign="center" o:hrstd="t" o:hr="t"/>
        </w:pict>
      </w:r>
    </w:p>
    <w:bookmarkEnd w:id="10"/>
    <w:bookmarkStart w:id="11" w:name="Xda670aadc470ffa63e31c99b5b5db738eb191dc"/>
    <w:p>
      <w:pPr>
        <w:pStyle w:val="Heading2"/>
      </w:pPr>
      <w:r>
        <w:t xml:space="preserve">Lightweight Exercise — Confidence or Theater?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minutes</w:t>
      </w:r>
    </w:p>
    <w:p>
      <w:pPr>
        <w:pStyle w:val="BodyText"/>
      </w:pPr>
      <w:r>
        <w:t xml:space="preserve">Show the class each of the following project signals and ask: does this increase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confidence, or is it mostly theater?</w:t>
      </w:r>
    </w:p>
    <w:p>
      <w:pPr>
        <w:pStyle w:val="Compact"/>
        <w:numPr>
          <w:ilvl w:val="0"/>
          <w:numId w:val="1011"/>
        </w:numPr>
      </w:pPr>
      <w:r>
        <w:t xml:space="preserve">92% code coverage</w:t>
      </w:r>
    </w:p>
    <w:p>
      <w:pPr>
        <w:pStyle w:val="Compact"/>
        <w:numPr>
          <w:ilvl w:val="0"/>
          <w:numId w:val="1011"/>
        </w:numPr>
      </w:pPr>
      <w:r>
        <w:t xml:space="preserve">Green CI with no meaningful assertions</w:t>
      </w:r>
    </w:p>
    <w:p>
      <w:pPr>
        <w:pStyle w:val="Compact"/>
        <w:numPr>
          <w:ilvl w:val="0"/>
          <w:numId w:val="1011"/>
        </w:numPr>
      </w:pPr>
      <w:r>
        <w:t xml:space="preserve">One dashboard showing uptime only</w:t>
      </w:r>
    </w:p>
    <w:p>
      <w:pPr>
        <w:pStyle w:val="Compact"/>
        <w:numPr>
          <w:ilvl w:val="0"/>
          <w:numId w:val="1011"/>
        </w:numPr>
      </w:pPr>
      <w:r>
        <w:t xml:space="preserve">A post-deploy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11"/>
        </w:numPr>
      </w:pPr>
      <w:r>
        <w:t xml:space="preserve">Structured error logs with request IDs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2"/>
        </w:numPr>
      </w:pPr>
      <w:r>
        <w:t xml:space="preserve">Which signal increases confidence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something else is also true?</w:t>
      </w:r>
    </w:p>
    <w:p>
      <w:pPr>
        <w:pStyle w:val="Compact"/>
        <w:numPr>
          <w:ilvl w:val="0"/>
          <w:numId w:val="1012"/>
        </w:numPr>
      </w:pPr>
      <w:r>
        <w:t xml:space="preserve">Which signals are cheap to fake and expensive to trust?</w:t>
      </w:r>
    </w:p>
    <w:p>
      <w:r>
        <w:pict>
          <v:rect style="width:0;height:1.5pt" o:hralign="center" o:hrstd="t" o:hr="t"/>
        </w:pict>
      </w:r>
    </w:p>
    <w:bookmarkEnd w:id="11"/>
    <w:bookmarkStart w:id="12" w:name="X4326fa03f94771e19186fff15e5b850cdbd10dc"/>
    <w:p>
      <w:pPr>
        <w:pStyle w:val="Heading2"/>
      </w:pPr>
      <w:r>
        <w:t xml:space="preserve">Lightweight Exercise — Where Would You Put the Log?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minutes</w:t>
      </w:r>
    </w:p>
    <w:p>
      <w:pPr>
        <w:pStyle w:val="BodyText"/>
      </w:pPr>
      <w:r>
        <w:t xml:space="preserve">Give students a small request flow (for example: an API endpoint that receives a payment request, calls a fraud-check service, writes to a database, and returns a receipt). Ask: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log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(metric)?</w:t>
      </w:r>
    </w:p>
    <w:p>
      <w:pPr>
        <w:pStyle w:val="Compact"/>
        <w:numPr>
          <w:ilvl w:val="0"/>
          <w:numId w:val="1013"/>
        </w:numPr>
      </w:pPr>
      <w:r>
        <w:t xml:space="preserve">What would you</w:t>
      </w:r>
      <w:r>
        <w:t xml:space="preserve"> </w:t>
      </w:r>
      <w:r>
        <w:rPr>
          <w:b/>
          <w:bCs/>
        </w:rPr>
        <w:t xml:space="preserve">trace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What would be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and should not be added?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4"/>
        </w:numPr>
      </w:pPr>
      <w:r>
        <w:t xml:space="preserve">Which signals help answer "what happened, where, when, and why"?</w:t>
      </w:r>
    </w:p>
    <w:p>
      <w:pPr>
        <w:pStyle w:val="Compact"/>
        <w:numPr>
          <w:ilvl w:val="0"/>
          <w:numId w:val="1014"/>
        </w:numPr>
      </w:pPr>
      <w:r>
        <w:t xml:space="preserve">Which signals are vanity-only?</w:t>
      </w:r>
    </w:p>
    <w:p>
      <w:pPr>
        <w:pStyle w:val="Compact"/>
        <w:numPr>
          <w:ilvl w:val="0"/>
          <w:numId w:val="1014"/>
        </w:numPr>
      </w:pPr>
      <w:r>
        <w:t xml:space="preserve">What context (IDs, user, tenant, version) would you always want attached?</w:t>
      </w:r>
    </w:p>
    <w:p>
      <w:r>
        <w:pict>
          <v:rect style="width:0;height:1.5pt" o:hralign="center" o:hrstd="t" o:hr="t"/>
        </w:pict>
      </w:r>
    </w:p>
    <w:bookmarkEnd w:id="12"/>
    <w:bookmarkStart w:id="13" w:name="lightweight-exercise--score-the-diff"/>
    <w:p>
      <w:pPr>
        <w:pStyle w:val="Heading2"/>
      </w:pPr>
      <w:r>
        <w:t xml:space="preserve">Lightweight Exercise — Score the Diff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10–15 minutes</w:t>
      </w:r>
    </w:p>
    <w:p>
      <w:pPr>
        <w:pStyle w:val="BodyText"/>
      </w:pPr>
      <w:r>
        <w:t xml:space="preserve">Show the class a hypothetical AI-generated PR summary. Ask students to rate it on a 1–5 scale in each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Scope control</w:t>
      </w:r>
      <w:r>
        <w:t xml:space="preserve"> </w:t>
      </w:r>
      <w:r>
        <w:t xml:space="preserve">— is it doing one thing, or sprawling?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Validation plan</w:t>
      </w:r>
      <w:r>
        <w:t xml:space="preserve"> </w:t>
      </w:r>
      <w:r>
        <w:t xml:space="preserve">— are tests and runtime checks named?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Clarity</w:t>
      </w:r>
      <w:r>
        <w:t xml:space="preserve"> </w:t>
      </w:r>
      <w:r>
        <w:t xml:space="preserve">— can a reviewer explain what changed without re-reading the diff?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Operational awareness</w:t>
      </w:r>
      <w:r>
        <w:t xml:space="preserve"> </w:t>
      </w:r>
      <w:r>
        <w:t xml:space="preserve">— does it acknowledge logs, metrics, deploys, rollback?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Confidence level</w:t>
      </w:r>
      <w:r>
        <w:t xml:space="preserve"> </w:t>
      </w:r>
      <w:r>
        <w:t xml:space="preserve">— does the author state assumptions and uncertainty honestly?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16"/>
        </w:numPr>
      </w:pPr>
      <w:r>
        <w:t xml:space="preserve">Which dimension most often trips up AI-generated PRs?</w:t>
      </w:r>
    </w:p>
    <w:p>
      <w:pPr>
        <w:pStyle w:val="Compact"/>
        <w:numPr>
          <w:ilvl w:val="0"/>
          <w:numId w:val="1016"/>
        </w:numPr>
      </w:pPr>
      <w:r>
        <w:t xml:space="preserve">What single addition to the PR summary would move the weakest score up the most?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2026-04-20T13:37:08Z</dcterms:created>
  <dcterms:modified xsi:type="dcterms:W3CDTF">2026-04-20T13:37:08Z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