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spacing w:before="0" w:after="0"/>
      </w:pP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80"/>
      </w:pPr>
      <w:r>
        <w:rPr>
          <w:rFonts w:ascii="Calibri" w:hAnsi="Calibri"/>
          <w:b/>
          <w:color w:val="0B2A4A"/>
          <w:sz w:val="28"/>
        </w:rPr>
        <w:t>INTEGRAL DRAGON</w:t>
      </w:r>
    </w:p>
    <w:p>
      <w:pPr>
        <w:spacing w:before="0" w:after="120"/>
      </w:pPr>
      <w:r>
        <w:rPr>
          <w:rFonts w:ascii="Calibri" w:hAnsi="Calibri"/>
          <w:b/>
          <w:color w:val="0B2A4A"/>
          <w:sz w:val="52"/>
        </w:rPr>
        <w:t>Session 10: Task Decomposition and Subagents</w:t>
      </w:r>
    </w:p>
    <w:p>
      <w:pPr>
        <w:spacing w:before="0" w:after="120"/>
      </w:pPr>
      <w:r>
        <w:rPr>
          <w:rFonts w:ascii="Calibri" w:hAnsi="Calibri"/>
          <w:color w:val="1A73E8"/>
          <w:sz w:val="26"/>
        </w:rPr>
        <w:t>Participant Handout — Practice Exercises &amp; Discussion Prompts</w:t>
      </w: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400"/>
      </w:pPr>
      <w:r>
        <w:rPr>
          <w:rFonts w:ascii="Calibri" w:hAnsi="Calibri"/>
          <w:i/>
          <w:color w:val="666666"/>
          <w:sz w:val="20"/>
        </w:rPr>
        <w:t>Prepared by Integral Dragon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Session 10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Task Decomposition and Subagents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In-session practice 01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Decompose the feature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Take this request:</w:t>
      </w:r>
    </w:p>
    <w:p>
      <w:pPr>
        <w:spacing w:before="0" w:after="80" w:line="276" w:lineRule="auto"/>
      </w:pPr>
      <w:r>
        <w:rPr>
          <w:rFonts w:ascii="Consolas" w:hAnsi="Consolas"/>
          <w:b w:val="0"/>
          <w:i w:val="0"/>
          <w:color w:val="1A73E8"/>
          <w:sz w:val="20"/>
        </w:rPr>
        <w:t>Implement an OAuth2 billing dashboard for enterprise customers.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Break it into three strictly isolated delegated tasks. For each task, specify: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objective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scope boundary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allowed tools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expected output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In-session practice 02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Main conversation or subagent?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For each activity below, decide whether it belongs in the main conversation or a subagent: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trace a noisy failing test suite and return the top three root causes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make a tiny one-line bugfix with active back-and-forth clarification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review one module for security issues with read-only tools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explore three unrelated codebase areas and summarize findings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Discussion prompts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Where does poor decomposition currently create rework in your environment?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Which types of subagent roles would be most useful for your team first: reviewer, tester, researcher, or debugger?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When does delegation save context, and when does it just add overhead?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Between-session fieldwork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Complete all three: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1.  </w:t>
      </w:r>
      <w:r>
        <w:rPr>
          <w:rFonts w:ascii="Calibri" w:hAnsi="Calibri"/>
          <w:b w:val="0"/>
          <w:i w:val="0"/>
          <w:color w:val="333333"/>
          <w:sz w:val="22"/>
        </w:rPr>
        <w:t>Choose one real feature or bug request that currently feels too large.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2.  </w:t>
      </w:r>
      <w:r>
        <w:rPr>
          <w:rFonts w:ascii="Calibri" w:hAnsi="Calibri"/>
          <w:b w:val="0"/>
          <w:i w:val="0"/>
          <w:color w:val="333333"/>
          <w:sz w:val="22"/>
        </w:rPr>
        <w:t>Rewrite it as 2 to 4 bounded delegated tasks.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3.  </w:t>
      </w:r>
      <w:r>
        <w:rPr>
          <w:rFonts w:ascii="Calibri" w:hAnsi="Calibri"/>
          <w:b w:val="0"/>
          <w:i w:val="0"/>
          <w:color w:val="333333"/>
          <w:sz w:val="22"/>
        </w:rPr>
        <w:t>Note which task should remain in the main conversation and why.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Submission prompt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Write 6 to 8 sentences answering: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was the hardest part of decomposing the request cleanly?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Which delegated task gained the most from isolated context?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failure would happen first if you tried to solve the whole request in one giant prompt?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Survey questions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is the largest coding task you have successfully handled with AI in one unbroken prompt?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After this session, how confident are you in turning a large request into isolated delegated tasks?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Which benefit matters most in your environment right now: lower context noise, tighter permissions, clearer summaries, or better specialist focus?</w:t>
      </w:r>
    </w:p>
    <w:p>
      <w:pPr>
        <w:spacing w:before="120" w:after="12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Recommended Reading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Session 10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Task Decomposition and Subagents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Verified on 2026-04-10. Primary sources are prioritized.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Core references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Claude Code Docs, Create custom subagents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https://code.claude.com/docs/en/sub-agents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official reference for creating subagents, choosing scope, restricting tools, loading skills, and deciding when subagents are a better fit than the main conversation.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Claude Code Docs, Settings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https://code.claude.com/docs/en/settings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documents where subagents live by scope and how project-shared versus user-local configuration should be managed.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Claude Code Docs, Common workflows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https://code.claude.com/docs/en/tutorials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useful for grounding decomposition in real development tasks such as codebase understanding, debugging, refactoring, and test-writing.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Strongly recommended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Claude Code Docs, Hooks reference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https://code.claude.com/docs/en/hooks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helpful for understanding that subagents can carry their own hooks and that the main session can also respond to subagent start and stop events.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Claude Code Docs, Overview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https://code.claude.com/docs/en/overview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broader framing for how subagents, MCP, permissions, and terminal-native workflows fit into one operating model.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Suggested follow-through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Take one large work item from your environment and answer: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Which parts are independent enough to delegate?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Which part still requires the main conversation because the context is too coupled?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is the smallest useful summary each delegated task should return?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color w:val="666666"/>
              <w:sz w:val="16"/>
            </w:rPr>
            <w:t>Integral Dragon  |  Confidential</w:t>
          </w:r>
        </w:p>
      </w:tc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color w:val="666666"/>
              <w:sz w:val="16"/>
            </w:rPr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b/>
              <w:color w:val="0B2A4A"/>
              <w:sz w:val="20"/>
            </w:rPr>
            <w:t>INTEGRAL DRAGON</w:t>
          </w:r>
        </w:p>
      </w:tc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rFonts w:ascii="Calibri" w:hAnsi="Calibri"/>
              <w:i/>
              <w:color w:val="666666"/>
              <w:sz w:val="18"/>
            </w:rPr>
            <w:t>Session 10 Participant Handout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