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на разработку и внедрение SCADA-системы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в составе открытой архитектуры АСУ ТП на основе O-PAS Standard Version 2.1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Версия 6</w:t>
      </w:r>
    </w:p>
    <w:p>
      <w:r>
        <w:rPr>
          <w:rFonts w:ascii="Times New Roman" w:hAnsi="Times New Roman" w:eastAsia="Times New Roman"/>
          <w:b/>
          <w:sz w:val="24"/>
        </w:rPr>
        <w:t>1. Общие положения</w:t>
      </w:r>
    </w:p>
    <w:p>
      <w:r>
        <w:rPr>
          <w:rFonts w:ascii="Times New Roman" w:hAnsi="Times New Roman" w:eastAsia="Times New Roman"/>
          <w:b/>
          <w:sz w:val="24"/>
        </w:rPr>
        <w:t>1.1. Настоящее техническое задание определяет состав, объем, функциональные и нефункциональные требования к SCADA-системе, предрабатываемой для применения в составе открытой архитектуры автоматизированной системы управления технологическими процессами, построенной в логике O-PAS Standard Version 2.1.</w:t>
      </w:r>
    </w:p>
    <w:p>
      <w:r>
        <w:rPr>
          <w:rFonts w:ascii="Times New Roman" w:hAnsi="Times New Roman" w:eastAsia="Times New Roman"/>
          <w:b/>
          <w:sz w:val="24"/>
        </w:rPr>
        <w:t>1.2. SCADA-система рассматривается как supervisory-компонент открытой архитектуры и должна обеспечивать визуализацию, диспетчерское управление, обработку тревог и событий, архивирование, аудит, инженерный обмен конфигурацией, диагностику и защищенное взаимодействие со смежными компонентами АСУ ТП. Система не должна неявно подменять функции базового регулирования, исполнения управляющей логики реального времени и независимых safety-подсистем.</w:t>
      </w:r>
    </w:p>
    <w:p>
      <w:r>
        <w:rPr>
          <w:rFonts w:ascii="Times New Roman" w:hAnsi="Times New Roman" w:eastAsia="Times New Roman"/>
          <w:b/>
          <w:sz w:val="24"/>
        </w:rPr>
        <w:t>1.3. Документ ориентирован на создание решения, пригодного для промышленных объектов с высокими требованиями к доступности, масштабируемости, межвендорной совместимости, кибербезопасности, трассируемости изменений и поэтапной миграции с существующих DCS/SCADA-систем.</w:t>
      </w:r>
    </w:p>
    <w:p>
      <w:r>
        <w:rPr>
          <w:rFonts w:ascii="Times New Roman" w:hAnsi="Times New Roman" w:eastAsia="Times New Roman"/>
          <w:b/>
          <w:sz w:val="24"/>
        </w:rPr>
        <w:t>2. Нормативная и методическая основа</w:t>
      </w:r>
    </w:p>
    <w:p>
      <w:r>
        <w:rPr>
          <w:rFonts w:ascii="Times New Roman" w:hAnsi="Times New Roman" w:eastAsia="Times New Roman"/>
          <w:sz w:val="24"/>
        </w:rPr>
        <w:t>2.1. При разработке должны учитываться положения следующих частей O-PAS Standard Version 2.1: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1 – Technical Architecture Overview;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2 – Security;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4 – O-PAS Connectivity Framework (OCF);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6.1 – Information and Exchange Models: Overview and Interfaces;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6.2 – Information and Exchange Models: Basic Configuration;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6.3 – Information and Exchange Models: Alarm and Events Configuration;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6.6 – Information and Exchange Models: IEC 61131;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7 – Distributed Control Platform (DCP).</w:t>
      </w:r>
    </w:p>
    <w:p>
      <w:r>
        <w:rPr>
          <w:rFonts w:ascii="Times New Roman" w:hAnsi="Times New Roman" w:eastAsia="Times New Roman"/>
          <w:sz w:val="24"/>
        </w:rPr>
        <w:t>2.2. Также должны учитываться: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IEC 62443 (промышленная кибербезопасность);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IEC 61131 (языки и модели программирования контроллеров);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OPC UA (OPC Foundation Unified Architecture);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AutomationML (инженерный обмен данными);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ISA-88, ISA-95, ISA-TR106 (иерархия оборудования и процессов).</w:t>
      </w:r>
    </w:p>
    <w:p>
      <w:r>
        <w:rPr>
          <w:rFonts w:ascii="Times New Roman" w:hAnsi="Times New Roman" w:eastAsia="Times New Roman"/>
          <w:b/>
          <w:sz w:val="24"/>
        </w:rPr>
        <w:t>3. Назначение системы</w:t>
      </w:r>
    </w:p>
    <w:p>
      <w:r>
        <w:rPr>
          <w:rFonts w:ascii="Times New Roman" w:hAnsi="Times New Roman" w:eastAsia="Times New Roman"/>
          <w:sz w:val="24"/>
        </w:rPr>
        <w:t>3.1. SCADA-система должна обеспечивать: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визуализацию состояния технологического процесса, оборудования, диагностических подсистем и инфраструктурных компонентов;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выполнение supervisory-команд в пределах полномочий операторов и инженерного персонала;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прием и консолидацию данных от распределенных control nodes, PLC, RTU, шлюзов и внешних сервисов;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обработку технологических тревог, диагностических тревог, системных событий и security-событий;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ведение архивов технологических параметров, трендов, журналов, действий операторов и инженерных изменений;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предоставление операторских, инженерных и административных интерфейсов;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поддержку инженерного обмена конфигурацией и проектными артефактами;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интеграцию с открытой архитектурой O-PAS без необоснованной зависимости от закрытых проприетарных механизмов.</w:t>
      </w:r>
    </w:p>
    <w:p>
      <w:r>
        <w:rPr>
          <w:rFonts w:ascii="Times New Roman" w:hAnsi="Times New Roman" w:eastAsia="Times New Roman"/>
          <w:b/>
          <w:sz w:val="24"/>
        </w:rPr>
        <w:t>4. Объект автоматизации и архитектурный контекст</w:t>
      </w:r>
    </w:p>
    <w:p>
      <w:r>
        <w:rPr>
          <w:rFonts w:ascii="Times New Roman" w:hAnsi="Times New Roman" w:eastAsia="Times New Roman"/>
          <w:b/>
          <w:sz w:val="24"/>
        </w:rPr>
        <w:t>4.1. Место SCADA в архитектуре O-PAS</w:t>
      </w:r>
    </w:p>
    <w:p>
      <w:r>
        <w:rPr>
          <w:rFonts w:ascii="Times New Roman" w:hAnsi="Times New Roman" w:eastAsia="Times New Roman"/>
          <w:sz w:val="24"/>
        </w:rPr>
        <w:t>В архитектуре O-PAS SCADA-система функционирует как supervisory-компонент, интегрированный с O-PAS Connectivity Framework, инженерными моделями данных, системным управлением и смежными сервисами. SCADA не является платформой исполнения управляющей логики реального времени и не подменяет SIS, ESD, F&amp;G и иные safety-подсистемы.</w:t>
      </w:r>
    </w:p>
    <w:p>
      <w:r>
        <w:rPr>
          <w:rFonts w:ascii="Times New Roman" w:hAnsi="Times New Roman" w:eastAsia="Times New Roman"/>
          <w:b/>
          <w:sz w:val="24"/>
        </w:rPr>
        <w:t>4.2. Модель приложений FILO</w:t>
      </w:r>
    </w:p>
    <w:p>
      <w:r>
        <w:rPr>
          <w:rFonts w:ascii="Times New Roman" w:hAnsi="Times New Roman" w:eastAsia="Times New Roman"/>
          <w:sz w:val="24"/>
        </w:rPr>
        <w:t>O-PAS определяет четырехуровневую модель приложений: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Layer-F — портируемые приложения (function blocks, IEC 61131-3 программы). Характеристика: intrinsically portable, не требуют перекомпиляции при переносе между DCN разных производителей;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Layer-I — intermediate-уровень (execution engines, среды исполнения);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Layer-L — library/services (OPC UA services, базы данных, tag services);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Layer-O — операционная система.</w:t>
      </w:r>
    </w:p>
    <w:p>
      <w:r>
        <w:rPr>
          <w:rFonts w:ascii="Times New Roman" w:hAnsi="Times New Roman" w:eastAsia="Times New Roman"/>
          <w:sz w:val="24"/>
        </w:rPr>
        <w:t>SCADA-система взаимодействует преимущественно с Layer-F приложениями через OCF, а также использует сервисы Layer-L для доступа к данным, тревогам, конфигурации и системному управлению.</w:t>
      </w:r>
    </w:p>
    <w:p>
      <w:r>
        <w:rPr>
          <w:rFonts w:ascii="Times New Roman" w:hAnsi="Times New Roman" w:eastAsia="Times New Roman"/>
          <w:b/>
          <w:sz w:val="24"/>
        </w:rPr>
        <w:t>4.3. Типы распределенных узлов (DCN)</w:t>
      </w:r>
    </w:p>
    <w:p>
      <w:r>
        <w:rPr>
          <w:rFonts w:ascii="Times New Roman" w:hAnsi="Times New Roman" w:eastAsia="Times New Roman"/>
          <w:sz w:val="24"/>
        </w:rPr>
        <w:t>O-PAS определяет следующие типы DCN: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DCN с физическим вводом-выводом;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DCN без физического ввода-вывода;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Virtual DCN (виртуализованный узел);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ACP (Advanced Computing Platform) — для ресурсоемких вычислений;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Gateway — для обеспечения OCF-совместимости legacy-систем (DCS, PLC, HART, Foundation Fieldbus).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интеграцию со всеми перечисленными типами DCN через стандартизованные интерфейсы OCF. При интеграции через Gateway SCADA должна корректно обрабатывать возможное ограничение метаданных, связанное с особенностями legacy-протокола.</w:t>
      </w:r>
    </w:p>
    <w:p>
      <w:r>
        <w:rPr>
          <w:rFonts w:ascii="Times New Roman" w:hAnsi="Times New Roman" w:eastAsia="Times New Roman"/>
          <w:b/>
          <w:sz w:val="24"/>
        </w:rPr>
        <w:t>4.4. Применимые quality attributes</w:t>
      </w:r>
    </w:p>
    <w:p>
      <w:r>
        <w:rPr>
          <w:rFonts w:ascii="Times New Roman" w:hAnsi="Times New Roman" w:eastAsia="Times New Roman"/>
          <w:sz w:val="24"/>
        </w:rPr>
        <w:t>При проектировании SCADA-системы должны учитываться следующие quality attributes, определенные O-PAS: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Interoperability — способность обмениваться данными и использовать полученные данные;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Portability — переносимость конфигурации и проекта между средами;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Modularity — модульность с минимальным взаимным влиянием компонентов;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Interchangeability — возможность замены компонента без модификации системы;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Scalability — масштабируемость по тегам, пользователям, серверам;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Maintainability — сопровождаемость в течение жизненного цикла;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Testability — проверяемость функций и соответствия;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Traceability — трассируемость изменений и действий;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Resilience — устойчивость при частичных отказах;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Usability — эргономика операторского интерфейса;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Securability — встроенная безопасность на всех уровнях.</w:t>
      </w:r>
    </w:p>
    <w:p>
      <w:r>
        <w:rPr>
          <w:rFonts w:ascii="Times New Roman" w:hAnsi="Times New Roman" w:eastAsia="Times New Roman"/>
          <w:b/>
          <w:sz w:val="24"/>
        </w:rPr>
        <w:t>5. Состав и границы разработки</w:t>
      </w:r>
    </w:p>
    <w:p>
      <w:r>
        <w:rPr>
          <w:rFonts w:ascii="Times New Roman" w:hAnsi="Times New Roman" w:eastAsia="Times New Roman"/>
          <w:sz w:val="24"/>
        </w:rPr>
        <w:t>В состав работ разработчика должны входить: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разработка архитектуры SCADA-уровня в составе O-PAS-совместимой АСУ ТП;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разработка проектной структуры, модели данных, иерархии объектов и правил именования;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создание набора мнемосхем, диагностических экранов, трендов, журналов и отчетных форм;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реализация и настройка подсистем тревог, событий и уведомлений;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настройка историзации, аудита и эксплуатационного журналирования;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разработка механизмов интеграции через OCF-совместимые интерфейсы;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реализация процедур импорта, экспорта, сравнения, резервного копирования и восстановления конфигурации;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реализация механизмов разграничения прав и защищенного доступа;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подготовка документации и участие в FAT, SAT и пусконаладочных работах.</w:t>
      </w:r>
    </w:p>
    <w:p>
      <w:r>
        <w:rPr>
          <w:rFonts w:ascii="Times New Roman" w:hAnsi="Times New Roman" w:eastAsia="Times New Roman"/>
          <w:sz w:val="24"/>
        </w:rPr>
        <w:t>В границы ТЗ не входят функции, относящиеся к независимым safety-системам.</w:t>
      </w:r>
    </w:p>
    <w:p>
      <w:r>
        <w:rPr>
          <w:rFonts w:ascii="Times New Roman" w:hAnsi="Times New Roman" w:eastAsia="Times New Roman"/>
          <w:b/>
          <w:sz w:val="24"/>
        </w:rPr>
        <w:t>6. Архитектурные требования</w:t>
      </w:r>
    </w:p>
    <w:p>
      <w:r>
        <w:rPr>
          <w:rFonts w:ascii="Times New Roman" w:hAnsi="Times New Roman" w:eastAsia="Times New Roman"/>
          <w:sz w:val="24"/>
        </w:rPr>
        <w:t>6.1. SCADA-система должна строиться как модульное решение с логическим разделением подсистем: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визуализация;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сбор и обработка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тревоги и события;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архивирование и историзация;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инженерное конфигурирование;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аудит и журналирование;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интеграция и обмен данными;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администрирование и управление доступом;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диагностика и эксплуатационный контроль.</w:t>
      </w:r>
    </w:p>
    <w:p>
      <w:r>
        <w:rPr>
          <w:rFonts w:ascii="Times New Roman" w:hAnsi="Times New Roman" w:eastAsia="Times New Roman"/>
          <w:b/>
          <w:sz w:val="24"/>
        </w:rPr>
        <w:t>6.2. Архитектура должна поддерживать масштабирование и резервирование критических ролей.</w:t>
      </w:r>
    </w:p>
    <w:p>
      <w:r>
        <w:rPr>
          <w:rFonts w:ascii="Times New Roman" w:hAnsi="Times New Roman" w:eastAsia="Times New Roman"/>
          <w:b/>
          <w:sz w:val="24"/>
        </w:rPr>
        <w:t>6.3. При отказе SCADA нижестоящие функции базового регулирования не должны прекращать работу.</w:t>
      </w:r>
    </w:p>
    <w:p>
      <w:r>
        <w:rPr>
          <w:rFonts w:ascii="Times New Roman" w:hAnsi="Times New Roman" w:eastAsia="Times New Roman"/>
          <w:b/>
          <w:sz w:val="24"/>
        </w:rPr>
        <w:t>6.4. Все опасные действия из SCADA должны быть ограничены ролевой моделью.</w:t>
      </w:r>
    </w:p>
    <w:p>
      <w:r>
        <w:rPr>
          <w:rFonts w:ascii="Times New Roman" w:hAnsi="Times New Roman" w:eastAsia="Times New Roman"/>
          <w:b/>
          <w:sz w:val="24"/>
        </w:rPr>
        <w:t>7. Функциональные требования</w:t>
      </w:r>
    </w:p>
    <w:p>
      <w:r>
        <w:rPr>
          <w:rFonts w:ascii="Times New Roman" w:hAnsi="Times New Roman" w:eastAsia="Times New Roman"/>
          <w:b/>
          <w:sz w:val="24"/>
        </w:rPr>
        <w:t>7.1. Подсистема визуализации</w:t>
      </w:r>
    </w:p>
    <w:p>
      <w:r>
        <w:rPr>
          <w:rFonts w:ascii="Times New Roman" w:hAnsi="Times New Roman" w:eastAsia="Times New Roman"/>
          <w:b/>
          <w:sz w:val="24"/>
        </w:rPr>
        <w:t>7.1.1. SCADA должна обеспечивать разработку и эксплуатацию: обзорных экранов, технологических мнемосхем, экранов оборудования, диагностических экранов, экранов тревог и событий, трендов, сервисных и инженерных форм, экранов состояния связности, времени и системных сервисов.</w:t>
      </w:r>
    </w:p>
    <w:p>
      <w:r>
        <w:rPr>
          <w:rFonts w:ascii="Times New Roman" w:hAnsi="Times New Roman" w:eastAsia="Times New Roman"/>
          <w:b/>
          <w:sz w:val="24"/>
        </w:rPr>
        <w:t>7.1.2. Для каждого отображаемого параметра должны быть доступны: наименование, значение, единица измерения, временная метка, статус качества и тревожное состояние.</w:t>
      </w:r>
    </w:p>
    <w:p>
      <w:r>
        <w:rPr>
          <w:rFonts w:ascii="Times New Roman" w:hAnsi="Times New Roman" w:eastAsia="Times New Roman"/>
          <w:b/>
          <w:sz w:val="24"/>
        </w:rPr>
        <w:t>7.1.3. Интерфейс должен обеспечивать различение между технологическим состоянием, потерей связи, состоянием обслуживания, диагностической неисправностью и simulation-режимом.</w:t>
      </w:r>
    </w:p>
    <w:p>
      <w:r>
        <w:rPr>
          <w:rFonts w:ascii="Times New Roman" w:hAnsi="Times New Roman" w:eastAsia="Times New Roman"/>
          <w:b/>
          <w:sz w:val="24"/>
        </w:rPr>
        <w:t>7.1.4. Система должна поддерживать навигацию от обобщенного представления к детальному.</w:t>
      </w:r>
    </w:p>
    <w:p>
      <w:r>
        <w:rPr>
          <w:rFonts w:ascii="Times New Roman" w:hAnsi="Times New Roman" w:eastAsia="Times New Roman"/>
          <w:b/>
          <w:sz w:val="24"/>
        </w:rPr>
        <w:t>7.1.5. Система должна поддерживать настройку цветовых и графических обозначений с учетом эксплуатационных правил объекта.</w:t>
      </w:r>
    </w:p>
    <w:p>
      <w:r>
        <w:rPr>
          <w:rFonts w:ascii="Times New Roman" w:hAnsi="Times New Roman" w:eastAsia="Times New Roman"/>
          <w:b/>
          <w:sz w:val="24"/>
        </w:rPr>
        <w:t>7.2. Подсистема диспетчерского управления</w:t>
      </w:r>
    </w:p>
    <w:p>
      <w:r>
        <w:rPr>
          <w:rFonts w:ascii="Times New Roman" w:hAnsi="Times New Roman" w:eastAsia="Times New Roman"/>
          <w:b/>
          <w:sz w:val="24"/>
        </w:rPr>
        <w:t>7.2.1. SCADA должна обеспечивать: изменение уставок, переключение режимов, подтверждение и квитирование тревог, управление сервисными состояниями, команды пуска/останова/перевода в обслуживание/возврата в работу для supervisory-функций.</w:t>
      </w:r>
    </w:p>
    <w:p>
      <w:r>
        <w:rPr>
          <w:rFonts w:ascii="Times New Roman" w:hAnsi="Times New Roman" w:eastAsia="Times New Roman"/>
          <w:b/>
          <w:sz w:val="24"/>
        </w:rPr>
        <w:t>7.2.2. Для всех команд должны поддерживаться: проверка полномочий, журналирование, регистрация результата, при необходимости — двухэтапное подтверждение.</w:t>
      </w:r>
    </w:p>
    <w:p>
      <w:r>
        <w:rPr>
          <w:rFonts w:ascii="Times New Roman" w:hAnsi="Times New Roman" w:eastAsia="Times New Roman"/>
          <w:b/>
          <w:sz w:val="24"/>
        </w:rPr>
        <w:t>7.3. Подсистема приема и обработки данных</w:t>
      </w:r>
    </w:p>
    <w:p>
      <w:r>
        <w:rPr>
          <w:rFonts w:ascii="Times New Roman" w:hAnsi="Times New Roman" w:eastAsia="Times New Roman"/>
          <w:b/>
          <w:sz w:val="24"/>
        </w:rPr>
        <w:t>7.3.1. SCADA должна обеспечивать прием данных от всех типов DCN (с I/O, без I/O, Virtual, ACP, Gateway), PLC, RTU и внешних сервисов.</w:t>
      </w:r>
    </w:p>
    <w:p>
      <w:r>
        <w:rPr>
          <w:rFonts w:ascii="Times New Roman" w:hAnsi="Times New Roman" w:eastAsia="Times New Roman"/>
          <w:b/>
          <w:sz w:val="24"/>
        </w:rPr>
        <w:t>7.3.2. Система должна корректно обрабатывать: аналоговые, дискретные, расчетные, диагностические сигналы и состояния оборудования.</w:t>
      </w:r>
    </w:p>
    <w:p>
      <w:r>
        <w:rPr>
          <w:rFonts w:ascii="Times New Roman" w:hAnsi="Times New Roman" w:eastAsia="Times New Roman"/>
          <w:sz w:val="24"/>
        </w:rPr>
        <w:t>7.3.3. Система должна использовать только допустимые типы сигналов O-PAS, включая: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AnalogUnitRangeType;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TwoStateDiscreteType;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MultiStateValueDiscreteType;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MultiStateDictionaryEntryDiscreteBaseType;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OPASAnalogSignalType;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TriggerType;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AnalogSignalVariableType, DiscreteSignalVariableType, TwoStateDiscreteSignalVariableType, MultiStateDiscreteSignalVariableType (PA-DIM);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или типы, производные от вышеперечисленных.</w:t>
      </w:r>
    </w:p>
    <w:p>
      <w:r>
        <w:rPr>
          <w:rFonts w:ascii="Times New Roman" w:hAnsi="Times New Roman" w:eastAsia="Times New Roman"/>
          <w:b/>
          <w:sz w:val="24"/>
        </w:rPr>
        <w:t>7.3.4. Для каждого принимаемого сигнала должны обрабатываться и сохраняться: source, timestamp, quality/status, engineering units, alarm relevance, объектная принадлежность.</w:t>
      </w:r>
    </w:p>
    <w:p>
      <w:r>
        <w:rPr>
          <w:rFonts w:ascii="Times New Roman" w:hAnsi="Times New Roman" w:eastAsia="Times New Roman"/>
          <w:b/>
          <w:sz w:val="24"/>
        </w:rPr>
        <w:t>7.3.5. Система должна различать актуальные и устаревшие данные и корректно отображать потерю связи.</w:t>
      </w:r>
    </w:p>
    <w:p>
      <w:r>
        <w:rPr>
          <w:rFonts w:ascii="Times New Roman" w:hAnsi="Times New Roman" w:eastAsia="Times New Roman"/>
          <w:b/>
          <w:sz w:val="24"/>
        </w:rPr>
        <w:t>7.3.6. При интеграции через Gateway система должна учитывать возможное ограничение метаданных legacy-протоколов.</w:t>
      </w:r>
    </w:p>
    <w:p>
      <w:r>
        <w:rPr>
          <w:rFonts w:ascii="Times New Roman" w:hAnsi="Times New Roman" w:eastAsia="Times New Roman"/>
          <w:b/>
          <w:sz w:val="24"/>
        </w:rPr>
        <w:t>7.4. Подсистема тревог и событий</w:t>
      </w:r>
    </w:p>
    <w:p>
      <w:r>
        <w:rPr>
          <w:rFonts w:ascii="Times New Roman" w:hAnsi="Times New Roman" w:eastAsia="Times New Roman"/>
          <w:b/>
          <w:sz w:val="24"/>
        </w:rPr>
        <w:t>7.4.1. Общие требования</w:t>
      </w:r>
    </w:p>
    <w:p>
      <w:r>
        <w:rPr>
          <w:rFonts w:ascii="Times New Roman" w:hAnsi="Times New Roman" w:eastAsia="Times New Roman"/>
          <w:sz w:val="24"/>
        </w:rPr>
        <w:t>SCADA должна поддерживать структурированную подсистему тревог, совместимую с моделью O-PAS Part 6.3 и OPC UA Alarms and Conditions.</w:t>
      </w:r>
    </w:p>
    <w:p>
      <w:r>
        <w:rPr>
          <w:rFonts w:ascii="Times New Roman" w:hAnsi="Times New Roman" w:eastAsia="Times New Roman"/>
          <w:b/>
          <w:sz w:val="24"/>
        </w:rPr>
        <w:t>7.4.2. Типы тревог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следующую иерархию типов тревог: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LimitAlarm: ExclusiveLevel, NonExclusiveLevel, ExclusiveDeviation, NonExclusiveDeviation, ExclusiveRateOfChange, NonExclusiveRateOfChange;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DiscreteAlarm: OffNormalAlarm, SystemOffNormalAlarm, TripAlarm, InstrumentDiagnosticAlarm, SystemDiagnosticAlarm, CertificateExpirationAlarm;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DiscrepancyAlarm.</w:t>
      </w:r>
    </w:p>
    <w:p>
      <w:r>
        <w:rPr>
          <w:rFonts w:ascii="Times New Roman" w:hAnsi="Times New Roman" w:eastAsia="Times New Roman"/>
          <w:b/>
          <w:sz w:val="24"/>
        </w:rPr>
        <w:t>7.4.3. Exclusive и Non-Exclusive тревоги</w:t>
      </w:r>
    </w:p>
    <w:p>
      <w:r>
        <w:rPr>
          <w:rFonts w:ascii="Times New Roman" w:hAnsi="Times New Roman" w:eastAsia="Times New Roman"/>
          <w:sz w:val="24"/>
        </w:rPr>
        <w:t>Система должна различать: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Exclusive-тревоги — показывают только одну тревогу данного типа на объекте (например, High ИЛИ High-High, но не обе одновременно);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Non-Exclusive-тревоги — показывают все активные тревоги одновременно (например, и High, и High-High, если оба порога превышены).</w:t>
      </w:r>
    </w:p>
    <w:p>
      <w:r>
        <w:rPr>
          <w:rFonts w:ascii="Times New Roman" w:hAnsi="Times New Roman" w:eastAsia="Times New Roman"/>
          <w:b/>
          <w:sz w:val="24"/>
        </w:rPr>
        <w:t>7.4.4. Атрибуты тревог</w:t>
      </w:r>
    </w:p>
    <w:p>
      <w:r>
        <w:rPr>
          <w:rFonts w:ascii="Times New Roman" w:hAnsi="Times New Roman" w:eastAsia="Times New Roman"/>
          <w:sz w:val="24"/>
        </w:rPr>
        <w:t>Для каждой тревоги должны поддерживаться как минимум следующие атрибуты: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Severity — приоритет/критичность;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ConditionName — наименование условия;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ConditionClassId / ConditionClassName — класс и подкласс условия;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SourceNode / SourceName — привязка к объекту-источнику;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Message — текст сообщения;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InputNode — привязка к входному сигналу;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MaxTimeShelved — максимальное время подавления;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OnDelay / OffDelay — задержки срабатывания и возврата;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ReAlarmTime — время повторного срабатывания;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пороговые значения: HighHighLimit, HighLimit, LowLimit, LowLowLimit и базовые значения порогов.</w:t>
      </w:r>
    </w:p>
    <w:p>
      <w:r>
        <w:rPr>
          <w:rFonts w:ascii="Times New Roman" w:hAnsi="Times New Roman" w:eastAsia="Times New Roman"/>
          <w:b/>
          <w:sz w:val="24"/>
        </w:rPr>
        <w:t>7.4.5. Состояния тревоги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следующие состояния и переходы: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ActiveState — активна/неактивна;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AckedState — подтверждена/не подтверждена;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ConfirmedState — подтверждение второго уровня, где применимо;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SuppressedState — подавлена;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OutOfServiceState — выведена из обслуживания;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ShelvedState — временно скрыта с ограничением по времени (Shelving);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LatchedState — защелкнута, где применимо;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SilenceState — звук отключен.</w:t>
      </w:r>
    </w:p>
    <w:p>
      <w:r>
        <w:rPr>
          <w:rFonts w:ascii="Times New Roman" w:hAnsi="Times New Roman" w:eastAsia="Times New Roman"/>
          <w:b/>
          <w:sz w:val="24"/>
        </w:rPr>
        <w:t>7.4.6. Классификация событий</w:t>
      </w:r>
    </w:p>
    <w:p>
      <w:r>
        <w:rPr>
          <w:rFonts w:ascii="Times New Roman" w:hAnsi="Times New Roman" w:eastAsia="Times New Roman"/>
          <w:sz w:val="24"/>
        </w:rPr>
        <w:t>Система должна различать: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process alarms (технологические тревоги);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diagnostic alarms (диагностические);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system events (системные);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security events (события информационной безопасности).</w:t>
      </w:r>
    </w:p>
    <w:p>
      <w:r>
        <w:rPr>
          <w:rFonts w:ascii="Times New Roman" w:hAnsi="Times New Roman" w:eastAsia="Times New Roman"/>
          <w:b/>
          <w:sz w:val="24"/>
        </w:rPr>
        <w:t>7.4.7. Функции управления тревогами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подтверждение (acknowledge);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квитирование;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подавление (suppress);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shelving с ограничением MaxTimeShelved;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вывод из обслуживания (out of service);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фильтрацию, сортировку, поиск;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навигацию к источнику тревоги;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экспорт/импорт конфигурации тревог.</w:t>
      </w:r>
    </w:p>
    <w:p>
      <w:r>
        <w:rPr>
          <w:rFonts w:ascii="Times New Roman" w:hAnsi="Times New Roman" w:eastAsia="Times New Roman"/>
          <w:b/>
          <w:sz w:val="24"/>
        </w:rPr>
        <w:t>7.5. Подсистема журналирования и аудита</w:t>
      </w:r>
    </w:p>
    <w:p>
      <w:r>
        <w:rPr>
          <w:rFonts w:ascii="Times New Roman" w:hAnsi="Times New Roman" w:eastAsia="Times New Roman"/>
          <w:sz w:val="24"/>
        </w:rPr>
        <w:t>7.5.1. SCADA должна вести: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тревог и 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действий операторов;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инженерных изменений;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административных действий;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security-событий;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системной диагностики.</w:t>
      </w:r>
    </w:p>
    <w:p>
      <w:r>
        <w:rPr>
          <w:rFonts w:ascii="Times New Roman" w:hAnsi="Times New Roman" w:eastAsia="Times New Roman"/>
          <w:b/>
          <w:sz w:val="24"/>
        </w:rPr>
        <w:t>7.5.2. Каждая запись должна содержать: идентификатор, временную метку, тип, источник, инициатора, результат действия.</w:t>
      </w:r>
    </w:p>
    <w:p>
      <w:r>
        <w:rPr>
          <w:rFonts w:ascii="Times New Roman" w:hAnsi="Times New Roman" w:eastAsia="Times New Roman"/>
          <w:b/>
          <w:sz w:val="24"/>
        </w:rPr>
        <w:t>7.5.3. Журналы должны быть защищены от несанкционированного изменения (Protection of audit information).</w:t>
      </w:r>
    </w:p>
    <w:p>
      <w:r>
        <w:rPr>
          <w:rFonts w:ascii="Times New Roman" w:hAnsi="Times New Roman" w:eastAsia="Times New Roman"/>
          <w:b/>
          <w:sz w:val="24"/>
        </w:rPr>
        <w:t>7.6. Подсистема трендов и историзации</w:t>
      </w:r>
    </w:p>
    <w:p>
      <w:r>
        <w:rPr>
          <w:rFonts w:ascii="Times New Roman" w:hAnsi="Times New Roman" w:eastAsia="Times New Roman"/>
          <w:b/>
          <w:sz w:val="24"/>
        </w:rPr>
        <w:t>7.6.1. SCADA должна обеспечивать: online-тренды, ретроспективные тренды, одновременное отображение нескольких параметров, масштабирование, поиск событий по временной шкале, экспорт архивных выборок.</w:t>
      </w:r>
    </w:p>
    <w:p>
      <w:r>
        <w:rPr>
          <w:rFonts w:ascii="Times New Roman" w:hAnsi="Times New Roman" w:eastAsia="Times New Roman"/>
          <w:b/>
          <w:sz w:val="24"/>
        </w:rPr>
        <w:t>7.6.2. Для архивируемых параметров должны сохраняться: timestamp, quality/status, source, engineering units.</w:t>
      </w:r>
    </w:p>
    <w:p>
      <w:r>
        <w:rPr>
          <w:rFonts w:ascii="Times New Roman" w:hAnsi="Times New Roman" w:eastAsia="Times New Roman"/>
          <w:b/>
          <w:sz w:val="24"/>
        </w:rPr>
        <w:t>7.6.3. Архивирование не должно ухудшать online-функции.</w:t>
      </w:r>
    </w:p>
    <w:p>
      <w:r>
        <w:rPr>
          <w:rFonts w:ascii="Times New Roman" w:hAnsi="Times New Roman" w:eastAsia="Times New Roman"/>
          <w:b/>
          <w:sz w:val="24"/>
        </w:rPr>
        <w:t>7.7. Подсистема инженерного конфигурирования</w:t>
      </w:r>
    </w:p>
    <w:p>
      <w:r>
        <w:rPr>
          <w:rFonts w:ascii="Times New Roman" w:hAnsi="Times New Roman" w:eastAsia="Times New Roman"/>
          <w:b/>
          <w:sz w:val="24"/>
        </w:rPr>
        <w:t>7.7.1. SCADA должна обеспечивать: создание и редактирование иерархии объектов, тегов, экранных форм, тревог, архивов, ролей, контроль версий, сравнение конфигураций, откат к подтвержденной версии.</w:t>
      </w:r>
    </w:p>
    <w:p>
      <w:r>
        <w:rPr>
          <w:rFonts w:ascii="Times New Roman" w:hAnsi="Times New Roman" w:eastAsia="Times New Roman"/>
          <w:b/>
          <w:sz w:val="24"/>
        </w:rPr>
        <w:t>7.7.2. Все критические инженерные изменения должны попадать в аудит.</w:t>
      </w:r>
    </w:p>
    <w:p>
      <w:r>
        <w:rPr>
          <w:rFonts w:ascii="Times New Roman" w:hAnsi="Times New Roman" w:eastAsia="Times New Roman"/>
          <w:b/>
          <w:sz w:val="24"/>
        </w:rPr>
        <w:t>7.8. Подсистема отчетности</w:t>
      </w:r>
    </w:p>
    <w:p>
      <w:r>
        <w:rPr>
          <w:rFonts w:ascii="Times New Roman" w:hAnsi="Times New Roman" w:eastAsia="Times New Roman"/>
          <w:sz w:val="24"/>
        </w:rPr>
        <w:t>SCADA должна поддерживать: суточные и сменные отчеты, отчеты по тревогам, действиям операторов, состоянию оборудования, доступности каналов связи, инженерным изменениям.</w:t>
      </w:r>
    </w:p>
    <w:p>
      <w:r>
        <w:rPr>
          <w:rFonts w:ascii="Times New Roman" w:hAnsi="Times New Roman" w:eastAsia="Times New Roman"/>
          <w:b/>
          <w:sz w:val="24"/>
        </w:rPr>
        <w:t>7.9. Подсистема диагностики</w:t>
      </w:r>
    </w:p>
    <w:p>
      <w:r>
        <w:rPr>
          <w:rFonts w:ascii="Times New Roman" w:hAnsi="Times New Roman" w:eastAsia="Times New Roman"/>
          <w:sz w:val="24"/>
        </w:rPr>
        <w:t>SCADA должна обеспечивать контроль: состояния серверных ролей, соединений с источниками данных, архивов, подсистемы тревог, синхронизации времени, вычислительных ресурсов. Должны быть специализированные диагностические экраны.</w:t>
      </w:r>
    </w:p>
    <w:p>
      <w:r>
        <w:rPr>
          <w:rFonts w:ascii="Times New Roman" w:hAnsi="Times New Roman" w:eastAsia="Times New Roman"/>
          <w:b/>
          <w:sz w:val="24"/>
        </w:rPr>
        <w:t>8. Требования к интеграции и связности</w:t>
      </w:r>
    </w:p>
    <w:p>
      <w:r>
        <w:rPr>
          <w:rFonts w:ascii="Times New Roman" w:hAnsi="Times New Roman" w:eastAsia="Times New Roman"/>
          <w:b/>
          <w:sz w:val="24"/>
        </w:rPr>
        <w:t>8.1. Профили OCF</w:t>
      </w:r>
    </w:p>
    <w:p>
      <w:r>
        <w:rPr>
          <w:rFonts w:ascii="Times New Roman" w:hAnsi="Times New Roman" w:eastAsia="Times New Roman"/>
          <w:b/>
          <w:sz w:val="24"/>
        </w:rPr>
        <w:t>8.1.1. SCADA-система должна поддерживать профиль OCF-001 (OPC UA Client/Server Profile) как минимальный обязательный профиль связности.</w:t>
      </w:r>
    </w:p>
    <w:p>
      <w:r>
        <w:rPr>
          <w:rFonts w:ascii="Times New Roman" w:hAnsi="Times New Roman" w:eastAsia="Times New Roman"/>
          <w:b/>
          <w:sz w:val="24"/>
        </w:rPr>
        <w:t>8.1.2. Там, где архитектура предусматривает использование PubSub, система должна поддерживать профиль OCF-002 (OPC UA Client/Server and PubSub Profile) или обеспечивать совместимость с компонентами, реализующими данный профиль.</w:t>
      </w:r>
    </w:p>
    <w:p>
      <w:r>
        <w:rPr>
          <w:rFonts w:ascii="Times New Roman" w:hAnsi="Times New Roman" w:eastAsia="Times New Roman"/>
          <w:b/>
          <w:sz w:val="24"/>
        </w:rPr>
        <w:t>8.2. Фасеты OCF</w:t>
      </w:r>
    </w:p>
    <w:p>
      <w:r>
        <w:rPr>
          <w:rFonts w:ascii="Times New Roman" w:hAnsi="Times New Roman" w:eastAsia="Times New Roman"/>
          <w:sz w:val="24"/>
        </w:rPr>
        <w:t>8.2.1. SCADA-система должна поддерживать фасеты: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OCF-F-003 (OCF Client Facet) — как клиент данных OCF;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OCF-F-005 (Alarms and Conditions Client Facet) — для приема и обработки тревог.</w:t>
      </w:r>
    </w:p>
    <w:p>
      <w:r>
        <w:rPr>
          <w:rFonts w:ascii="Times New Roman" w:hAnsi="Times New Roman" w:eastAsia="Times New Roman"/>
          <w:sz w:val="24"/>
        </w:rPr>
        <w:t>8.2.2. Если SCADA выступает как сервер данных для других компонентов, она должна дополнительно поддерживать: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OCF-F-001 (OCF Security Server Facet);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OCF-F-004 (Alarms and Conditions Server Facet).</w:t>
      </w:r>
    </w:p>
    <w:p>
      <w:r>
        <w:rPr>
          <w:rFonts w:ascii="Times New Roman" w:hAnsi="Times New Roman" w:eastAsia="Times New Roman"/>
          <w:b/>
          <w:sz w:val="24"/>
        </w:rPr>
        <w:t>8.3. Security-профили OPC UA</w:t>
      </w:r>
    </w:p>
    <w:p>
      <w:r>
        <w:rPr>
          <w:rFonts w:ascii="Times New Roman" w:hAnsi="Times New Roman" w:eastAsia="Times New Roman"/>
          <w:sz w:val="24"/>
        </w:rPr>
        <w:t>8.3.1. Система должна поддерживать как минимум SecurityPolicy: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Aes128-Sha256-RsaOaep;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Basic256Sha256.</w:t>
      </w:r>
    </w:p>
    <w:p>
      <w:r>
        <w:rPr>
          <w:rFonts w:ascii="Times New Roman" w:hAnsi="Times New Roman" w:eastAsia="Times New Roman"/>
          <w:b/>
          <w:sz w:val="24"/>
        </w:rPr>
        <w:t>8.3.2. Система должна поддерживать User Token JWT для аутентификации.</w:t>
      </w:r>
    </w:p>
    <w:p>
      <w:r>
        <w:rPr>
          <w:rFonts w:ascii="Times New Roman" w:hAnsi="Times New Roman" w:eastAsia="Times New Roman"/>
          <w:b/>
          <w:sz w:val="24"/>
        </w:rPr>
        <w:t>8.3.3. Система должна поддерживать Global Certificate Management (выпуск, обновление, отзыв сертификатов через GDS).</w:t>
      </w:r>
    </w:p>
    <w:p>
      <w:r>
        <w:rPr>
          <w:rFonts w:ascii="Times New Roman" w:hAnsi="Times New Roman" w:eastAsia="Times New Roman"/>
          <w:b/>
          <w:sz w:val="24"/>
        </w:rPr>
        <w:t>8.4. Discovery и namespace</w:t>
      </w:r>
    </w:p>
    <w:p>
      <w:r>
        <w:rPr>
          <w:rFonts w:ascii="Times New Roman" w:hAnsi="Times New Roman" w:eastAsia="Times New Roman"/>
          <w:b/>
          <w:sz w:val="24"/>
        </w:rPr>
        <w:t>8.4.1. Система должна поддерживать работу с Global Discovery Server (GDS-001), если он развернут на площадке.</w:t>
      </w:r>
    </w:p>
    <w:p>
      <w:r>
        <w:rPr>
          <w:rFonts w:ascii="Times New Roman" w:hAnsi="Times New Roman" w:eastAsia="Times New Roman"/>
          <w:b/>
          <w:sz w:val="24"/>
        </w:rPr>
        <w:t>8.4.2. Система должна корректно обрабатывать OPC UA namespaces, включая обязательный namespace O-PAS CF.</w:t>
      </w:r>
    </w:p>
    <w:p>
      <w:r>
        <w:rPr>
          <w:rFonts w:ascii="Times New Roman" w:hAnsi="Times New Roman" w:eastAsia="Times New Roman"/>
          <w:b/>
          <w:sz w:val="24"/>
        </w:rPr>
        <w:t>8.4.3. Система должна поддерживать AliasName для сигналов и тегов.</w:t>
      </w:r>
    </w:p>
    <w:p>
      <w:r>
        <w:rPr>
          <w:rFonts w:ascii="Times New Roman" w:hAnsi="Times New Roman" w:eastAsia="Times New Roman"/>
          <w:b/>
          <w:sz w:val="24"/>
        </w:rPr>
        <w:t>8.5. Синхронизация времени</w:t>
      </w:r>
    </w:p>
    <w:p>
      <w:r>
        <w:rPr>
          <w:rFonts w:ascii="Times New Roman" w:hAnsi="Times New Roman" w:eastAsia="Times New Roman"/>
          <w:b/>
          <w:sz w:val="24"/>
        </w:rPr>
        <w:t>8.5.1. Система должна поддерживать как минимум фасет NET-F-011 (NTP/OS-based Time Synchronization).</w:t>
      </w:r>
    </w:p>
    <w:p>
      <w:r>
        <w:rPr>
          <w:rFonts w:ascii="Times New Roman" w:hAnsi="Times New Roman" w:eastAsia="Times New Roman"/>
          <w:b/>
          <w:sz w:val="24"/>
        </w:rPr>
        <w:t>8.5.2. Для сценариев, требующих повышенной точности, система должна поддерживать или быть совместимой с NET-F-012 (Ethernet-Based PTP) и NET-F-013 (Advanced Ethernet-Based PTP).</w:t>
      </w:r>
    </w:p>
    <w:p>
      <w:r>
        <w:rPr>
          <w:rFonts w:ascii="Times New Roman" w:hAnsi="Times New Roman" w:eastAsia="Times New Roman"/>
          <w:b/>
          <w:sz w:val="24"/>
        </w:rPr>
        <w:t>8.6. Интеграция с внешними компонентами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интеграцию со всеми типами DCN (с I/O, без I/O, Virtual, ACP, Gateway), PLC, RTU, historian-сервисами, аналитическими системами и шлюзами legacy-протоколов.</w:t>
      </w:r>
    </w:p>
    <w:p>
      <w:r>
        <w:rPr>
          <w:rFonts w:ascii="Times New Roman" w:hAnsi="Times New Roman" w:eastAsia="Times New Roman"/>
          <w:b/>
          <w:sz w:val="24"/>
        </w:rPr>
        <w:t>9. Требования к модели данных</w:t>
      </w:r>
    </w:p>
    <w:p>
      <w:r>
        <w:rPr>
          <w:rFonts w:ascii="Times New Roman" w:hAnsi="Times New Roman" w:eastAsia="Times New Roman"/>
          <w:b/>
          <w:sz w:val="24"/>
        </w:rPr>
        <w:t>9.1. Структурированная модель</w:t>
      </w:r>
    </w:p>
    <w:p>
      <w:r>
        <w:rPr>
          <w:rFonts w:ascii="Times New Roman" w:hAnsi="Times New Roman" w:eastAsia="Times New Roman"/>
          <w:sz w:val="24"/>
        </w:rPr>
        <w:t>SCADA должна поддерживать иерархическую модель объектов, функциональных групп, тегов и сигналов в соответствии с принципами O-PAS Part 6.2. Поддерживаются иерархии ISA-88, ISA-95, ISA-TR106.</w:t>
      </w:r>
    </w:p>
    <w:p>
      <w:r>
        <w:rPr>
          <w:rFonts w:ascii="Times New Roman" w:hAnsi="Times New Roman" w:eastAsia="Times New Roman"/>
          <w:b/>
          <w:sz w:val="24"/>
        </w:rPr>
        <w:t>9.2. Атрибуты сигнала</w:t>
      </w:r>
    </w:p>
    <w:p>
      <w:r>
        <w:rPr>
          <w:rFonts w:ascii="Times New Roman" w:hAnsi="Times New Roman" w:eastAsia="Times New Roman"/>
          <w:sz w:val="24"/>
        </w:rPr>
        <w:t>Для каждого сигнала должны поддерживаться, где применимо: идентификатор, отображаемое имя, объектная принадлежность, источник, тип, значение, единица измерения, timestamp, quality/status, alarm relevance, диагностическая информация, принадлежность к группе/установке/функции.</w:t>
      </w:r>
    </w:p>
    <w:p>
      <w:r>
        <w:rPr>
          <w:rFonts w:ascii="Times New Roman" w:hAnsi="Times New Roman" w:eastAsia="Times New Roman"/>
          <w:b/>
          <w:sz w:val="24"/>
        </w:rPr>
        <w:t>9.3. Модель DCN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отображение атрибутов DCN в соответствии с DCNBaseType: Manufacturer, Model, SerialNumber, SoftwareRevision, HardwareRevision, DeviceHealth, AssetId, ComponentName.</w:t>
      </w:r>
    </w:p>
    <w:p>
      <w:r>
        <w:rPr>
          <w:rFonts w:ascii="Times New Roman" w:hAnsi="Times New Roman" w:eastAsia="Times New Roman"/>
          <w:b/>
          <w:sz w:val="24"/>
        </w:rPr>
        <w:t>9.4. Модель function blocks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отображение и интеграцию с function blocks по O-PAS Part 6.2, включая группы: Inputs, Outputs, Configuration, Tuning, Status, Operational. Должны поддерживаться стандартные ошибки FBErrorType: OutOfService, ConfigurationError, SimulationActive, PvHasBadStatus.</w:t>
      </w:r>
    </w:p>
    <w:p>
      <w:r>
        <w:rPr>
          <w:rFonts w:ascii="Times New Roman" w:hAnsi="Times New Roman" w:eastAsia="Times New Roman"/>
          <w:b/>
          <w:sz w:val="24"/>
        </w:rPr>
        <w:t>9.5. Правила именования</w:t>
      </w:r>
    </w:p>
    <w:p>
      <w:r>
        <w:rPr>
          <w:rFonts w:ascii="Times New Roman" w:hAnsi="Times New Roman" w:eastAsia="Times New Roman"/>
          <w:sz w:val="24"/>
        </w:rPr>
        <w:t>Разработчик должен реализовать единые правила именования для объектов, тегов, экранов, тревог, архивных параметров и сервисных сущностей.</w:t>
      </w:r>
    </w:p>
    <w:p>
      <w:r>
        <w:rPr>
          <w:rFonts w:ascii="Times New Roman" w:hAnsi="Times New Roman" w:eastAsia="Times New Roman"/>
          <w:b/>
          <w:sz w:val="24"/>
        </w:rPr>
        <w:t>10. Требования к инженерному обмену и переносимости</w:t>
      </w:r>
    </w:p>
    <w:p>
      <w:r>
        <w:rPr>
          <w:rFonts w:ascii="Times New Roman" w:hAnsi="Times New Roman" w:eastAsia="Times New Roman"/>
          <w:b/>
          <w:sz w:val="24"/>
        </w:rPr>
        <w:t>10.1. Система должна поддерживать import/export конфигурации в документированных форматах, совместимых с подходом O-PAS Part 6.1 (AML, OPC UA NodeSet, Open Packaging Conventions).</w:t>
      </w:r>
    </w:p>
    <w:p>
      <w:r>
        <w:rPr>
          <w:rFonts w:ascii="Times New Roman" w:hAnsi="Times New Roman" w:eastAsia="Times New Roman"/>
          <w:b/>
          <w:sz w:val="24"/>
        </w:rPr>
        <w:t>10.2. Система не должна использовать закрытый формат как единственный носитель критичных данных.</w:t>
      </w:r>
    </w:p>
    <w:p>
      <w:r>
        <w:rPr>
          <w:rFonts w:ascii="Times New Roman" w:hAnsi="Times New Roman" w:eastAsia="Times New Roman"/>
          <w:b/>
          <w:sz w:val="24"/>
        </w:rPr>
        <w:t>10.3. Должна обеспечиваться валидация, контроль целостности, сравнение версий и откат конфигурации.</w:t>
      </w:r>
    </w:p>
    <w:p>
      <w:r>
        <w:rPr>
          <w:rFonts w:ascii="Times New Roman" w:hAnsi="Times New Roman" w:eastAsia="Times New Roman"/>
          <w:b/>
          <w:sz w:val="24"/>
        </w:rPr>
        <w:t>10.4. Layer-F конфигурация должна быть переносимой между средами без перекомпиляции, где это применимо к SCADA-проекту.</w:t>
      </w:r>
    </w:p>
    <w:p>
      <w:r>
        <w:rPr>
          <w:rFonts w:ascii="Times New Roman" w:hAnsi="Times New Roman" w:eastAsia="Times New Roman"/>
          <w:b/>
          <w:sz w:val="24"/>
        </w:rPr>
        <w:t>11. Требования к качеству данных и времени</w:t>
      </w:r>
    </w:p>
    <w:p>
      <w:r>
        <w:rPr>
          <w:rFonts w:ascii="Times New Roman" w:hAnsi="Times New Roman" w:eastAsia="Times New Roman"/>
          <w:b/>
          <w:sz w:val="24"/>
        </w:rPr>
        <w:t>11.1. Система должна различать: Good, Bad, Uncertain, Stale данные.</w:t>
      </w:r>
    </w:p>
    <w:p>
      <w:r>
        <w:rPr>
          <w:rFonts w:ascii="Times New Roman" w:hAnsi="Times New Roman" w:eastAsia="Times New Roman"/>
          <w:b/>
          <w:sz w:val="24"/>
        </w:rPr>
        <w:t>11.2. Невалидные данные не должны отображаться как достоверные.</w:t>
      </w:r>
    </w:p>
    <w:p>
      <w:r>
        <w:rPr>
          <w:rFonts w:ascii="Times New Roman" w:hAnsi="Times New Roman" w:eastAsia="Times New Roman"/>
          <w:b/>
          <w:sz w:val="24"/>
        </w:rPr>
        <w:t>11.3. Система должна использовать timestamp источника при его наличии.</w:t>
      </w:r>
    </w:p>
    <w:p>
      <w:r>
        <w:rPr>
          <w:rFonts w:ascii="Times New Roman" w:hAnsi="Times New Roman" w:eastAsia="Times New Roman"/>
          <w:b/>
          <w:sz w:val="24"/>
        </w:rPr>
        <w:t>11.4. Нарушение синхронизации времени должно фиксироваться как системное событие.</w:t>
      </w:r>
    </w:p>
    <w:p>
      <w:r>
        <w:rPr>
          <w:rFonts w:ascii="Times New Roman" w:hAnsi="Times New Roman" w:eastAsia="Times New Roman"/>
          <w:b/>
          <w:sz w:val="24"/>
        </w:rPr>
        <w:t>12. Требования к информационной безопасности</w:t>
      </w:r>
    </w:p>
    <w:p>
      <w:r>
        <w:rPr>
          <w:rFonts w:ascii="Times New Roman" w:hAnsi="Times New Roman" w:eastAsia="Times New Roman"/>
          <w:b/>
          <w:sz w:val="24"/>
        </w:rPr>
        <w:t>12.1. Общие положения</w:t>
      </w:r>
    </w:p>
    <w:p>
      <w:r>
        <w:rPr>
          <w:rFonts w:ascii="Times New Roman" w:hAnsi="Times New Roman" w:eastAsia="Times New Roman"/>
          <w:sz w:val="24"/>
        </w:rPr>
        <w:t>SCADA-система должна соответствовать требованиям O-PAS Part 2 и обеспечивать минимальный уровень безопасности SL2 по IEC 62443-4-2.</w:t>
      </w:r>
    </w:p>
    <w:p>
      <w:r>
        <w:rPr>
          <w:rFonts w:ascii="Times New Roman" w:hAnsi="Times New Roman" w:eastAsia="Times New Roman"/>
          <w:b/>
          <w:sz w:val="24"/>
        </w:rPr>
        <w:t>12.2. Идентификация и аутентификация (FR1 по IEC 62443)</w:t>
      </w:r>
    </w:p>
    <w:p>
      <w:r>
        <w:rPr>
          <w:rFonts w:ascii="Times New Roman" w:hAnsi="Times New Roman" w:eastAsia="Times New Roman"/>
          <w:sz w:val="24"/>
        </w:rPr>
        <w:t>12.2.1. Уникальная идентификация и аутентификация каждого пользователя.</w:t>
      </w:r>
    </w:p>
    <w:p>
      <w:r>
        <w:rPr>
          <w:rFonts w:ascii="Times New Roman" w:hAnsi="Times New Roman" w:eastAsia="Times New Roman"/>
          <w:sz w:val="24"/>
        </w:rPr>
        <w:t>12.2.2. Идентификация и аутентификация программных процессов и устройств.</w:t>
      </w:r>
    </w:p>
    <w:p>
      <w:r>
        <w:rPr>
          <w:rFonts w:ascii="Times New Roman" w:hAnsi="Times New Roman" w:eastAsia="Times New Roman"/>
          <w:sz w:val="24"/>
        </w:rPr>
        <w:t>12.2.3. Управление учетными записями.</w:t>
      </w:r>
    </w:p>
    <w:p>
      <w:r>
        <w:rPr>
          <w:rFonts w:ascii="Times New Roman" w:hAnsi="Times New Roman" w:eastAsia="Times New Roman"/>
          <w:sz w:val="24"/>
        </w:rPr>
        <w:t>12.2.4. Управление идентификаторами и аутентификаторами.</w:t>
      </w:r>
    </w:p>
    <w:p>
      <w:r>
        <w:rPr>
          <w:rFonts w:ascii="Times New Roman" w:hAnsi="Times New Roman" w:eastAsia="Times New Roman"/>
          <w:sz w:val="24"/>
        </w:rPr>
        <w:t>12.2.5. Требования к стойкости паролей.</w:t>
      </w:r>
    </w:p>
    <w:p>
      <w:r>
        <w:rPr>
          <w:rFonts w:ascii="Times New Roman" w:hAnsi="Times New Roman" w:eastAsia="Times New Roman"/>
          <w:sz w:val="24"/>
        </w:rPr>
        <w:t>12.2.6. Поддержка PKI-сертификатов (X.509).</w:t>
      </w:r>
    </w:p>
    <w:p>
      <w:r>
        <w:rPr>
          <w:rFonts w:ascii="Times New Roman" w:hAnsi="Times New Roman" w:eastAsia="Times New Roman"/>
          <w:sz w:val="24"/>
        </w:rPr>
        <w:t>12.2.7. Контроль обратной связи аутентификатора (authenticator feedback).</w:t>
      </w:r>
    </w:p>
    <w:p>
      <w:r>
        <w:rPr>
          <w:rFonts w:ascii="Times New Roman" w:hAnsi="Times New Roman" w:eastAsia="Times New Roman"/>
          <w:sz w:val="24"/>
        </w:rPr>
        <w:t>12.2.8. Реагирование на неудачные попытки входа (блокировка, уведомление).</w:t>
      </w:r>
    </w:p>
    <w:p>
      <w:r>
        <w:rPr>
          <w:rFonts w:ascii="Times New Roman" w:hAnsi="Times New Roman" w:eastAsia="Times New Roman"/>
          <w:sz w:val="24"/>
        </w:rPr>
        <w:t>12.2.9. Уведомление при входе в систему (system use notification).</w:t>
      </w:r>
    </w:p>
    <w:p>
      <w:r>
        <w:rPr>
          <w:rFonts w:ascii="Times New Roman" w:hAnsi="Times New Roman" w:eastAsia="Times New Roman"/>
          <w:b/>
          <w:sz w:val="24"/>
        </w:rPr>
        <w:t>12.3. Управление использованием (FR2 по IEC 62443)</w:t>
      </w:r>
    </w:p>
    <w:p>
      <w:r>
        <w:rPr>
          <w:rFonts w:ascii="Times New Roman" w:hAnsi="Times New Roman" w:eastAsia="Times New Roman"/>
          <w:sz w:val="24"/>
        </w:rPr>
        <w:t>12.3.1. Ролевое разграничение доступа с привязкой полномочий к ролям.</w:t>
      </w:r>
    </w:p>
    <w:p>
      <w:r>
        <w:rPr>
          <w:rFonts w:ascii="Times New Roman" w:hAnsi="Times New Roman" w:eastAsia="Times New Roman"/>
          <w:sz w:val="24"/>
        </w:rPr>
        <w:t>12.3.2. Авторизация для всех типов пользователей: операторов, инженеров, администраторов, сервисного персонала.</w:t>
      </w:r>
    </w:p>
    <w:p>
      <w:r>
        <w:rPr>
          <w:rFonts w:ascii="Times New Roman" w:hAnsi="Times New Roman" w:eastAsia="Times New Roman"/>
          <w:sz w:val="24"/>
        </w:rPr>
        <w:t>12.3.3. Блокировка сессии при неактивности (session lock).</w:t>
      </w:r>
    </w:p>
    <w:p>
      <w:r>
        <w:rPr>
          <w:rFonts w:ascii="Times New Roman" w:hAnsi="Times New Roman" w:eastAsia="Times New Roman"/>
          <w:sz w:val="24"/>
        </w:rPr>
        <w:t>12.3.4. Завершение удаленных сессий (remote session termination).</w:t>
      </w:r>
    </w:p>
    <w:p>
      <w:r>
        <w:rPr>
          <w:rFonts w:ascii="Times New Roman" w:hAnsi="Times New Roman" w:eastAsia="Times New Roman"/>
          <w:sz w:val="24"/>
        </w:rPr>
        <w:t>12.3.5. Определение и регистрация аудируемых событий.</w:t>
      </w:r>
    </w:p>
    <w:p>
      <w:r>
        <w:rPr>
          <w:rFonts w:ascii="Times New Roman" w:hAnsi="Times New Roman" w:eastAsia="Times New Roman"/>
          <w:sz w:val="24"/>
        </w:rPr>
        <w:t>12.3.6. Достаточная емкость хранилища аудита.</w:t>
      </w:r>
    </w:p>
    <w:p>
      <w:r>
        <w:rPr>
          <w:rFonts w:ascii="Times New Roman" w:hAnsi="Times New Roman" w:eastAsia="Times New Roman"/>
          <w:sz w:val="24"/>
        </w:rPr>
        <w:t>12.3.7. Реагирование на ошибки аудитной подсистемы.</w:t>
      </w:r>
    </w:p>
    <w:p>
      <w:r>
        <w:rPr>
          <w:rFonts w:ascii="Times New Roman" w:hAnsi="Times New Roman" w:eastAsia="Times New Roman"/>
          <w:sz w:val="24"/>
        </w:rPr>
        <w:t>12.3.8. Метки времени для всех аудируемых событий.</w:t>
      </w:r>
    </w:p>
    <w:p>
      <w:r>
        <w:rPr>
          <w:rFonts w:ascii="Times New Roman" w:hAnsi="Times New Roman" w:eastAsia="Times New Roman"/>
          <w:sz w:val="24"/>
        </w:rPr>
        <w:t>12.3.9. Синхронизация времени для аудита.</w:t>
      </w:r>
    </w:p>
    <w:p>
      <w:r>
        <w:rPr>
          <w:rFonts w:ascii="Times New Roman" w:hAnsi="Times New Roman" w:eastAsia="Times New Roman"/>
          <w:sz w:val="24"/>
        </w:rPr>
        <w:t>12.3.10. Non-repudiation — невозможность отрицания действия.</w:t>
      </w:r>
    </w:p>
    <w:p>
      <w:r>
        <w:rPr>
          <w:rFonts w:ascii="Times New Roman" w:hAnsi="Times New Roman" w:eastAsia="Times New Roman"/>
          <w:b/>
          <w:sz w:val="24"/>
        </w:rPr>
        <w:t>12.4. Целостность системы (FR3 по IEC 62443)</w:t>
      </w:r>
    </w:p>
    <w:p>
      <w:r>
        <w:rPr>
          <w:rFonts w:ascii="Times New Roman" w:hAnsi="Times New Roman" w:eastAsia="Times New Roman"/>
          <w:sz w:val="24"/>
        </w:rPr>
        <w:t>12.4.1. Целостность коммуникаций (communication integrity).</w:t>
      </w:r>
    </w:p>
    <w:p>
      <w:r>
        <w:rPr>
          <w:rFonts w:ascii="Times New Roman" w:hAnsi="Times New Roman" w:eastAsia="Times New Roman"/>
          <w:sz w:val="24"/>
        </w:rPr>
        <w:t>12.4.2. Аутентификация коммуникаций.</w:t>
      </w:r>
    </w:p>
    <w:p>
      <w:r>
        <w:rPr>
          <w:rFonts w:ascii="Times New Roman" w:hAnsi="Times New Roman" w:eastAsia="Times New Roman"/>
          <w:sz w:val="24"/>
        </w:rPr>
        <w:t>12.4.3. Защита от вредоносного кода.</w:t>
      </w:r>
    </w:p>
    <w:p>
      <w:r>
        <w:rPr>
          <w:rFonts w:ascii="Times New Roman" w:hAnsi="Times New Roman" w:eastAsia="Times New Roman"/>
          <w:sz w:val="24"/>
        </w:rPr>
        <w:t>12.4.4. Верификация security-функциональности.</w:t>
      </w:r>
    </w:p>
    <w:p>
      <w:r>
        <w:rPr>
          <w:rFonts w:ascii="Times New Roman" w:hAnsi="Times New Roman" w:eastAsia="Times New Roman"/>
          <w:sz w:val="24"/>
        </w:rPr>
        <w:t>12.4.5. Контроль целостности ПО и данных.</w:t>
      </w:r>
    </w:p>
    <w:p>
      <w:r>
        <w:rPr>
          <w:rFonts w:ascii="Times New Roman" w:hAnsi="Times New Roman" w:eastAsia="Times New Roman"/>
          <w:sz w:val="24"/>
        </w:rPr>
        <w:t>12.4.6. Проверка подлинности ПО (authenticity).</w:t>
      </w:r>
    </w:p>
    <w:p>
      <w:r>
        <w:rPr>
          <w:rFonts w:ascii="Times New Roman" w:hAnsi="Times New Roman" w:eastAsia="Times New Roman"/>
          <w:sz w:val="24"/>
        </w:rPr>
        <w:t>12.4.7. Валидация входных данных (input validation).</w:t>
      </w:r>
    </w:p>
    <w:p>
      <w:r>
        <w:rPr>
          <w:rFonts w:ascii="Times New Roman" w:hAnsi="Times New Roman" w:eastAsia="Times New Roman"/>
          <w:sz w:val="24"/>
        </w:rPr>
        <w:t>12.4.8. Предсказуемое поведение при ошибках (deterministic output).</w:t>
      </w:r>
    </w:p>
    <w:p>
      <w:r>
        <w:rPr>
          <w:rFonts w:ascii="Times New Roman" w:hAnsi="Times New Roman" w:eastAsia="Times New Roman"/>
          <w:sz w:val="24"/>
        </w:rPr>
        <w:t>12.4.9. Обработка ошибок без раскрытия конфиденциальных данных.</w:t>
      </w:r>
    </w:p>
    <w:p>
      <w:r>
        <w:rPr>
          <w:rFonts w:ascii="Times New Roman" w:hAnsi="Times New Roman" w:eastAsia="Times New Roman"/>
          <w:sz w:val="24"/>
        </w:rPr>
        <w:t>12.4.10. Целостность сессий.</w:t>
      </w:r>
    </w:p>
    <w:p>
      <w:r>
        <w:rPr>
          <w:rFonts w:ascii="Times New Roman" w:hAnsi="Times New Roman" w:eastAsia="Times New Roman"/>
          <w:sz w:val="24"/>
        </w:rPr>
        <w:t>12.4.11. Защита аудиторской информации от изменения.</w:t>
      </w:r>
    </w:p>
    <w:p>
      <w:r>
        <w:rPr>
          <w:rFonts w:ascii="Times New Roman" w:hAnsi="Times New Roman" w:eastAsia="Times New Roman"/>
          <w:sz w:val="24"/>
        </w:rPr>
        <w:t>12.4.12. Поддержка обновлений с проверкой подлинности и целостности.</w:t>
      </w:r>
    </w:p>
    <w:p>
      <w:r>
        <w:rPr>
          <w:rFonts w:ascii="Times New Roman" w:hAnsi="Times New Roman" w:eastAsia="Times New Roman"/>
          <w:b/>
          <w:sz w:val="24"/>
        </w:rPr>
        <w:t>12.5. Конфиденциальность данных (FR4 по IEC 62443)</w:t>
      </w:r>
    </w:p>
    <w:p>
      <w:r>
        <w:rPr>
          <w:rFonts w:ascii="Times New Roman" w:hAnsi="Times New Roman" w:eastAsia="Times New Roman"/>
          <w:sz w:val="24"/>
        </w:rPr>
        <w:t>12.5.1. Защита конфиденциальной информации.</w:t>
      </w:r>
    </w:p>
    <w:p>
      <w:r>
        <w:rPr>
          <w:rFonts w:ascii="Times New Roman" w:hAnsi="Times New Roman" w:eastAsia="Times New Roman"/>
          <w:sz w:val="24"/>
        </w:rPr>
        <w:t>12.5.2. Контроль информационной persistence (очистка при удалении).</w:t>
      </w:r>
    </w:p>
    <w:p>
      <w:r>
        <w:rPr>
          <w:rFonts w:ascii="Times New Roman" w:hAnsi="Times New Roman" w:eastAsia="Times New Roman"/>
          <w:sz w:val="24"/>
        </w:rPr>
        <w:t>12.5.3. Использование криптографии в соответствии с политикой.</w:t>
      </w:r>
    </w:p>
    <w:p>
      <w:r>
        <w:rPr>
          <w:rFonts w:ascii="Times New Roman" w:hAnsi="Times New Roman" w:eastAsia="Times New Roman"/>
          <w:b/>
          <w:sz w:val="24"/>
        </w:rPr>
        <w:t>12.6. Ограничение потоков данных (FR5 по IEC 62443)</w:t>
      </w:r>
    </w:p>
    <w:p>
      <w:r>
        <w:rPr>
          <w:rFonts w:ascii="Times New Roman" w:hAnsi="Times New Roman" w:eastAsia="Times New Roman"/>
          <w:b/>
          <w:sz w:val="24"/>
        </w:rPr>
        <w:t>12.6.1. Поддержка сетевой сегментации.</w:t>
      </w:r>
    </w:p>
    <w:p>
      <w:r>
        <w:rPr>
          <w:rFonts w:ascii="Times New Roman" w:hAnsi="Times New Roman" w:eastAsia="Times New Roman"/>
          <w:b/>
          <w:sz w:val="24"/>
        </w:rPr>
        <w:t>12.7. Своевременное реагирование на события (FR6 по IEC 62443)</w:t>
      </w:r>
    </w:p>
    <w:p>
      <w:r>
        <w:rPr>
          <w:rFonts w:ascii="Times New Roman" w:hAnsi="Times New Roman" w:eastAsia="Times New Roman"/>
          <w:sz w:val="24"/>
        </w:rPr>
        <w:t>12.7.1. Доступность аудиторских журналов для анализа.</w:t>
      </w:r>
    </w:p>
    <w:p>
      <w:r>
        <w:rPr>
          <w:rFonts w:ascii="Times New Roman" w:hAnsi="Times New Roman" w:eastAsia="Times New Roman"/>
          <w:sz w:val="24"/>
        </w:rPr>
        <w:t>12.7.2. Непрерывный мониторинг безопасности.</w:t>
      </w:r>
    </w:p>
    <w:p>
      <w:r>
        <w:rPr>
          <w:rFonts w:ascii="Times New Roman" w:hAnsi="Times New Roman" w:eastAsia="Times New Roman"/>
          <w:b/>
          <w:sz w:val="24"/>
        </w:rPr>
        <w:t>12.8. Доступность ресурсов (FR7 по IEC 62443)</w:t>
      </w:r>
    </w:p>
    <w:p>
      <w:r>
        <w:rPr>
          <w:rFonts w:ascii="Times New Roman" w:hAnsi="Times New Roman" w:eastAsia="Times New Roman"/>
          <w:sz w:val="24"/>
        </w:rPr>
        <w:t>12.8.1. Защита от отказа в обслуживании (DoS protection).</w:t>
      </w:r>
    </w:p>
    <w:p>
      <w:r>
        <w:rPr>
          <w:rFonts w:ascii="Times New Roman" w:hAnsi="Times New Roman" w:eastAsia="Times New Roman"/>
          <w:sz w:val="24"/>
        </w:rPr>
        <w:t>12.8.2. Управление коммуникационной нагрузкой.</w:t>
      </w:r>
    </w:p>
    <w:p>
      <w:r>
        <w:rPr>
          <w:rFonts w:ascii="Times New Roman" w:hAnsi="Times New Roman" w:eastAsia="Times New Roman"/>
          <w:sz w:val="24"/>
        </w:rPr>
        <w:t>12.8.3. Управление ресурсами.</w:t>
      </w:r>
    </w:p>
    <w:p>
      <w:r>
        <w:rPr>
          <w:rFonts w:ascii="Times New Roman" w:hAnsi="Times New Roman" w:eastAsia="Times New Roman"/>
          <w:sz w:val="24"/>
        </w:rPr>
        <w:t>12.8.4. Резервное копирование с проверкой целостности.</w:t>
      </w:r>
    </w:p>
    <w:p>
      <w:r>
        <w:rPr>
          <w:rFonts w:ascii="Times New Roman" w:hAnsi="Times New Roman" w:eastAsia="Times New Roman"/>
          <w:sz w:val="24"/>
        </w:rPr>
        <w:t>12.8.5. Восстановление и реконституция системы.</w:t>
      </w:r>
    </w:p>
    <w:p>
      <w:r>
        <w:rPr>
          <w:rFonts w:ascii="Times New Roman" w:hAnsi="Times New Roman" w:eastAsia="Times New Roman"/>
          <w:sz w:val="24"/>
        </w:rPr>
        <w:t>12.8.6. Управление сетевой и security-конфигурацией.</w:t>
      </w:r>
    </w:p>
    <w:p>
      <w:r>
        <w:rPr>
          <w:rFonts w:ascii="Times New Roman" w:hAnsi="Times New Roman" w:eastAsia="Times New Roman"/>
          <w:sz w:val="24"/>
        </w:rPr>
        <w:t>12.8.7. Принцип минимальной функциональности (least functionality).</w:t>
      </w:r>
    </w:p>
    <w:p>
      <w:r>
        <w:rPr>
          <w:rFonts w:ascii="Times New Roman" w:hAnsi="Times New Roman" w:eastAsia="Times New Roman"/>
          <w:sz w:val="24"/>
        </w:rPr>
        <w:t>12.8.8. Инвентаризация компонентов системы.</w:t>
      </w:r>
    </w:p>
    <w:p>
      <w:r>
        <w:rPr>
          <w:rFonts w:ascii="Times New Roman" w:hAnsi="Times New Roman" w:eastAsia="Times New Roman"/>
          <w:b/>
          <w:sz w:val="24"/>
        </w:rPr>
        <w:t>12.9. Безопасность инженерного обмена</w:t>
      </w:r>
    </w:p>
    <w:p>
      <w:r>
        <w:rPr>
          <w:rFonts w:ascii="Times New Roman" w:hAnsi="Times New Roman" w:eastAsia="Times New Roman"/>
          <w:sz w:val="24"/>
        </w:rPr>
        <w:t>Процедуры import/export, backup/restore должны выполняться контролируемо с проверкой целостности и полномочий.</w:t>
      </w:r>
    </w:p>
    <w:p>
      <w:r>
        <w:rPr>
          <w:rFonts w:ascii="Times New Roman" w:hAnsi="Times New Roman" w:eastAsia="Times New Roman"/>
          <w:b/>
          <w:sz w:val="24"/>
        </w:rPr>
        <w:t>13. Требования к надежности и деградации</w:t>
      </w:r>
    </w:p>
    <w:p>
      <w:r>
        <w:rPr>
          <w:rFonts w:ascii="Times New Roman" w:hAnsi="Times New Roman" w:eastAsia="Times New Roman"/>
          <w:b/>
          <w:sz w:val="24"/>
        </w:rPr>
        <w:t>13.1. Система должна поддерживать резервирование критических ролей.</w:t>
      </w:r>
    </w:p>
    <w:p>
      <w:r>
        <w:rPr>
          <w:rFonts w:ascii="Times New Roman" w:hAnsi="Times New Roman" w:eastAsia="Times New Roman"/>
          <w:b/>
          <w:sz w:val="24"/>
        </w:rPr>
        <w:t>13.2. Разработчик должен описать поведение при отказе серверов, архивов, интеграционных сервисов, времени и аутентификации.</w:t>
      </w:r>
    </w:p>
    <w:p>
      <w:r>
        <w:rPr>
          <w:rFonts w:ascii="Times New Roman" w:hAnsi="Times New Roman" w:eastAsia="Times New Roman"/>
          <w:b/>
          <w:sz w:val="24"/>
        </w:rPr>
        <w:t>13.3. При потере связи с источником система должна отображать деградированное состояние.</w:t>
      </w:r>
    </w:p>
    <w:p>
      <w:r>
        <w:rPr>
          <w:rFonts w:ascii="Times New Roman" w:hAnsi="Times New Roman" w:eastAsia="Times New Roman"/>
          <w:b/>
          <w:sz w:val="24"/>
        </w:rPr>
        <w:t>13.4. Отказ SCADA не должен останавливать нижестоящее управление.</w:t>
      </w:r>
    </w:p>
    <w:p>
      <w:r>
        <w:rPr>
          <w:rFonts w:ascii="Times New Roman" w:hAnsi="Times New Roman" w:eastAsia="Times New Roman"/>
          <w:b/>
          <w:sz w:val="24"/>
        </w:rPr>
        <w:t>14. Требования к разработке и сопровождению</w:t>
      </w:r>
    </w:p>
    <w:p>
      <w:r>
        <w:rPr>
          <w:rFonts w:ascii="Times New Roman" w:hAnsi="Times New Roman" w:eastAsia="Times New Roman"/>
          <w:b/>
          <w:sz w:val="24"/>
        </w:rPr>
        <w:t>14.1. Разработчик должен предоставить архитектурное описание, проектную структуру, исходные файлы, шаблоны, конфигурации и инструкции по развертыванию.</w:t>
      </w:r>
    </w:p>
    <w:p>
      <w:r>
        <w:rPr>
          <w:rFonts w:ascii="Times New Roman" w:hAnsi="Times New Roman" w:eastAsia="Times New Roman"/>
          <w:b/>
          <w:sz w:val="24"/>
        </w:rPr>
        <w:t>14.2. Все интерфейсы, ограничения и нестандартные решения должны быть документированы.</w:t>
      </w:r>
    </w:p>
    <w:p>
      <w:r>
        <w:rPr>
          <w:rFonts w:ascii="Times New Roman" w:hAnsi="Times New Roman" w:eastAsia="Times New Roman"/>
          <w:b/>
          <w:sz w:val="24"/>
        </w:rPr>
        <w:t>14.3. Проект должен быть пригоден для сопровождения другим исполнителем.</w:t>
      </w:r>
    </w:p>
    <w:p>
      <w:r>
        <w:rPr>
          <w:rFonts w:ascii="Times New Roman" w:hAnsi="Times New Roman" w:eastAsia="Times New Roman"/>
          <w:b/>
          <w:sz w:val="24"/>
        </w:rPr>
        <w:t>14.4. Должен быть предоставлен перечень ПО, библиотек и зависимостей.</w:t>
      </w:r>
    </w:p>
    <w:p>
      <w:r>
        <w:rPr>
          <w:rFonts w:ascii="Times New Roman" w:hAnsi="Times New Roman" w:eastAsia="Times New Roman"/>
          <w:b/>
          <w:sz w:val="24"/>
        </w:rPr>
        <w:t>15. Требования к испытаниям и приемке</w:t>
      </w:r>
    </w:p>
    <w:p>
      <w:r>
        <w:rPr>
          <w:rFonts w:ascii="Times New Roman" w:hAnsi="Times New Roman" w:eastAsia="Times New Roman"/>
          <w:b/>
          <w:sz w:val="24"/>
        </w:rPr>
        <w:t>15.1. Разработчик обязан подготовить программу и методику испытаний.</w:t>
      </w:r>
    </w:p>
    <w:p>
      <w:r>
        <w:rPr>
          <w:rFonts w:ascii="Times New Roman" w:hAnsi="Times New Roman" w:eastAsia="Times New Roman"/>
          <w:b/>
          <w:sz w:val="24"/>
        </w:rPr>
        <w:t>15.2. Приемка должна включать: проверку документации, модели данных, экранов, тревог, архивов, ролей, аудита, import/export, backup/restore, интеграции, деградации, FAT, SAT.</w:t>
      </w:r>
    </w:p>
    <w:p>
      <w:r>
        <w:rPr>
          <w:rFonts w:ascii="Times New Roman" w:hAnsi="Times New Roman" w:eastAsia="Times New Roman"/>
          <w:b/>
          <w:sz w:val="24"/>
        </w:rPr>
        <w:t>15.3. Все результаты оформляются протоколами с классификацией несоответствий.</w:t>
      </w:r>
    </w:p>
    <w:p>
      <w:r>
        <w:rPr>
          <w:rFonts w:ascii="Times New Roman" w:hAnsi="Times New Roman" w:eastAsia="Times New Roman"/>
          <w:b/>
          <w:sz w:val="24"/>
        </w:rPr>
        <w:t>16. Требования к документации</w:t>
      </w:r>
    </w:p>
    <w:p>
      <w:r>
        <w:rPr>
          <w:rFonts w:ascii="Times New Roman" w:hAnsi="Times New Roman" w:eastAsia="Times New Roman"/>
          <w:sz w:val="24"/>
        </w:rPr>
        <w:t>Разработчик должен предоставить: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пояснительную записку по архитектуре;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места SCADA в O-PAS;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модели данных и теговой структуры;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тревог и 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интеграционных интерфейсов и OCF-профилей;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руководство оператора;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руководство инженера по сопровождению;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руководство администратора;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инструкции по backup/restore;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программу и методику испытаний;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протоколы FAT и SAT;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перечень ПО и зависимостей;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матрицу соответствия требований.</w:t>
      </w:r>
    </w:p>
    <w:p>
      <w:r>
        <w:rPr>
          <w:rFonts w:ascii="Times New Roman" w:hAnsi="Times New Roman" w:eastAsia="Times New Roman"/>
          <w:b/>
          <w:sz w:val="24"/>
        </w:rPr>
        <w:t>17. Требования к внедрению</w:t>
      </w:r>
    </w:p>
    <w:p>
      <w:r>
        <w:rPr>
          <w:rFonts w:ascii="Times New Roman" w:hAnsi="Times New Roman" w:eastAsia="Times New Roman"/>
          <w:b/>
          <w:sz w:val="24"/>
        </w:rPr>
        <w:t>17.1. Внедрение поэтапное с разделением сред разработки, испытаний и эксплуатации.</w:t>
      </w:r>
    </w:p>
    <w:p>
      <w:r>
        <w:rPr>
          <w:rFonts w:ascii="Times New Roman" w:hAnsi="Times New Roman" w:eastAsia="Times New Roman"/>
          <w:b/>
          <w:sz w:val="24"/>
        </w:rPr>
        <w:t>17.2. Все изменения через процедуру управления изменениями с возможностью отката.</w:t>
      </w:r>
    </w:p>
    <w:p>
      <w:r>
        <w:rPr>
          <w:rFonts w:ascii="Times New Roman" w:hAnsi="Times New Roman" w:eastAsia="Times New Roman"/>
          <w:b/>
          <w:sz w:val="24"/>
        </w:rPr>
        <w:t>17.3. При миграции с DCS/SCADA — параллельное сопоставление данных, тревог и архивов.</w:t>
      </w:r>
    </w:p>
    <w:p>
      <w:r>
        <w:rPr>
          <w:rFonts w:ascii="Times New Roman" w:hAnsi="Times New Roman" w:eastAsia="Times New Roman"/>
          <w:b/>
          <w:sz w:val="24"/>
        </w:rPr>
        <w:t>18. Ожидаемый результат</w:t>
      </w:r>
    </w:p>
    <w:p>
      <w:r>
        <w:rPr>
          <w:rFonts w:ascii="Times New Roman" w:hAnsi="Times New Roman" w:eastAsia="Times New Roman"/>
          <w:sz w:val="24"/>
        </w:rPr>
        <w:t>Результатом должна являться внедренная и документированная SCADA-система, совместимая с O-PAS v2.1, обеспечивающая: открытую интеграцию через OCF, структурированную модель данных, развитую подсистему тревог, архивирование, аудит, диагностику, защищенную эксплуатацию на уровне SL2 по IEC 62443 и возможность масштабирования и сопровождения без vendor lock-in.</w:t>
      </w:r>
    </w:p>
    <w:p>
      <w:r>
        <w:rPr>
          <w:rFonts w:ascii="Times New Roman" w:hAnsi="Times New Roman" w:eastAsia="Times New Roman"/>
          <w:b/>
          <w:sz w:val="24"/>
        </w:rPr>
        <w:t>Приложение А. Матрица требований</w:t>
      </w:r>
    </w:p>
    <w:p>
      <w:r>
        <w:rPr>
          <w:rFonts w:ascii="Times New Roman" w:hAnsi="Times New Roman" w:eastAsia="Times New Roman"/>
          <w:sz w:val="24"/>
        </w:rPr>
        <w:t>Легенда приоритетов: M — обязательно, R — рекомендуется, O — опционально</w:t>
      </w:r>
    </w:p>
    <w:p>
      <w:r>
        <w:rPr>
          <w:rFonts w:ascii="Times New Roman" w:hAnsi="Times New Roman" w:eastAsia="Times New Roman"/>
          <w:sz w:val="24"/>
        </w:rPr>
        <w:t>Легенда проверки: INS — анализ документации, DEM — демонстрация, TST — испытание, ANL — анализ</w:t>
      </w:r>
    </w:p>
    <w:p>
      <w:r>
        <w:rPr>
          <w:rFonts w:ascii="Times New Roman" w:hAnsi="Times New Roman" w:eastAsia="Times New Roman"/>
          <w:b/>
          <w:sz w:val="24"/>
        </w:rPr>
        <w:t>Формат: ID | Требование | Приоритет | Источник O-PAS | Проверка</w:t>
      </w:r>
    </w:p>
    <w:p>
      <w:r>
        <w:rPr>
          <w:rFonts w:ascii="Times New Roman" w:hAnsi="Times New Roman" w:eastAsia="Times New Roman"/>
          <w:sz w:val="24"/>
        </w:rPr>
        <w:t>Архитектура и место в системе:</w:t>
      </w:r>
    </w:p>
    <w:p>
      <w:r>
        <w:rPr>
          <w:rFonts w:ascii="Times New Roman" w:hAnsi="Times New Roman" w:eastAsia="Times New Roman"/>
          <w:sz w:val="24"/>
        </w:rPr>
        <w:t>REQ-001 | SCADA — supervisory-компонент открытой архитектуры | M | Part 1 | INS</w:t>
      </w:r>
    </w:p>
    <w:p>
      <w:r>
        <w:rPr>
          <w:rFonts w:ascii="Times New Roman" w:hAnsi="Times New Roman" w:eastAsia="Times New Roman"/>
          <w:sz w:val="24"/>
        </w:rPr>
        <w:t>REQ-002 | Не подменяет функции control и safety | M | Part 1, Part 7 | INS</w:t>
      </w:r>
    </w:p>
    <w:p>
      <w:r>
        <w:rPr>
          <w:rFonts w:ascii="Times New Roman" w:hAnsi="Times New Roman" w:eastAsia="Times New Roman"/>
          <w:sz w:val="24"/>
        </w:rPr>
        <w:t>REQ-003 | Модульная архитектура с разделением подсистем | M | Part 1 | INS</w:t>
      </w:r>
    </w:p>
    <w:p>
      <w:r>
        <w:rPr>
          <w:rFonts w:ascii="Times New Roman" w:hAnsi="Times New Roman" w:eastAsia="Times New Roman"/>
          <w:sz w:val="24"/>
        </w:rPr>
        <w:t>REQ-004 | Совместимость со всеми типами DCN (I/O, virtual, ACP, gateway) | M | Part 1 | DEM/TST</w:t>
      </w:r>
    </w:p>
    <w:p>
      <w:r>
        <w:rPr>
          <w:rFonts w:ascii="Times New Roman" w:hAnsi="Times New Roman" w:eastAsia="Times New Roman"/>
          <w:sz w:val="24"/>
        </w:rPr>
        <w:t>REQ-005 | Учет модели FILO при интеграции с Layer-F приложениями | R | Part 1 | INS</w:t>
      </w:r>
    </w:p>
    <w:p>
      <w:r>
        <w:rPr>
          <w:rFonts w:ascii="Times New Roman" w:hAnsi="Times New Roman" w:eastAsia="Times New Roman"/>
          <w:sz w:val="24"/>
        </w:rPr>
        <w:t>Интеграция и OCF:</w:t>
      </w:r>
    </w:p>
    <w:p>
      <w:r>
        <w:rPr>
          <w:rFonts w:ascii="Times New Roman" w:hAnsi="Times New Roman" w:eastAsia="Times New Roman"/>
          <w:sz w:val="24"/>
        </w:rPr>
        <w:t>REQ-006 | Поддержка профиля OCF-001 (OPC UA Client/Server) | M | Part 4 | DEM/TST</w:t>
      </w:r>
    </w:p>
    <w:p>
      <w:r>
        <w:rPr>
          <w:rFonts w:ascii="Times New Roman" w:hAnsi="Times New Roman" w:eastAsia="Times New Roman"/>
          <w:sz w:val="24"/>
        </w:rPr>
        <w:t>REQ-007 | Совместимость с OCF-002 (PubSub), где применимо | R | Part 4 | DEM/TST</w:t>
      </w:r>
    </w:p>
    <w:p>
      <w:r>
        <w:rPr>
          <w:rFonts w:ascii="Times New Roman" w:hAnsi="Times New Roman" w:eastAsia="Times New Roman"/>
          <w:sz w:val="24"/>
        </w:rPr>
        <w:t>REQ-008 | Поддержка OCF-F-003 (OCF Client Facet) | M | Part 4 | DEM/TST</w:t>
      </w:r>
    </w:p>
    <w:p>
      <w:r>
        <w:rPr>
          <w:rFonts w:ascii="Times New Roman" w:hAnsi="Times New Roman" w:eastAsia="Times New Roman"/>
          <w:sz w:val="24"/>
        </w:rPr>
        <w:t>REQ-009 | Поддержка OCF-F-005 (Alarms and Conditions Client) | M | Part 4 | DEM/TST</w:t>
      </w:r>
    </w:p>
    <w:p>
      <w:r>
        <w:rPr>
          <w:rFonts w:ascii="Times New Roman" w:hAnsi="Times New Roman" w:eastAsia="Times New Roman"/>
          <w:sz w:val="24"/>
        </w:rPr>
        <w:t>REQ-010 | SecurityPolicy Aes128-Sha256-RsaOaep и Basic256Sha256 | M | Part 4 | TST</w:t>
      </w:r>
    </w:p>
    <w:p>
      <w:r>
        <w:rPr>
          <w:rFonts w:ascii="Times New Roman" w:hAnsi="Times New Roman" w:eastAsia="Times New Roman"/>
          <w:sz w:val="24"/>
        </w:rPr>
        <w:t>REQ-011 | User Token JWT для аутентификации | M | Part 4 | TST</w:t>
      </w:r>
    </w:p>
    <w:p>
      <w:r>
        <w:rPr>
          <w:rFonts w:ascii="Times New Roman" w:hAnsi="Times New Roman" w:eastAsia="Times New Roman"/>
          <w:sz w:val="24"/>
        </w:rPr>
        <w:t>REQ-012 | Поддержка GDS (Global Discovery Server), где развернут | R | Part 4 | DEM</w:t>
      </w:r>
    </w:p>
    <w:p>
      <w:r>
        <w:rPr>
          <w:rFonts w:ascii="Times New Roman" w:hAnsi="Times New Roman" w:eastAsia="Times New Roman"/>
          <w:sz w:val="24"/>
        </w:rPr>
        <w:t>REQ-013 | Корректная обработка OPC UA namespaces | M | Part 4 | DEM/TST</w:t>
      </w:r>
    </w:p>
    <w:p>
      <w:r>
        <w:rPr>
          <w:rFonts w:ascii="Times New Roman" w:hAnsi="Times New Roman" w:eastAsia="Times New Roman"/>
          <w:sz w:val="24"/>
        </w:rPr>
        <w:t>REQ-014 | Поддержка AliasName для сигналов и тегов | M | Part 4 | DEM/TST</w:t>
      </w:r>
    </w:p>
    <w:p>
      <w:r>
        <w:rPr>
          <w:rFonts w:ascii="Times New Roman" w:hAnsi="Times New Roman" w:eastAsia="Times New Roman"/>
          <w:sz w:val="24"/>
        </w:rPr>
        <w:t>REQ-015 | Поддержка NET-F-011 (NTP/OS time sync) | M | Part 4 | TST</w:t>
      </w:r>
    </w:p>
    <w:p>
      <w:r>
        <w:rPr>
          <w:rFonts w:ascii="Times New Roman" w:hAnsi="Times New Roman" w:eastAsia="Times New Roman"/>
          <w:sz w:val="24"/>
        </w:rPr>
        <w:t>REQ-016 | Совместимость с NET-F-012/013 (PTP), где применимо | R | Part 4 | TST</w:t>
      </w:r>
    </w:p>
    <w:p>
      <w:r>
        <w:rPr>
          <w:rFonts w:ascii="Times New Roman" w:hAnsi="Times New Roman" w:eastAsia="Times New Roman"/>
          <w:sz w:val="24"/>
        </w:rPr>
        <w:t>Модель данных:</w:t>
      </w:r>
    </w:p>
    <w:p>
      <w:r>
        <w:rPr>
          <w:rFonts w:ascii="Times New Roman" w:hAnsi="Times New Roman" w:eastAsia="Times New Roman"/>
          <w:sz w:val="24"/>
        </w:rPr>
        <w:t>REQ-017 | Структурированная модель тегов, сигналов, объектов | M | Part 6.2 | INS/DEM</w:t>
      </w:r>
    </w:p>
    <w:p>
      <w:r>
        <w:rPr>
          <w:rFonts w:ascii="Times New Roman" w:hAnsi="Times New Roman" w:eastAsia="Times New Roman"/>
          <w:sz w:val="24"/>
        </w:rPr>
        <w:t>REQ-018 | Только допустимые O-PAS SignalTypes | M | Part 6.2 | INS/DEM</w:t>
      </w:r>
    </w:p>
    <w:p>
      <w:r>
        <w:rPr>
          <w:rFonts w:ascii="Times New Roman" w:hAnsi="Times New Roman" w:eastAsia="Times New Roman"/>
          <w:sz w:val="24"/>
        </w:rPr>
        <w:t>REQ-019 | Value, timestamp, quality/status, units, source для сигналов | M | Part 6.2, Part 6.6 | DEM/TST</w:t>
      </w:r>
    </w:p>
    <w:p>
      <w:r>
        <w:rPr>
          <w:rFonts w:ascii="Times New Roman" w:hAnsi="Times New Roman" w:eastAsia="Times New Roman"/>
          <w:sz w:val="24"/>
        </w:rPr>
        <w:t>REQ-020 | Правила именования объектов, тегов, экранов | M | Part 6.2 | INS</w:t>
      </w:r>
    </w:p>
    <w:p>
      <w:r>
        <w:rPr>
          <w:rFonts w:ascii="Times New Roman" w:hAnsi="Times New Roman" w:eastAsia="Times New Roman"/>
          <w:sz w:val="24"/>
        </w:rPr>
        <w:t>REQ-021 | Отображение атрибутов DCN (Manufacturer, Model, DeviceHealth и др.) | R | Part 6.2 | DEM</w:t>
      </w:r>
    </w:p>
    <w:p>
      <w:r>
        <w:rPr>
          <w:rFonts w:ascii="Times New Roman" w:hAnsi="Times New Roman" w:eastAsia="Times New Roman"/>
          <w:sz w:val="24"/>
        </w:rPr>
        <w:t>REQ-022 | Поддержка FunctionBlock model (Inputs/Outputs/Config/Tuning/Status) | R | Part 6.2 | DEM</w:t>
      </w:r>
    </w:p>
    <w:p>
      <w:r>
        <w:rPr>
          <w:rFonts w:ascii="Times New Roman" w:hAnsi="Times New Roman" w:eastAsia="Times New Roman"/>
          <w:sz w:val="24"/>
        </w:rPr>
        <w:t>REQ-023 | Поддержка FBErrorType (OutOfService, ConfigError, Simulation, BadPV) | R | Part 6.2 | DEM</w:t>
      </w:r>
    </w:p>
    <w:p>
      <w:r>
        <w:rPr>
          <w:rFonts w:ascii="Times New Roman" w:hAnsi="Times New Roman" w:eastAsia="Times New Roman"/>
          <w:sz w:val="24"/>
        </w:rPr>
        <w:t>REQ-024 | Поддержка иерархий ISA-88, ISA-95 | R | Part 6.2 | INS</w:t>
      </w:r>
    </w:p>
    <w:p>
      <w:r>
        <w:rPr>
          <w:rFonts w:ascii="Times New Roman" w:hAnsi="Times New Roman" w:eastAsia="Times New Roman"/>
          <w:sz w:val="24"/>
        </w:rPr>
        <w:t>Тревоги и события:</w:t>
      </w:r>
    </w:p>
    <w:p>
      <w:r>
        <w:rPr>
          <w:rFonts w:ascii="Times New Roman" w:hAnsi="Times New Roman" w:eastAsia="Times New Roman"/>
          <w:sz w:val="24"/>
        </w:rPr>
        <w:t>REQ-025 | Иерархия типов тревог: Limit, Discrete, Discrepancy | M | Part 6.3 | DEM</w:t>
      </w:r>
    </w:p>
    <w:p>
      <w:r>
        <w:rPr>
          <w:rFonts w:ascii="Times New Roman" w:hAnsi="Times New Roman" w:eastAsia="Times New Roman"/>
          <w:sz w:val="24"/>
        </w:rPr>
        <w:t>REQ-026 | Exclusive и Non-Exclusive тревоги | M | Part 6.3 | DEM/TST</w:t>
      </w:r>
    </w:p>
    <w:p>
      <w:r>
        <w:rPr>
          <w:rFonts w:ascii="Times New Roman" w:hAnsi="Times New Roman" w:eastAsia="Times New Roman"/>
          <w:sz w:val="24"/>
        </w:rPr>
        <w:t>REQ-027 | Атрибуты: Severity, ConditionName, SourceNode, Message, InputNode | M | Part 6.3 | DEM</w:t>
      </w:r>
    </w:p>
    <w:p>
      <w:r>
        <w:rPr>
          <w:rFonts w:ascii="Times New Roman" w:hAnsi="Times New Roman" w:eastAsia="Times New Roman"/>
          <w:sz w:val="24"/>
        </w:rPr>
        <w:t>REQ-028 | Пороги: HighHighLimit, HighLimit, LowLimit, LowLowLimit + базовые | M | Part 6.3 | DEM/TST</w:t>
      </w:r>
    </w:p>
    <w:p>
      <w:r>
        <w:rPr>
          <w:rFonts w:ascii="Times New Roman" w:hAnsi="Times New Roman" w:eastAsia="Times New Roman"/>
          <w:sz w:val="24"/>
        </w:rPr>
        <w:t>REQ-029 | OnDelay, OffDelay, MaxTimeShelved, ReAlarmTime | R | Part 6.3 | DEM</w:t>
      </w:r>
    </w:p>
    <w:p>
      <w:r>
        <w:rPr>
          <w:rFonts w:ascii="Times New Roman" w:hAnsi="Times New Roman" w:eastAsia="Times New Roman"/>
          <w:sz w:val="24"/>
        </w:rPr>
        <w:t>REQ-030 | Состояния: Active, Acked, Confirmed, Suppressed, OutOfService, Shelved, Latched | M | Part 6.3 | DEM/TST</w:t>
      </w:r>
    </w:p>
    <w:p>
      <w:r>
        <w:rPr>
          <w:rFonts w:ascii="Times New Roman" w:hAnsi="Times New Roman" w:eastAsia="Times New Roman"/>
          <w:sz w:val="24"/>
        </w:rPr>
        <w:t>REQ-031 | Shelving с ограничением по времени | R | Part 6.3 | DEM</w:t>
      </w:r>
    </w:p>
    <w:p>
      <w:r>
        <w:rPr>
          <w:rFonts w:ascii="Times New Roman" w:hAnsi="Times New Roman" w:eastAsia="Times New Roman"/>
          <w:sz w:val="24"/>
        </w:rPr>
        <w:t>REQ-032 | Классификация: process, diagnostic, system, security events | M | Part 6.3, Part 2 | DEM/TST</w:t>
      </w:r>
    </w:p>
    <w:p>
      <w:r>
        <w:rPr>
          <w:rFonts w:ascii="Times New Roman" w:hAnsi="Times New Roman" w:eastAsia="Times New Roman"/>
          <w:sz w:val="24"/>
        </w:rPr>
        <w:t>REQ-033 | Журнал тревог и событий | M | Part 6.3 | DEM</w:t>
      </w:r>
    </w:p>
    <w:p>
      <w:r>
        <w:rPr>
          <w:rFonts w:ascii="Times New Roman" w:hAnsi="Times New Roman" w:eastAsia="Times New Roman"/>
          <w:sz w:val="24"/>
        </w:rPr>
        <w:t>REQ-034 | Навигация к источнику тревоги | M | Part 6.3 | DEM</w:t>
      </w:r>
    </w:p>
    <w:p>
      <w:r>
        <w:rPr>
          <w:rFonts w:ascii="Times New Roman" w:hAnsi="Times New Roman" w:eastAsia="Times New Roman"/>
          <w:sz w:val="24"/>
        </w:rPr>
        <w:t>REQ-035 | Export/import конфигурации тревог | M | Part 6.3 | DEM/TST</w:t>
      </w:r>
    </w:p>
    <w:p>
      <w:r>
        <w:rPr>
          <w:rFonts w:ascii="Times New Roman" w:hAnsi="Times New Roman" w:eastAsia="Times New Roman"/>
          <w:sz w:val="24"/>
        </w:rPr>
        <w:t>Инженерный обмен:</w:t>
      </w:r>
    </w:p>
    <w:p>
      <w:r>
        <w:rPr>
          <w:rFonts w:ascii="Times New Roman" w:hAnsi="Times New Roman" w:eastAsia="Times New Roman"/>
          <w:sz w:val="24"/>
        </w:rPr>
        <w:t>REQ-036 | Import/export конфигурации в документированных форматах | M | Part 6.1 | DEM/TST</w:t>
      </w:r>
    </w:p>
    <w:p>
      <w:r>
        <w:rPr>
          <w:rFonts w:ascii="Times New Roman" w:hAnsi="Times New Roman" w:eastAsia="Times New Roman"/>
          <w:sz w:val="24"/>
        </w:rPr>
        <w:t>REQ-037 | Не закрытый формат как единственный носитель | M | Part 6.1 | INS</w:t>
      </w:r>
    </w:p>
    <w:p>
      <w:r>
        <w:rPr>
          <w:rFonts w:ascii="Times New Roman" w:hAnsi="Times New Roman" w:eastAsia="Times New Roman"/>
          <w:sz w:val="24"/>
        </w:rPr>
        <w:t>REQ-038 | Совместимость с AML / OPC UA NodeSet / Open Packaging | R | Part 6.1 | DEM</w:t>
      </w:r>
    </w:p>
    <w:p>
      <w:r>
        <w:rPr>
          <w:rFonts w:ascii="Times New Roman" w:hAnsi="Times New Roman" w:eastAsia="Times New Roman"/>
          <w:sz w:val="24"/>
        </w:rPr>
        <w:t>REQ-039 | Валидация и контроль целостности импорта | M | Part 6.1 | TST</w:t>
      </w:r>
    </w:p>
    <w:p>
      <w:r>
        <w:rPr>
          <w:rFonts w:ascii="Times New Roman" w:hAnsi="Times New Roman" w:eastAsia="Times New Roman"/>
          <w:sz w:val="24"/>
        </w:rPr>
        <w:t>REQ-040 | Контроль версий и откат конфигурации | M | Part 6.1 | DEM</w:t>
      </w:r>
    </w:p>
    <w:p>
      <w:r>
        <w:rPr>
          <w:rFonts w:ascii="Times New Roman" w:hAnsi="Times New Roman" w:eastAsia="Times New Roman"/>
          <w:sz w:val="24"/>
        </w:rPr>
        <w:t>Security (IEC 62443 SL2):</w:t>
      </w:r>
    </w:p>
    <w:p>
      <w:r>
        <w:rPr>
          <w:rFonts w:ascii="Times New Roman" w:hAnsi="Times New Roman" w:eastAsia="Times New Roman"/>
          <w:sz w:val="24"/>
        </w:rPr>
        <w:t>REQ-041 | Уникальная идентификация и аутентификация пользователей | M | Part 2 (FR1) | TST</w:t>
      </w:r>
    </w:p>
    <w:p>
      <w:r>
        <w:rPr>
          <w:rFonts w:ascii="Times New Roman" w:hAnsi="Times New Roman" w:eastAsia="Times New Roman"/>
          <w:sz w:val="24"/>
        </w:rPr>
        <w:t>REQ-042 | Идентификация программных процессов и устройств | M | Part 2 (FR1) | TST</w:t>
      </w:r>
    </w:p>
    <w:p>
      <w:r>
        <w:rPr>
          <w:rFonts w:ascii="Times New Roman" w:hAnsi="Times New Roman" w:eastAsia="Times New Roman"/>
          <w:sz w:val="24"/>
        </w:rPr>
        <w:t>REQ-043 | Управление учетными записями | M | Part 2 (FR1) | TST</w:t>
      </w:r>
    </w:p>
    <w:p>
      <w:r>
        <w:rPr>
          <w:rFonts w:ascii="Times New Roman" w:hAnsi="Times New Roman" w:eastAsia="Times New Roman"/>
          <w:sz w:val="24"/>
        </w:rPr>
        <w:t>REQ-044 | Стойкость паролей | M | Part 2 (FR1) | TST</w:t>
      </w:r>
    </w:p>
    <w:p>
      <w:r>
        <w:rPr>
          <w:rFonts w:ascii="Times New Roman" w:hAnsi="Times New Roman" w:eastAsia="Times New Roman"/>
          <w:sz w:val="24"/>
        </w:rPr>
        <w:t>REQ-045 | Поддержка PKI / X.509 | M | Part 2 (FR1) | TST</w:t>
      </w:r>
    </w:p>
    <w:p>
      <w:r>
        <w:rPr>
          <w:rFonts w:ascii="Times New Roman" w:hAnsi="Times New Roman" w:eastAsia="Times New Roman"/>
          <w:sz w:val="24"/>
        </w:rPr>
        <w:t>REQ-046 | Реагирование на неудачные попытки входа | M | Part 2 (FR1) | TST</w:t>
      </w:r>
    </w:p>
    <w:p>
      <w:r>
        <w:rPr>
          <w:rFonts w:ascii="Times New Roman" w:hAnsi="Times New Roman" w:eastAsia="Times New Roman"/>
          <w:sz w:val="24"/>
        </w:rPr>
        <w:t>REQ-047 | System use notification | M | Part 2 (FR1) | DEM</w:t>
      </w:r>
    </w:p>
    <w:p>
      <w:r>
        <w:rPr>
          <w:rFonts w:ascii="Times New Roman" w:hAnsi="Times New Roman" w:eastAsia="Times New Roman"/>
          <w:sz w:val="24"/>
        </w:rPr>
        <w:t>REQ-048 | Ролевое разграничение (RBAC) с привязкой к ролям | M | Part 2 (FR2) | TST</w:t>
      </w:r>
    </w:p>
    <w:p>
      <w:r>
        <w:rPr>
          <w:rFonts w:ascii="Times New Roman" w:hAnsi="Times New Roman" w:eastAsia="Times New Roman"/>
          <w:sz w:val="24"/>
        </w:rPr>
        <w:t>REQ-049 | Session lock при неактивности | M | Part 2 (FR2) | TST</w:t>
      </w:r>
    </w:p>
    <w:p>
      <w:r>
        <w:rPr>
          <w:rFonts w:ascii="Times New Roman" w:hAnsi="Times New Roman" w:eastAsia="Times New Roman"/>
          <w:sz w:val="24"/>
        </w:rPr>
        <w:t>REQ-050 | Remote session termination | M | Part 2 (FR2) | TST</w:t>
      </w:r>
    </w:p>
    <w:p>
      <w:r>
        <w:rPr>
          <w:rFonts w:ascii="Times New Roman" w:hAnsi="Times New Roman" w:eastAsia="Times New Roman"/>
          <w:sz w:val="24"/>
        </w:rPr>
        <w:t>REQ-051 | Non-repudiation | M | Part 2 (FR2) | TST</w:t>
      </w:r>
    </w:p>
    <w:p>
      <w:r>
        <w:rPr>
          <w:rFonts w:ascii="Times New Roman" w:hAnsi="Times New Roman" w:eastAsia="Times New Roman"/>
          <w:sz w:val="24"/>
        </w:rPr>
        <w:t>REQ-052 | Communication integrity и authentication | M | Part 2 (FR3) | TST</w:t>
      </w:r>
    </w:p>
    <w:p>
      <w:r>
        <w:rPr>
          <w:rFonts w:ascii="Times New Roman" w:hAnsi="Times New Roman" w:eastAsia="Times New Roman"/>
          <w:sz w:val="24"/>
        </w:rPr>
        <w:t>REQ-053 | Input validation | M | Part 2 (FR3) | TST</w:t>
      </w:r>
    </w:p>
    <w:p>
      <w:r>
        <w:rPr>
          <w:rFonts w:ascii="Times New Roman" w:hAnsi="Times New Roman" w:eastAsia="Times New Roman"/>
          <w:sz w:val="24"/>
        </w:rPr>
        <w:t>REQ-054 | Deterministic output при ошибках | M | Part 2 (FR3) | TST</w:t>
      </w:r>
    </w:p>
    <w:p>
      <w:r>
        <w:rPr>
          <w:rFonts w:ascii="Times New Roman" w:hAnsi="Times New Roman" w:eastAsia="Times New Roman"/>
          <w:sz w:val="24"/>
        </w:rPr>
        <w:t>REQ-055 | Защита аудиторских журналов от изменения | M | Part 2 (FR3) | TST</w:t>
      </w:r>
    </w:p>
    <w:p>
      <w:r>
        <w:rPr>
          <w:rFonts w:ascii="Times New Roman" w:hAnsi="Times New Roman" w:eastAsia="Times New Roman"/>
          <w:sz w:val="24"/>
        </w:rPr>
        <w:t>REQ-056 | Поддержка обновлений с проверкой authenticity | M | Part 2 (FR3) | TST</w:t>
      </w:r>
    </w:p>
    <w:p>
      <w:r>
        <w:rPr>
          <w:rFonts w:ascii="Times New Roman" w:hAnsi="Times New Roman" w:eastAsia="Times New Roman"/>
          <w:sz w:val="24"/>
        </w:rPr>
        <w:t>REQ-057 | Контроль целостности ПО | M | Part 2 (FR3) | TST</w:t>
      </w:r>
    </w:p>
    <w:p>
      <w:r>
        <w:rPr>
          <w:rFonts w:ascii="Times New Roman" w:hAnsi="Times New Roman" w:eastAsia="Times New Roman"/>
          <w:sz w:val="24"/>
        </w:rPr>
        <w:t>REQ-058 | Защита конфиденциальной информации | M | Part 2 (FR4) | TST</w:t>
      </w:r>
    </w:p>
    <w:p>
      <w:r>
        <w:rPr>
          <w:rFonts w:ascii="Times New Roman" w:hAnsi="Times New Roman" w:eastAsia="Times New Roman"/>
          <w:sz w:val="24"/>
        </w:rPr>
        <w:t>REQ-059 | Криптография в соответствии с политикой | M | Part 2 (FR4) | TST</w:t>
      </w:r>
    </w:p>
    <w:p>
      <w:r>
        <w:rPr>
          <w:rFonts w:ascii="Times New Roman" w:hAnsi="Times New Roman" w:eastAsia="Times New Roman"/>
          <w:sz w:val="24"/>
        </w:rPr>
        <w:t>REQ-060 | DoS protection | M | Part 2 (FR7) | TST</w:t>
      </w:r>
    </w:p>
    <w:p>
      <w:r>
        <w:rPr>
          <w:rFonts w:ascii="Times New Roman" w:hAnsi="Times New Roman" w:eastAsia="Times New Roman"/>
          <w:sz w:val="24"/>
        </w:rPr>
        <w:t>REQ-061 | Backup с проверкой целостности | M | Part 2 (FR7) | TST</w:t>
      </w:r>
    </w:p>
    <w:p>
      <w:r>
        <w:rPr>
          <w:rFonts w:ascii="Times New Roman" w:hAnsi="Times New Roman" w:eastAsia="Times New Roman"/>
          <w:sz w:val="24"/>
        </w:rPr>
        <w:t>REQ-062 | Восстановление и реконституция | M | Part 2 (FR7) | TST</w:t>
      </w:r>
    </w:p>
    <w:p>
      <w:r>
        <w:rPr>
          <w:rFonts w:ascii="Times New Roman" w:hAnsi="Times New Roman" w:eastAsia="Times New Roman"/>
          <w:sz w:val="24"/>
        </w:rPr>
        <w:t>REQ-063 | Least functionality | M | Part 2 (FR7) | INS/TST</w:t>
      </w:r>
    </w:p>
    <w:p>
      <w:r>
        <w:rPr>
          <w:rFonts w:ascii="Times New Roman" w:hAnsi="Times New Roman" w:eastAsia="Times New Roman"/>
          <w:sz w:val="24"/>
        </w:rPr>
        <w:t>REQ-064 | Инвентаризация компонентов | R | Part 2 (FR7) | INS</w:t>
      </w:r>
    </w:p>
    <w:p>
      <w:r>
        <w:rPr>
          <w:rFonts w:ascii="Times New Roman" w:hAnsi="Times New Roman" w:eastAsia="Times New Roman"/>
          <w:sz w:val="24"/>
        </w:rPr>
        <w:t>Надежность и деградация:</w:t>
      </w:r>
    </w:p>
    <w:p>
      <w:r>
        <w:rPr>
          <w:rFonts w:ascii="Times New Roman" w:hAnsi="Times New Roman" w:eastAsia="Times New Roman"/>
          <w:sz w:val="24"/>
        </w:rPr>
        <w:t>REQ-065 | Резервирование критических ролей, где предусмотрено | R | Part 1, Part 7 | ANL/TST</w:t>
      </w:r>
    </w:p>
    <w:p>
      <w:r>
        <w:rPr>
          <w:rFonts w:ascii="Times New Roman" w:hAnsi="Times New Roman" w:eastAsia="Times New Roman"/>
          <w:sz w:val="24"/>
        </w:rPr>
        <w:t>REQ-066 | Предсказуемый режим деградации при отказах | M | Part 1, Part 7 | TST</w:t>
      </w:r>
    </w:p>
    <w:p>
      <w:r>
        <w:rPr>
          <w:rFonts w:ascii="Times New Roman" w:hAnsi="Times New Roman" w:eastAsia="Times New Roman"/>
          <w:sz w:val="24"/>
        </w:rPr>
        <w:t>REQ-067 | Отображение деградации как особого состояния | M | Part 6.2, Part 7 | DEM/TST</w:t>
      </w:r>
    </w:p>
    <w:p>
      <w:r>
        <w:rPr>
          <w:rFonts w:ascii="Times New Roman" w:hAnsi="Times New Roman" w:eastAsia="Times New Roman"/>
          <w:sz w:val="24"/>
        </w:rPr>
        <w:t>REQ-068 | Диагностика синхронизации времени | R | Part 4, Part 7 | DEM</w:t>
      </w:r>
    </w:p>
    <w:p>
      <w:r>
        <w:rPr>
          <w:rFonts w:ascii="Times New Roman" w:hAnsi="Times New Roman" w:eastAsia="Times New Roman"/>
          <w:sz w:val="24"/>
        </w:rPr>
        <w:t>Документация и приемка:</w:t>
      </w:r>
    </w:p>
    <w:p>
      <w:r>
        <w:rPr>
          <w:rFonts w:ascii="Times New Roman" w:hAnsi="Times New Roman" w:eastAsia="Times New Roman"/>
          <w:sz w:val="24"/>
        </w:rPr>
        <w:t>REQ-069 | Архитектурная и эксплуатационная документация | M | Part 6.1 | INS</w:t>
      </w:r>
    </w:p>
    <w:p>
      <w:r>
        <w:rPr>
          <w:rFonts w:ascii="Times New Roman" w:hAnsi="Times New Roman" w:eastAsia="Times New Roman"/>
          <w:sz w:val="24"/>
        </w:rPr>
        <w:t>REQ-070 | Проект пригоден для сопровождения другим исполнителем | M | Part 1, Part 6.1 | INS</w:t>
      </w:r>
    </w:p>
    <w:p>
      <w:r>
        <w:rPr>
          <w:rFonts w:ascii="Times New Roman" w:hAnsi="Times New Roman" w:eastAsia="Times New Roman"/>
          <w:sz w:val="24"/>
        </w:rPr>
        <w:t>REQ-071 | FAT и SAT | M | Part 1 | INS/TST</w:t>
      </w:r>
    </w:p>
    <w:p>
      <w:r>
        <w:rPr>
          <w:rFonts w:ascii="Times New Roman" w:hAnsi="Times New Roman" w:eastAsia="Times New Roman"/>
          <w:sz w:val="24"/>
        </w:rPr>
        <w:t>REQ-072 | Матрица соответствия требований | M | Part 1 | INS</w:t>
      </w:r>
    </w:p>
    <w:p>
      <w:r>
        <w:rPr>
          <w:rFonts w:ascii="Times New Roman" w:hAnsi="Times New Roman" w:eastAsia="Times New Roman"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