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52"/>
        </w:rPr>
        <w:t>План улучшения документации</w:t>
        <w:br/>
        <w:t>Альфа платформы</w:t>
      </w:r>
    </w:p>
    <w:p/>
    <w:p>
      <w:pPr>
        <w:jc w:val="center"/>
      </w:pPr>
      <w:r>
        <w:rPr>
          <w:color w:val="555555"/>
          <w:sz w:val="28"/>
        </w:rPr>
        <w:t>Анализ текущего состояния, целевая структура,</w:t>
        <w:br/>
        <w:t>Quick Start, дорожная карта</w:t>
      </w:r>
    </w:p>
    <w:p/>
    <w:p/>
    <w:p/>
    <w:p/>
    <w:p>
      <w:pPr>
        <w:jc w:val="center"/>
      </w:pPr>
      <w:r>
        <w:rPr>
          <w:color w:val="777777"/>
          <w:sz w:val="24"/>
        </w:rPr>
        <w:t>Подготовлено: 23.03.2026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Диагностика текущего состояния</w:t>
      </w:r>
    </w:p>
    <w:p>
      <w:r>
        <w:t>2. Целевая структура документации (Diátaxis)</w:t>
      </w:r>
    </w:p>
    <w:p>
      <w:r>
        <w:t>3. Quick Start: «От нуля до мнемосхемы за 30 минут»</w:t>
      </w:r>
    </w:p>
    <w:p>
      <w:r>
        <w:t>4. Топ-10 How-to гайдов</w:t>
      </w:r>
    </w:p>
    <w:p>
      <w:r>
        <w:t>5. Troubleshooting — структура раздела</w:t>
      </w:r>
    </w:p>
    <w:p>
      <w:r>
        <w:t>6. Рекомендации по инструментам</w:t>
      </w:r>
    </w:p>
    <w:p>
      <w:r>
        <w:t>7. Дорожная карта</w:t>
      </w:r>
    </w:p>
    <w:p>
      <w:r>
        <w:t>8. Метрики успеха</w:t>
      </w:r>
    </w:p>
    <w:p>
      <w:r>
        <w:br w:type="page"/>
      </w:r>
    </w:p>
    <w:p>
      <w:pPr>
        <w:pStyle w:val="Heading1"/>
      </w:pPr>
      <w:r>
        <w:t>1. Диагностика текущего состояния</w:t>
      </w:r>
    </w:p>
    <w:p>
      <w:pPr>
        <w:pStyle w:val="Heading2"/>
      </w:pPr>
      <w:r>
        <w:t>Что есть сейчас</w:t>
      </w:r>
    </w:p>
    <w:p>
      <w:pPr>
        <w:pStyle w:val="ListBullet"/>
      </w:pPr>
      <w:r>
        <w:t>Монолитный документ ~6 500 страниц (PDF/Word)</w:t>
      </w:r>
    </w:p>
    <w:p>
      <w:pPr>
        <w:pStyle w:val="ListBullet"/>
      </w:pPr>
      <w:r>
        <w:t>Покрытие: 50 модулей, все протоколы, справочники элементов и атрибутов</w:t>
      </w:r>
    </w:p>
    <w:p>
      <w:pPr>
        <w:pStyle w:val="ListBullet"/>
      </w:pPr>
      <w:r>
        <w:t>Базовый учебный курс (отдельный документ, ~395 000 символов)</w:t>
      </w:r>
    </w:p>
    <w:p>
      <w:pPr>
        <w:pStyle w:val="ListBullet"/>
      </w:pPr>
      <w:r>
        <w:t>Документ «Новинки 2024–2025»</w:t>
      </w:r>
    </w:p>
    <w:p>
      <w:pPr>
        <w:pStyle w:val="Heading2"/>
      </w:pPr>
      <w:r>
        <w:t>Ключевые проблемы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Проблема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Влияние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 Quick Start — новичок тонет в 6 500 стр.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Высокий порог входа, потеря пользователей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Reference-стиль: описано «что есть», но не «как сделать»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 не может решить задачу без техподдержки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 раздела Troubleshooting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Техподдержка перегружена типовыми вопросами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Мало визуала (скриншоты, схемы, видео)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Сложно ориентироваться в интерфейсе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 веб-версии с полнотекстовым поиском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Невозможно быстро найти нужное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Нет привязки документации к версиям продукта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Путаница: Alpha.Server 6.2 vs 6.4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Единый документ для всех ролей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Оператор, проектировщик и руководитель читают одно и то же</w:t>
            </w:r>
          </w:p>
        </w:tc>
      </w:tr>
    </w:tbl>
    <w:p/>
    <w:p>
      <w:pPr>
        <w:pStyle w:val="Heading1"/>
      </w:pPr>
      <w:r>
        <w:t>2. Целевая структура документации (Diátaxis)</w:t>
      </w:r>
    </w:p>
    <w:p>
      <w:r>
        <w:rPr>
          <w:b/>
        </w:rPr>
        <w:t>Фреймворк Diátaxis</w:t>
      </w:r>
      <w:r>
        <w:t xml:space="preserve"> разделяет документацию на 4 типа по двум осям: теория vs практика, обучение vs работа. Это де-факто стандарт, используемый Django, NumPy, Cloudflare и др.</w:t>
      </w:r>
    </w:p>
    <w:p>
      <w:pPr>
        <w:pStyle w:val="Heading2"/>
      </w:pPr>
      <w:r>
        <w:t>Дерево разделов</w:t>
      </w:r>
    </w:p>
    <w:p>
      <w:r>
        <w:rPr>
          <w:rFonts w:ascii="Consolas" w:hAnsi="Consolas"/>
          <w:sz w:val="18"/>
        </w:rPr>
        <w:t>docs.automiq.ru/</w:t>
        <w:br/>
        <w:t>├── 🚀 Быстрый старт (Quick Start)</w:t>
        <w:br/>
        <w:t>│   ├── Установка за 15 минут</w:t>
        <w:br/>
        <w:t>│   ├── Первый проект: 5 сигналов + мнемосхема</w:t>
        <w:br/>
        <w:t>│   └── Первое подключение к ПЛК</w:t>
        <w:br/>
        <w:t>│</w:t>
        <w:br/>
        <w:t>├── 📘 Руководства (How-to Guides)</w:t>
        <w:br/>
        <w:t>│   ├── Подключение оборудования (Modbus, OPC UA, IEC 104, S7, EtherNet/IP, SNMP, IEC 61850)</w:t>
        <w:br/>
        <w:t>│   ├── Визуализация (мнемосхемы, анимация, WebViewer, пользовательские типы)</w:t>
        <w:br/>
        <w:t>│   ├── Архивирование (Historian, сжатие, запросы, миграция 3x→4x)</w:t>
        <w:br/>
        <w:t>│   ├── Тревоги (условия, квитирование, подавление, аналитика, SMTP/Syslog)</w:t>
        <w:br/>
        <w:t>│   ├── Резервирование (горячее, дублирование, каналы связи, буферизация)</w:t>
        <w:br/>
        <w:t>│   ├── Отчёты (шаблоны, планировщик, экспорт)</w:t>
        <w:br/>
        <w:t>│   ├── Безопасность (LDAP, права доступа, аудит)</w:t>
        <w:br/>
        <w:t>│   ├── DevOps (CLI-автоматизация, SVN/Git, откат конфигураций)</w:t>
        <w:br/>
        <w:t>│   └── Продвинутые сценарии (мультисервер, AccessPoint, SQL, Alpha.Om)</w:t>
        <w:br/>
        <w:t>│</w:t>
        <w:br/>
        <w:t>├── 📖 Справочник (Reference)</w:t>
        <w:br/>
        <w:t>│   ├── Модули платформы (переструктурированный текущий контент)</w:t>
        <w:br/>
        <w:t>│   ├── Элементы DevStudio (100+), атрибуты, типы данных</w:t>
        <w:br/>
        <w:t>│   ├── Протоколы: карты адресов</w:t>
        <w:br/>
        <w:t>│   ├── CLI-команды DevStudio</w:t>
        <w:br/>
        <w:t>│   └── Alpha.Om: синтаксис, API HMI (JavaScript)</w:t>
        <w:br/>
        <w:t>│</w:t>
        <w:br/>
        <w:t>├── 💡 Концепции (Concepts)</w:t>
        <w:br/>
        <w:t>│   ├── Архитектура платформы</w:t>
        <w:br/>
        <w:t>│   ├── Домен, сервер, точка доступа</w:t>
        <w:br/>
        <w:t>│   ├── Сигналы, параметры, события, объекты, аспекты</w:t>
        <w:br/>
        <w:t>│   └── Модель лицензирования (One+, SCADA, Platform)</w:t>
        <w:br/>
        <w:t>│</w:t>
        <w:br/>
        <w:t>├── 🔧 Устранение проблем (Troubleshooting)</w:t>
        <w:br/>
        <w:t>│</w:t>
        <w:br/>
        <w:t>├── 📋 Релизы (Release Notes)</w:t>
        <w:br/>
        <w:t>│</w:t>
        <w:br/>
        <w:t>└── 🎓 Обучение (базовый курс, видео, сертификация)</w:t>
      </w:r>
    </w:p>
    <w:p>
      <w:r>
        <w:br w:type="page"/>
      </w:r>
    </w:p>
    <w:p>
      <w:pPr>
        <w:pStyle w:val="Heading1"/>
      </w:pPr>
      <w:r>
        <w:t>3. Quick Start: «От нуля до мнемосхемы за 30 минут»</w:t>
      </w:r>
    </w:p>
    <w:p>
      <w:r>
        <w:rPr>
          <w:b/>
        </w:rPr>
        <w:t xml:space="preserve">Целевая аудитория: </w:t>
      </w:r>
      <w:r>
        <w:t>Инженер АСУ ТП, впервые открывший Альфа платформу.</w:t>
      </w:r>
    </w:p>
    <w:p>
      <w:r>
        <w:rPr>
          <w:b/>
        </w:rPr>
        <w:t xml:space="preserve">Результат: </w:t>
      </w:r>
      <w:r>
        <w:t>Работающий проект с 5 сигналами, Modbus-симулятором и мнемосхемой.</w:t>
      </w:r>
    </w:p>
    <w:p>
      <w:pPr>
        <w:pStyle w:val="Heading2"/>
      </w:pPr>
      <w:r>
        <w:t>Шаг 0. Что понадобится (1 мин)</w:t>
      </w:r>
    </w:p>
    <w:p>
      <w:pPr>
        <w:pStyle w:val="ListBullet"/>
      </w:pPr>
      <w:r>
        <w:t>ПК с Windows 10/11 или Linux (Ubuntu/Astra Linux)</w:t>
      </w:r>
    </w:p>
    <w:p>
      <w:pPr>
        <w:pStyle w:val="ListBullet"/>
      </w:pPr>
      <w:r>
        <w:t>Дистрибутив Alpha Platform (ссылка на скачивание)</w:t>
      </w:r>
    </w:p>
    <w:p>
      <w:pPr>
        <w:pStyle w:val="ListBullet"/>
      </w:pPr>
      <w:r>
        <w:t>USB-ключ лицензии или демо-лицензия</w:t>
      </w:r>
    </w:p>
    <w:p>
      <w:pPr>
        <w:pStyle w:val="ListBullet"/>
      </w:pPr>
      <w:r>
        <w:t>[Опционально] Modbus-симулятор (ModRSsim2) или встроенный Alpha.Imitator</w:t>
      </w:r>
    </w:p>
    <w:p>
      <w:r>
        <w:rPr>
          <w:i/>
          <w:color w:val="555555"/>
        </w:rPr>
        <w:t>💡 Совет: Для знакомства можно использовать Alpha.Imitator — он уже входит в поставку.</w:t>
      </w:r>
    </w:p>
    <w:p>
      <w:pPr>
        <w:pStyle w:val="Heading2"/>
      </w:pPr>
      <w:r>
        <w:t>Шаг 1. Установка (5 мин)</w:t>
      </w:r>
    </w:p>
    <w:p>
      <w:pPr>
        <w:pStyle w:val="ListBullet"/>
      </w:pPr>
      <w:r>
        <w:t>Установить Alpha.DevStudio</w:t>
      </w:r>
    </w:p>
    <w:p>
      <w:pPr>
        <w:pStyle w:val="ListBullet"/>
      </w:pPr>
      <w:r>
        <w:t>Установить Alpha.Server</w:t>
      </w:r>
    </w:p>
    <w:p>
      <w:pPr>
        <w:pStyle w:val="ListBullet"/>
      </w:pPr>
      <w:r>
        <w:t>Установить Alpha.HMI</w:t>
      </w:r>
    </w:p>
    <w:p>
      <w:pPr>
        <w:pStyle w:val="ListBullet"/>
      </w:pPr>
      <w:r>
        <w:t>Проверить: все три компонента запускаются</w:t>
      </w:r>
    </w:p>
    <w:p>
      <w:pPr>
        <w:pStyle w:val="ListBullet"/>
      </w:pPr>
      <w:r>
        <w:t>⚠️ Чек-лист: .NET 8.0 Runtime установлен? (для Linux: + libgdiplus)</w:t>
      </w:r>
    </w:p>
    <w:p>
      <w:r>
        <w:rPr>
          <w:i/>
          <w:color w:val="555555"/>
        </w:rPr>
        <w:t>📸 Место для скриншота: окно установщика с отмеченными компонентами</w:t>
      </w:r>
    </w:p>
    <w:p>
      <w:pPr>
        <w:pStyle w:val="Heading2"/>
      </w:pPr>
      <w:r>
        <w:t>Шаг 2. Создание проекта в DevStudio (5 мин)</w:t>
      </w:r>
    </w:p>
    <w:p>
      <w:pPr>
        <w:pStyle w:val="ListBullet"/>
      </w:pPr>
      <w:r>
        <w:t>Запустить Alpha.DevStudio</w:t>
      </w:r>
    </w:p>
    <w:p>
      <w:pPr>
        <w:pStyle w:val="ListBullet"/>
      </w:pPr>
      <w:r>
        <w:t>Файл → Новое решение → имя «QuickStart»</w:t>
      </w:r>
    </w:p>
    <w:p>
      <w:pPr>
        <w:pStyle w:val="ListBullet"/>
      </w:pPr>
      <w:r>
        <w:t>Добавить проект «MyFirstProject»</w:t>
      </w:r>
    </w:p>
    <w:p>
      <w:pPr>
        <w:pStyle w:val="ListBullet"/>
      </w:pPr>
      <w:r>
        <w:t>Добавить компонент Alpha.Server</w:t>
      </w:r>
    </w:p>
    <w:p>
      <w:pPr>
        <w:pStyle w:val="ListBullet"/>
      </w:pPr>
      <w:r>
        <w:t>Добавить компонент Alpha.AccessPoint</w:t>
      </w:r>
    </w:p>
    <w:p>
      <w:r>
        <w:rPr>
          <w:i/>
          <w:color w:val="555555"/>
        </w:rPr>
        <w:t>📸 Место для скриншота: дерево решения с двумя компонентами</w:t>
      </w:r>
    </w:p>
    <w:p>
      <w:pPr>
        <w:pStyle w:val="Heading2"/>
      </w:pPr>
      <w:r>
        <w:t>Шаг 3. Создание сигналов (5 мин)</w:t>
      </w:r>
    </w:p>
    <w:p>
      <w:pPr>
        <w:pStyle w:val="ListBullet"/>
      </w:pPr>
      <w:r>
        <w:t>Создать сигнал Temperature (float, -50…200 °C) → Modbus HR 0</w:t>
      </w:r>
    </w:p>
    <w:p>
      <w:pPr>
        <w:pStyle w:val="ListBullet"/>
      </w:pPr>
      <w:r>
        <w:t>Создать сигнал Pressure (float, 0…25 бар) → Modbus HR 1</w:t>
      </w:r>
    </w:p>
    <w:p>
      <w:pPr>
        <w:pStyle w:val="ListBullet"/>
      </w:pPr>
      <w:r>
        <w:t>Создать сигнал Level (float, 0…100 %) → Modbus HR 2</w:t>
      </w:r>
    </w:p>
    <w:p>
      <w:pPr>
        <w:pStyle w:val="ListBullet"/>
      </w:pPr>
      <w:r>
        <w:t>Создать сигнал PumpRunning (bool) → Modbus HR 3</w:t>
      </w:r>
    </w:p>
    <w:p>
      <w:pPr>
        <w:pStyle w:val="ListBullet"/>
      </w:pPr>
      <w:r>
        <w:t>Создать сигнал ValvePosition (uint1, 0…100 %) → Modbus HR 4</w:t>
      </w:r>
    </w:p>
    <w:p>
      <w:pPr>
        <w:pStyle w:val="ListBullet"/>
      </w:pPr>
      <w:r>
        <w:t>Настроить мёртвую зону (deadband) для аналоговых сигналов</w:t>
      </w:r>
    </w:p>
    <w:p>
      <w:r>
        <w:rPr>
          <w:i/>
          <w:color w:val="555555"/>
        </w:rPr>
        <w:t>📋 Место для таблицы: имя сигнала → тип → адрес Modbus → описание</w:t>
      </w:r>
    </w:p>
    <w:p>
      <w:pPr>
        <w:pStyle w:val="Heading2"/>
      </w:pPr>
      <w:r>
        <w:t>Шаг 4. Подключение к источнику данных (5 мин)</w:t>
      </w:r>
    </w:p>
    <w:p>
      <w:pPr>
        <w:pStyle w:val="ListBullet"/>
      </w:pPr>
      <w:r>
        <w:t>Вариант А (Alpha.Imitator): Добавить компонент, настроить генерацию (синус, рампа), привязать к сигналам</w:t>
      </w:r>
    </w:p>
    <w:p>
      <w:pPr>
        <w:pStyle w:val="ListBullet"/>
      </w:pPr>
      <w:r>
        <w:t>Вариант Б (Modbus-симулятор): Запустить ModRSsim2 на порту 502, добавить Modbus TCP Master, IP: 127.0.0.1:502, привязать Holding Registers</w:t>
      </w:r>
    </w:p>
    <w:p>
      <w:r>
        <w:rPr>
          <w:i/>
          <w:color w:val="555555"/>
        </w:rPr>
        <w:t>📸 Место для скриншота: настройка Modbus-адаптера в DevStudio</w:t>
      </w:r>
    </w:p>
    <w:p>
      <w:pPr>
        <w:pStyle w:val="Heading2"/>
      </w:pPr>
      <w:r>
        <w:t>Шаг 5. Компиляция и запуск (3 мин)</w:t>
      </w:r>
    </w:p>
    <w:p>
      <w:pPr>
        <w:pStyle w:val="ListBullet"/>
      </w:pPr>
      <w:r>
        <w:t>Компиляция: Решение → Компилировать всё</w:t>
      </w:r>
    </w:p>
    <w:p>
      <w:pPr>
        <w:pStyle w:val="ListBullet"/>
      </w:pPr>
      <w:r>
        <w:t>Построение конфигурации: Развёртывание → Построить</w:t>
      </w:r>
    </w:p>
    <w:p>
      <w:pPr>
        <w:pStyle w:val="ListBullet"/>
      </w:pPr>
      <w:r>
        <w:t>Деплой: Развёртывание → Развернуть</w:t>
      </w:r>
    </w:p>
    <w:p>
      <w:pPr>
        <w:pStyle w:val="ListBullet"/>
      </w:pPr>
      <w:r>
        <w:t>Проверка: Alpha.Server запущен, сигналы обновляются</w:t>
      </w:r>
    </w:p>
    <w:p>
      <w:r>
        <w:rPr>
          <w:i/>
          <w:color w:val="555555"/>
        </w:rPr>
        <w:t>📸 Место для скриншота: окно диагностики — сигналы с живыми значениями</w:t>
      </w:r>
    </w:p>
    <w:p>
      <w:pPr>
        <w:pStyle w:val="Heading2"/>
      </w:pPr>
      <w:r>
        <w:t>Шаг 6. Создание мнемосхемы в HMI (7 мин)</w:t>
      </w:r>
    </w:p>
    <w:p>
      <w:pPr>
        <w:pStyle w:val="ListBullet"/>
      </w:pPr>
      <w:r>
        <w:t>Открыть Alpha.HMI → Дизайнер → Новая форма «Обзор»</w:t>
      </w:r>
    </w:p>
    <w:p>
      <w:pPr>
        <w:pStyle w:val="ListBullet"/>
      </w:pPr>
      <w:r>
        <w:t>Добавить текстовое поле с привязкой к Temperature (цвет: &gt;100°C — красный)</w:t>
      </w:r>
    </w:p>
    <w:p>
      <w:pPr>
        <w:pStyle w:val="ListBullet"/>
      </w:pPr>
      <w:r>
        <w:t>Добавить индикатор гистограммы для Level</w:t>
      </w:r>
    </w:p>
    <w:p>
      <w:pPr>
        <w:pStyle w:val="ListBullet"/>
      </w:pPr>
      <w:r>
        <w:t>Добавить кнопку для PumpRunning (вкл/выкл)</w:t>
      </w:r>
    </w:p>
    <w:p>
      <w:pPr>
        <w:pStyle w:val="ListBullet"/>
      </w:pPr>
      <w:r>
        <w:t>Добавить ползунок для ValvePosition</w:t>
      </w:r>
    </w:p>
    <w:p>
      <w:pPr>
        <w:pStyle w:val="ListBullet"/>
      </w:pPr>
      <w:r>
        <w:t>Добавить индикатор прогресса для Pressure</w:t>
      </w:r>
    </w:p>
    <w:p>
      <w:pPr>
        <w:pStyle w:val="ListBullet"/>
      </w:pPr>
      <w:r>
        <w:t>Настроить источник данных: AP, порт 4388</w:t>
      </w:r>
    </w:p>
    <w:p>
      <w:pPr>
        <w:pStyle w:val="ListBullet"/>
      </w:pPr>
      <w:r>
        <w:t>Запустить Визуализатор</w:t>
      </w:r>
    </w:p>
    <w:p>
      <w:r>
        <w:rPr>
          <w:i/>
          <w:color w:val="555555"/>
        </w:rPr>
        <w:t>📸 Место для скриншота: готовая мнемосхема с живыми данными</w:t>
      </w:r>
    </w:p>
    <w:p>
      <w:pPr>
        <w:pStyle w:val="Heading2"/>
      </w:pPr>
      <w:r>
        <w:t>Шаг 7. Что дальше? (1 мин)</w:t>
      </w:r>
    </w:p>
    <w:p>
      <w:pPr>
        <w:pStyle w:val="ListBullet"/>
      </w:pPr>
      <w:r>
        <w:t>✅ Alpha.Server с 5 сигналами — работает</w:t>
      </w:r>
    </w:p>
    <w:p>
      <w:pPr>
        <w:pStyle w:val="ListBullet"/>
      </w:pPr>
      <w:r>
        <w:t>✅ Подключение к источнику данных — работает</w:t>
      </w:r>
    </w:p>
    <w:p>
      <w:pPr>
        <w:pStyle w:val="ListBullet"/>
      </w:pPr>
      <w:r>
        <w:t>✅ Мнемосхема с визуализацией — работает</w:t>
      </w:r>
    </w:p>
    <w:p>
      <w:pPr>
        <w:pStyle w:val="ListBullet"/>
      </w:pPr>
      <w:r>
        <w:t>Следующие шаги:</w:t>
      </w:r>
    </w:p>
    <w:p>
      <w:pPr>
        <w:pStyle w:val="ListBullet"/>
      </w:pPr>
      <w:r>
        <w:t>→ Настройка тревог: аларм при Temperature &gt; 150°C</w:t>
      </w:r>
    </w:p>
    <w:p>
      <w:pPr>
        <w:pStyle w:val="ListBullet"/>
      </w:pPr>
      <w:r>
        <w:t>→ Архивирование: подключить Historian</w:t>
      </w:r>
    </w:p>
    <w:p>
      <w:pPr>
        <w:pStyle w:val="ListBullet"/>
      </w:pPr>
      <w:r>
        <w:t>→ Веб-доступ: открыть мнемосхему в браузере через WebViewer</w:t>
      </w:r>
    </w:p>
    <w:p>
      <w:pPr>
        <w:pStyle w:val="ListBullet"/>
      </w:pPr>
      <w:r>
        <w:t>→ Резервирование: настроить отказоустойчивость</w:t>
      </w:r>
    </w:p>
    <w:p>
      <w:pPr>
        <w:pStyle w:val="ListBullet"/>
      </w:pPr>
      <w:r>
        <w:t>→ Базовый курс: полный учебный курс платформы</w:t>
      </w:r>
    </w:p>
    <w:p>
      <w:r>
        <w:br w:type="page"/>
      </w:r>
    </w:p>
    <w:p>
      <w:pPr>
        <w:pStyle w:val="Heading1"/>
      </w:pPr>
      <w:r>
        <w:t>4. Топ-10 How-to гайдов (приоритетные)</w:t>
      </w:r>
    </w:p>
    <w:p>
      <w:r>
        <w:t xml:space="preserve">Каждый гайд должен содержать: </w:t>
      </w:r>
      <w:r>
        <w:rPr>
          <w:i/>
        </w:rPr>
        <w:t>заголовок → для кого → предусловия → пошаговая инструкция → результат → частые ошибки.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Гайд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Аудитория</w:t>
            </w:r>
          </w:p>
        </w:tc>
        <w:tc>
          <w:tcPr>
            <w:tcW w:type="dxa" w:w="2422"/>
          </w:tcPr>
          <w:p>
            <w:r>
              <w:rPr>
                <w:b/>
                <w:sz w:val="20"/>
              </w:rPr>
              <w:t>Приоритет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Подключение ПЛК по Modbus TCP/RTU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Подключение по OPC UA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горячего резервирования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🔴 Критический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Создание мнемосхемы с анимацией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Alpha.Historian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тревог и квитирования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 / Оператор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Развёртывание WebViewer (IIS/NGINX)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🟡 Высокий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CLI-автоматизация: сборка и деплой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DevOps / 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Настройка LDAP и прав доступа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  <w:tr>
        <w:tc>
          <w:tcPr>
            <w:tcW w:type="dxa" w:w="242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Создание отчёта по аварийности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Проектировщик</w:t>
            </w:r>
          </w:p>
        </w:tc>
        <w:tc>
          <w:tcPr>
            <w:tcW w:type="dxa" w:w="2422"/>
          </w:tcPr>
          <w:p>
            <w:r>
              <w:rPr>
                <w:sz w:val="20"/>
              </w:rPr>
              <w:t>🟢 Средний</w:t>
            </w:r>
          </w:p>
        </w:tc>
      </w:tr>
    </w:tbl>
    <w:p/>
    <w:p>
      <w:pPr>
        <w:pStyle w:val="Heading1"/>
      </w:pPr>
      <w:r>
        <w:t>5. Troubleshooting — структура раздела</w:t>
      </w:r>
    </w:p>
    <w:p>
      <w:pPr>
        <w:pStyle w:val="Heading2"/>
      </w:pPr>
      <w:r>
        <w:t>Формат каждой статьи</w:t>
      </w:r>
    </w:p>
    <w:p>
      <w:r>
        <w:rPr>
          <w:rFonts w:ascii="Consolas" w:hAnsi="Consolas"/>
          <w:sz w:val="18"/>
        </w:rPr>
        <w:t>## [Код ошибки / Симптом]</w:t>
        <w:br/>
        <w:br/>
        <w:t>Модуль: Alpha.Server / HMI / Historian / ...</w:t>
        <w:br/>
        <w:t>Версия: 6.4+</w:t>
        <w:br/>
        <w:t>Симптомы: Что видит пользователь</w:t>
        <w:br/>
        <w:br/>
        <w:t>Причины:</w:t>
        <w:br/>
        <w:t>1. Причина А (самая частая)</w:t>
        <w:br/>
        <w:t>2. Причина Б</w:t>
        <w:br/>
        <w:t>3. Причина В</w:t>
        <w:br/>
        <w:br/>
        <w:t>Решение: пошагово для каждой причины</w:t>
        <w:br/>
        <w:br/>
        <w:t>Профилактика: Как не допустить в будущем</w:t>
        <w:br/>
        <w:t>См. также: ссылки на связанные статьи</w:t>
      </w:r>
    </w:p>
    <w:p>
      <w:pPr>
        <w:pStyle w:val="Heading2"/>
      </w:pPr>
      <w:r>
        <w:t>Топ-15 статей для первого релиза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Модуль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Alpha.Server не запускается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Modbus: нет связи с ПЛК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OPC UA: ошибка сертификата / отказ подключения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IEC 104: таймаут соединения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Сигналы не обновляются (качество Bad)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Historian: архив не пишется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Historian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Historian: медленные запросы истории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Historian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HMI: мнемосхема не подключается к серверу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HMI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HMI: элементы не отображают значения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HMI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WebViewer: белый экран / ошибка 500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WebViewer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USB-ключ лицензии не определяется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Лицензирование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Резервирование: нет переключения на резерв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Server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DevStudio: ошибка компиляции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Деплой: «Конфигурация не применена»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DevStudio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Скрипт Alpha.Om: ошибка выполнения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Om</w:t>
            </w:r>
          </w:p>
        </w:tc>
      </w:tr>
    </w:tbl>
    <w:p/>
    <w:p>
      <w:r>
        <w:br w:type="page"/>
      </w:r>
    </w:p>
    <w:p>
      <w:pPr>
        <w:pStyle w:val="Heading1"/>
      </w:pPr>
      <w:r>
        <w:t>6. Рекомендации по инструментам</w:t>
      </w:r>
    </w:p>
    <w:p>
      <w:pPr>
        <w:pStyle w:val="Heading2"/>
      </w:pPr>
      <w:r>
        <w:t>Движок документации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Вариант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Плюсы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Минусы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Docusaurus (React)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Версионирование, поиск Algolia, i18n, MDX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Нужен Node.js, React-экосистема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MkDocs + Material (Python)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Простота, отличный поиск, красивая тема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Меньше гибкости для кастомизации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GitBook (SaaS)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Нулевой деплой, WYSIWYG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Платный для команд, vendor lock</w:t>
            </w:r>
          </w:p>
        </w:tc>
      </w:tr>
    </w:tbl>
    <w:p/>
    <w:p>
      <w:r>
        <w:rPr>
          <w:b/>
        </w:rPr>
        <w:t xml:space="preserve">Рекомендация: </w:t>
      </w:r>
      <w:r>
        <w:t>MkDocs + Material — оптимальный баланс простоты и возможностей. Русскоязычная SCADA-аудитория оценит быстрый поиск и чистый дизайн.</w:t>
      </w:r>
    </w:p>
    <w:p>
      <w:pPr>
        <w:pStyle w:val="Heading2"/>
      </w:pPr>
      <w:r>
        <w:t>Линтеры</w:t>
      </w:r>
    </w:p>
    <w:p>
      <w:pPr>
        <w:pStyle w:val="ListBullet"/>
      </w:pPr>
      <w:r>
        <w:t>Vale — проверка стиля, терминологии, консистентности</w:t>
      </w:r>
    </w:p>
    <w:p>
      <w:pPr>
        <w:pStyle w:val="ListBullet"/>
      </w:pPr>
      <w:r>
        <w:t>Создать словарь терминов Альфа платформы (сигнал, мнемосхема, квитирование и т.д.)</w:t>
      </w:r>
    </w:p>
    <w:p>
      <w:pPr>
        <w:pStyle w:val="Heading2"/>
      </w:pPr>
      <w:r>
        <w:t>Визуал</w:t>
      </w:r>
    </w:p>
    <w:p>
      <w:pPr>
        <w:pStyle w:val="ListBullet"/>
      </w:pPr>
      <w:r>
        <w:t>Draw.io / diagrams.net — архитектурные схемы (бесплатный, экспорт в SVG)</w:t>
      </w:r>
    </w:p>
    <w:p>
      <w:pPr>
        <w:pStyle w:val="ListBullet"/>
      </w:pPr>
      <w:r>
        <w:t>Snagit / ShareX — скриншоты с аннотациями</w:t>
      </w:r>
    </w:p>
    <w:p>
      <w:pPr>
        <w:pStyle w:val="ListBullet"/>
      </w:pPr>
      <w:r>
        <w:t>OBS / ScreenPal — короткие видео (30–90 сек, GIF)</w:t>
      </w:r>
    </w:p>
    <w:p>
      <w:pPr>
        <w:pStyle w:val="Heading2"/>
      </w:pPr>
      <w:r>
        <w:t>Workflow</w:t>
      </w:r>
    </w:p>
    <w:p>
      <w:r>
        <w:rPr>
          <w:rFonts w:ascii="Consolas" w:hAnsi="Consolas"/>
          <w:sz w:val="20"/>
        </w:rPr>
        <w:t>Автор (Markdown) → Git PR → Ревью → CI (Vale + build) → Деплой (docs.automiq.ru)</w:t>
      </w:r>
    </w:p>
    <w:p>
      <w:pPr>
        <w:pStyle w:val="Heading1"/>
      </w:pPr>
      <w:r>
        <w:t>7. Дорожная карта</w:t>
      </w:r>
    </w:p>
    <w:p>
      <w:pPr>
        <w:pStyle w:val="Heading2"/>
      </w:pPr>
      <w:r>
        <w:t>Этап 1 (1–2 месяца) — Быстрые победы</w:t>
      </w:r>
    </w:p>
    <w:p>
      <w:pPr>
        <w:pStyle w:val="ListBullet"/>
      </w:pPr>
      <w:r>
        <w:t>Quick Start «От нуля до мнемосхемы за 30 минут»</w:t>
      </w:r>
    </w:p>
    <w:p>
      <w:pPr>
        <w:pStyle w:val="ListBullet"/>
      </w:pPr>
      <w:r>
        <w:t>5 самых востребованных How-to гайдов (#1–5)</w:t>
      </w:r>
    </w:p>
    <w:p>
      <w:pPr>
        <w:pStyle w:val="ListBullet"/>
      </w:pPr>
      <w:r>
        <w:t>5 самых частых Troubleshooting-статей (#1–5)</w:t>
      </w:r>
    </w:p>
    <w:p>
      <w:pPr>
        <w:pStyle w:val="ListBullet"/>
      </w:pPr>
      <w:r>
        <w:t>Развернуть MkDocs + Material на docs.automiq.ru</w:t>
      </w:r>
    </w:p>
    <w:p>
      <w:pPr>
        <w:pStyle w:val="Heading2"/>
      </w:pPr>
      <w:r>
        <w:t>Этап 2 (2–4 месяца) — Фундамент</w:t>
      </w:r>
    </w:p>
    <w:p>
      <w:pPr>
        <w:pStyle w:val="ListBullet"/>
      </w:pPr>
      <w:r>
        <w:t>Оставшиеся How-to гайды (#6–10)</w:t>
      </w:r>
    </w:p>
    <w:p>
      <w:pPr>
        <w:pStyle w:val="ListBullet"/>
      </w:pPr>
      <w:r>
        <w:t>Оставшиеся Troubleshooting-статьи (#6–15)</w:t>
      </w:r>
    </w:p>
    <w:p>
      <w:pPr>
        <w:pStyle w:val="ListBullet"/>
      </w:pPr>
      <w:r>
        <w:t>Раздел «Концепции» (архитектура, модель данных)</w:t>
      </w:r>
    </w:p>
    <w:p>
      <w:pPr>
        <w:pStyle w:val="ListBullet"/>
      </w:pPr>
      <w:r>
        <w:t>Полнотекстовый поиск (Algolia / lunr.js)</w:t>
      </w:r>
    </w:p>
    <w:p>
      <w:pPr>
        <w:pStyle w:val="ListBullet"/>
      </w:pPr>
      <w:r>
        <w:t>Словарь терминов (глоссарий)</w:t>
      </w:r>
    </w:p>
    <w:p>
      <w:pPr>
        <w:pStyle w:val="Heading2"/>
      </w:pPr>
      <w:r>
        <w:t>Этап 3 (4–6 месяцев) — Зрелость</w:t>
      </w:r>
    </w:p>
    <w:p>
      <w:pPr>
        <w:pStyle w:val="ListBullet"/>
      </w:pPr>
      <w:r>
        <w:t>Версионирование документации (6.2 / 6.4 / 7.0)</w:t>
      </w:r>
    </w:p>
    <w:p>
      <w:pPr>
        <w:pStyle w:val="ListBullet"/>
      </w:pPr>
      <w:r>
        <w:t>Разделение по ролям (проектировщик / оператор / администратор)</w:t>
      </w:r>
    </w:p>
    <w:p>
      <w:pPr>
        <w:pStyle w:val="ListBullet"/>
      </w:pPr>
      <w:r>
        <w:t>Видеоуроки: 10 коротких (1–3 мин) + 3 длинных (15–30 мин)</w:t>
      </w:r>
    </w:p>
    <w:p>
      <w:pPr>
        <w:pStyle w:val="ListBullet"/>
      </w:pPr>
      <w:r>
        <w:t>Миграция текущего Reference в веб-формат</w:t>
      </w:r>
    </w:p>
    <w:p>
      <w:pPr>
        <w:pStyle w:val="ListBullet"/>
      </w:pPr>
      <w:r>
        <w:t>FAQ по каждому модулю</w:t>
      </w:r>
    </w:p>
    <w:p>
      <w:pPr>
        <w:pStyle w:val="Heading2"/>
      </w:pPr>
      <w:r>
        <w:t>Этап 4 (6–12 месяцев) — Differentiator</w:t>
      </w:r>
    </w:p>
    <w:p>
      <w:pPr>
        <w:pStyle w:val="ListBullet"/>
      </w:pPr>
      <w:r>
        <w:t>Интерактивная песочница Alpha.Om (try-in-browser)</w:t>
      </w:r>
    </w:p>
    <w:p>
      <w:pPr>
        <w:pStyle w:val="ListBullet"/>
      </w:pPr>
      <w:r>
        <w:t>Онлайн-конфигуратор лицензий</w:t>
      </w:r>
    </w:p>
    <w:p>
      <w:pPr>
        <w:pStyle w:val="ListBullet"/>
      </w:pPr>
      <w:r>
        <w:t>Сообщество: комментарии к документации / форум</w:t>
      </w:r>
    </w:p>
    <w:p>
      <w:pPr>
        <w:pStyle w:val="ListBullet"/>
      </w:pPr>
      <w:r>
        <w:t>Метрики: какие страницы ищут, где уходят, что не находят</w:t>
      </w:r>
    </w:p>
    <w:p>
      <w:pPr>
        <w:pStyle w:val="ListBullet"/>
      </w:pPr>
      <w:r>
        <w:t>Локализация (English)</w:t>
      </w:r>
    </w:p>
    <w:p>
      <w:pPr>
        <w:pStyle w:val="Heading1"/>
      </w:pPr>
      <w:r>
        <w:t>8. Метрики успеха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Метрика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Текущее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Цель (12 мес)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Время от установки до первого результата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~2–4 часа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30 минут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Обращения в техподдержку по типовым вопросам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Базовый уровень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−40%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Среднее время поиска ответа в документации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Неизвестно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&lt; 2 минут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NPS документации (опрос пользователей)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Не измеряется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&gt; 30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Уникальные посетители docs / месяц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0 (нет веб-версии)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500+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