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Драйвер IEC 60870-5-104 в Alpha Platform: когда протокол сложнее, чем кажется</w:t>
      </w:r>
    </w:p>
    <w:p>
      <w:r>
        <w:t>Представьте: вас просят подключить старый РТУ на подстанции к новой диспетчерской системе. Казалось бы — IEC-104, стандартный протокол, "просто TCP с телемеханикой". Но стоило начать интеграцию, как выяснилось: асинхронный обмен с нумерацией последовательности на трёх уровнях, плюс парсинг ASDU с дескрипторами качества. И это ещё до первых граблей с таймаутами на реальном объекте.</w:t>
      </w:r>
    </w:p>
    <w:p>
      <w:r>
        <w:t>В этой статье разбираю, как устроен модуль IEC-104 в Alpha Platform — не просто "как настроить", а что происходит под капотом и почему так важно понимать внутреннее устройство протокола для диагностики проблем на объектах.</w:t>
      </w:r>
    </w:p>
    <w:p>
      <w:pPr>
        <w:pStyle w:val="Heading1"/>
      </w:pPr>
      <w:r>
        <w:t>Анатомия протокола: почему три типа фреймов?</w:t>
      </w:r>
    </w:p>
    <w:p>
      <w:r>
        <w:t>Первый вопрос, который возникает при изучении IEC 60870-5-104 — зачем такая сложность? Почему нельзя было просто передавать данные по TCP, как делает тот же Modbus?</w:t>
      </w:r>
    </w:p>
    <w:p>
      <w:r>
        <w:t>Ответ кроется в том, что IEC-104 изначально проектировался для телемеханики в энергетике, где критичны два требования:</w:t>
      </w:r>
    </w:p>
    <w:p>
      <w:pPr>
        <w:pStyle w:val="ListBullet"/>
      </w:pPr>
      <w:r>
        <w:t>Надёжная доставка команд управления (представьте, что команда отключения не дошла)</w:t>
      </w:r>
    </w:p>
    <w:p>
      <w:pPr>
        <w:pStyle w:val="ListBullet"/>
      </w:pPr>
      <w:r>
        <w:t>Синхронизация времени событий (авария в 14:23:15.123 — точность до миллисекунд)</w:t>
      </w:r>
    </w:p>
    <w:p>
      <w:r>
        <w:t>Поэтому поверх TCP добавили ещё один уровень — APCI (Application Protocol Control Information), который оборачивает полезную нагрузку APDU (Application Protocol Data Unit).</w:t>
      </w:r>
    </w:p>
    <w:p>
      <w:pPr>
        <w:pStyle w:val="Heading2"/>
      </w:pPr>
      <w:r>
        <w:t>Три типа фреймов — три разные задачи</w:t>
      </w:r>
    </w:p>
    <w:p>
      <w:r>
        <w:rPr>
          <w:rFonts w:ascii="Consolas" w:hAnsi="Consolas"/>
          <w:sz w:val="18"/>
        </w:rPr>
        <w:t>APCI Header (6 bytes):</w:t>
        <w:br/>
        <w:t>+--------+--------+--------+--------+--------+--------+</w:t>
        <w:br/>
        <w:t>|  0x68  | Length |  Send  |  Recv  |  Ctrl  |  Ctrl  |</w:t>
        <w:br/>
        <w:t>|  (1B)  |  (1B)  |  (2B)  |  (2B)  |  (1B)  |  (1B)  |</w:t>
        <w:br/>
        <w:t>+--------+--------+--------+--------+--------+--------+</w:t>
      </w:r>
    </w:p>
    <w:p>
      <w:r>
        <w:t>I-format (Information) — это наш основной "грузовик" для данных. Каждый I-фрейм несёт счётчики N(S) и N(R), которые отслеживают последовательность отправки и подтверждения. Зачем? Потому что TCP гарантирует доставку, но не гарантирует, что приложение обработало данные. Команда "Отключить автомат" могла дойти до TCP-буфера, но застрять в очереди обработки.</w:t>
      </w:r>
    </w:p>
    <w:p>
      <w:r>
        <w:t>S-format (Supervisory) — это "расписка о получении" без данных. Когда устройство получило пачку I-фреймов и обработало их, оно отправляет S-фрейм с обновлённым N(R). Экономия трафика — не нужно дублировать APDU в подтверждениях.</w:t>
      </w:r>
    </w:p>
    <w:p>
      <w:r>
        <w:t>U-format (Control) — управляющие команды протокола. Здесь живут STARTDT (запуск передачи данных), STOPDT (корректная остановка) и TESTFR (проверка связи).</w:t>
      </w:r>
    </w:p>
    <w:p>
      <w:pPr>
        <w:pStyle w:val="Heading2"/>
      </w:pPr>
      <w:r>
        <w:t>Пример реального диалога</w:t>
      </w:r>
    </w:p>
    <w:p>
      <w:r>
        <w:t>Когда Alpha.Server подключается к РТУ, происходит примерно такой диалог:</w:t>
      </w:r>
    </w:p>
    <w:p>
      <w:r>
        <w:rPr>
          <w:rFonts w:ascii="Consolas" w:hAnsi="Consolas"/>
          <w:sz w:val="18"/>
        </w:rPr>
        <w:t>68 04 07 00 00 00  // U-format: STARTDT act (мастер: "начинаем работу?")</w:t>
        <w:br/>
        <w:t>68 04 0B 00 00 00  // U-format: STARTDT con (РТУ: "готов!")</w:t>
      </w:r>
    </w:p>
    <w:p>
      <w:r>
        <w:t>И только после этого начинается обмен I-фреймами с данными. Если связь молчит больше t3 секунд (обычно 20), отправляется TESTFR — аналог ping'а на прикладном уровне.</w:t>
      </w:r>
    </w:p>
    <w:p>
      <w:pPr>
        <w:pStyle w:val="Heading1"/>
      </w:pPr>
      <w:r>
        <w:t>Жизненный цикл соединения: от TCP SYN до первых данных</w:t>
      </w:r>
    </w:p>
    <w:p>
      <w:r>
        <w:t>Теперь представим полную историю соединения — от TCP SYN до первых данных телемеханики:</w:t>
      </w:r>
    </w:p>
    <w:p>
      <w:pPr>
        <w:pStyle w:val="Heading2"/>
      </w:pPr>
      <w:r>
        <w:t>1. TCP handshake</w:t>
      </w:r>
    </w:p>
    <w:p>
      <w:r>
        <w:rPr>
          <w:rFonts w:ascii="Consolas" w:hAnsi="Consolas"/>
          <w:sz w:val="18"/>
        </w:rPr>
        <w:t>Client → Server: SYN</w:t>
        <w:br/>
        <w:t xml:space="preserve">Server → Client: SYN-ACK  </w:t>
        <w:br/>
        <w:t>Client → Server: ACK</w:t>
      </w:r>
    </w:p>
    <w:p>
      <w:r>
        <w:t>Пока стандартное TCP-соединение. Но данных ещё нет.</w:t>
      </w:r>
    </w:p>
    <w:p>
      <w:pPr>
        <w:pStyle w:val="Heading2"/>
      </w:pPr>
      <w:r>
        <w:t>2. IEC-104 активация</w:t>
      </w:r>
    </w:p>
    <w:p>
      <w:r>
        <w:rPr>
          <w:rFonts w:ascii="Consolas" w:hAnsi="Consolas"/>
          <w:sz w:val="18"/>
        </w:rPr>
        <w:t>Client → Server: STARTDT act (0x68 0x04 0x07 0x00 0x00 0x00)</w:t>
        <w:br/>
        <w:t>Server → Client: STARTDT con (0x68 0x04 0x0B 0x00 0x00 0x00)</w:t>
      </w:r>
    </w:p>
    <w:p>
      <w:r>
        <w:t>Протокол переходит из состояния STOPPED в STARTED. Важно: без STARTDT con никаких данных не будет — протокол просто проигнорирует попытки отправки I-фреймов.</w:t>
      </w:r>
    </w:p>
    <w:p>
      <w:pPr>
        <w:pStyle w:val="Heading2"/>
      </w:pPr>
      <w:r>
        <w:t>3. Общий опрос (General Interrogation)</w:t>
      </w:r>
    </w:p>
    <w:p>
      <w:r>
        <w:rPr>
          <w:rFonts w:ascii="Consolas" w:hAnsi="Consolas"/>
          <w:sz w:val="18"/>
        </w:rPr>
        <w:t>Client → Server: C_IC_NA_1 (тип 100) с причиной "активация"</w:t>
        <w:br/>
        <w:t>Server → Client: поток M_SP_NA_1, M_ME_NA_1... с причиной "запрос"</w:t>
        <w:br/>
        <w:t>Server → Client: C_IC_NA_1 с причиной "завершение активации"</w:t>
      </w:r>
    </w:p>
    <w:p>
      <w:r>
        <w:t>Это синхронизация состояний: клиент получает снимок всех важных параметров на момент подключения.</w:t>
      </w:r>
    </w:p>
    <w:p>
      <w:pPr>
        <w:pStyle w:val="Heading2"/>
      </w:pPr>
      <w:r>
        <w:t>4. Спонтанная передача</w:t>
      </w:r>
    </w:p>
    <w:p>
      <w:r>
        <w:t>После GI сервер отправляет только изменения — когда сработала защита, изменилось положение коммутатора, или пришло новое измерение.</w:t>
      </w:r>
    </w:p>
    <w:p>
      <w:pPr>
        <w:pStyle w:val="Heading2"/>
      </w:pPr>
      <w:r>
        <w:t>Почему не сразу STARTED?</w:t>
      </w:r>
    </w:p>
    <w:p>
      <w:r>
        <w:t>На одном энергообъекте мы наблюдали странную картину: соединение устанавливалось, но данных не было. Wireshark показывал корректный TCP handshake, но дальше — тишина. Оказалось, что старое РТУ требовало дополнительную паузу между TCP connect и STARTDT act — внутренняя логика РТУ не успевала инициализироваться. Добавили задержку 500мс в конфигурацию, проблема ушла.</w:t>
      </w:r>
    </w:p>
    <w:p>
      <w:pPr>
        <w:pStyle w:val="Heading1"/>
      </w:pPr>
      <w:r>
        <w:t>Настройки k и w: математика надёжности</w:t>
      </w:r>
    </w:p>
    <w:p>
      <w:r>
        <w:t>Вот тут начинается интересное. Параметры k и w — это не просто цифры в конфигурации, это компромисс между пропускной способностью и надёжностью.</w:t>
      </w:r>
    </w:p>
    <w:p>
      <w:r>
        <w:t>k-parameter (обычно 12) — максимальное количество неподтверждённых I-фреймов. Зачем ограничивать? Представьте: мастер отправил 100 команд управления, а связь оборвалась. Какие команды выполнились, какие нет? Без подтверждений это неизвестно.</w:t>
      </w:r>
    </w:p>
    <w:p>
      <w:r>
        <w:t>w-parameter (обычно 8) — когда отправлять S-фрейм с подтверждением. Если w=1, то подтверждаем каждый I-фрейм — надёжно, но половина трафика уходит на служебку. Если w=k, то подтверждение только когда буфер заполнится — эффективно, но ошибка в одном фрейме заблокирует весь поток.</w:t>
      </w:r>
    </w:p>
    <w:p>
      <w:r>
        <w:t>Почему k=12, а не 20? Потому что при разрыве связи нужно повторно отправить все неподтверждённые фреймы. 12×256 байт = 3КБ — разумный объём для буферизации. А при k=50 может не хватить памяти на старом контроллере.</w:t>
      </w:r>
    </w:p>
    <w:p>
      <w:pPr>
        <w:pStyle w:val="Heading2"/>
      </w:pPr>
      <w:r>
        <w:t>Пример расчёта пропускной способности</w:t>
      </w:r>
    </w:p>
    <w:p>
      <w:r>
        <w:t>При k=12, w=8 и средней длине I-фрейма 20 байт:</w:t>
      </w:r>
    </w:p>
    <w:p>
      <w:pPr>
        <w:pStyle w:val="ListBullet"/>
      </w:pPr>
      <w:r>
        <w:t>8 I-фреймов = 8×26 байт (APCI+APDU) = 208 байт данных</w:t>
      </w:r>
    </w:p>
    <w:p>
      <w:pPr>
        <w:pStyle w:val="ListBullet"/>
      </w:pPr>
      <w:r>
        <w:t>1 S-фрейм = 6 байт подтверждения</w:t>
      </w:r>
    </w:p>
    <w:p>
      <w:pPr>
        <w:pStyle w:val="ListBullet"/>
      </w:pPr>
      <w:r>
        <w:t>Эффективность = 208/(208+6) ≈ 97%</w:t>
      </w:r>
    </w:p>
    <w:p>
      <w:r>
        <w:t>При w=1 эффективность падает до ~81% — каждый I-фрейм требует S-фрейм.</w:t>
      </w:r>
    </w:p>
    <w:p>
      <w:pPr>
        <w:pStyle w:val="Heading1"/>
      </w:pPr>
      <w:r>
        <w:t>Конфигурация в Alpha.DevStudio: что происходит за кнопкой "Build"</w:t>
      </w:r>
    </w:p>
    <w:p>
      <w:r>
        <w:t>Когда вы нажимаете "Build" в Alpha.DevStudio, начинается не просто компиляция — а процесс трансформации конфигурации в runtime-структуры Alpha.Server.</w:t>
      </w:r>
    </w:p>
    <w:p>
      <w:pPr>
        <w:pStyle w:val="Heading2"/>
      </w:pPr>
      <w:r>
        <w:t>Шаг 1: Парсинг адресной карты</w:t>
      </w:r>
    </w:p>
    <w:p>
      <w:r>
        <w:t>Alpha.DevStudio читает вашу Excel-таблицу или XML-карту адресов:</w:t>
      </w:r>
    </w:p>
    <w:p>
      <w:r>
        <w:rPr>
          <w:rFonts w:ascii="Consolas" w:hAnsi="Consolas"/>
          <w:sz w:val="18"/>
        </w:rPr>
        <w:t>Внутренний тег    | IOA  | Type ID | Описание</w:t>
        <w:br/>
        <w:t>------------------|------|---------|------------------</w:t>
        <w:br/>
        <w:t>TEMP_REACTOR_1    | 1001 | M_ME_NA_1 | Температура реактора</w:t>
        <w:br/>
        <w:t xml:space="preserve">PUMP_STATUS_1     | 2001 | M_SP_NA_1 | Состояние насоса  </w:t>
        <w:br/>
        <w:t>CMD_VALVE_CLOSE   | 3001 | C_SC_NA_1 | Команда закрытия</w:t>
      </w:r>
    </w:p>
    <w:p>
      <w:r>
        <w:t>Но внутри генерируется не таблица, а хеш-карта для быстрого поиска:</w:t>
      </w:r>
    </w:p>
    <w:p>
      <w:r>
        <w:rPr>
          <w:rFonts w:ascii="Consolas" w:hAnsi="Consolas"/>
          <w:sz w:val="18"/>
        </w:rPr>
        <w:t>// Генерируемая структура для runtime</w:t>
        <w:br/>
        <w:t>struct IOAMapping {</w:t>
        <w:br/>
        <w:t xml:space="preserve">    uint32_t internal_tag_id;</w:t>
        <w:br/>
        <w:t xml:space="preserve">    uint16_t ioa;</w:t>
        <w:br/>
        <w:t xml:space="preserve">    uint8_t type_id;  </w:t>
        <w:br/>
        <w:t xml:space="preserve">    uint8_t direction; // 0=read, 1=write</w:t>
        <w:br/>
        <w:t>} mappings[MAX_MAPPINGS];</w:t>
      </w:r>
    </w:p>
    <w:p>
      <w:pPr>
        <w:pStyle w:val="Heading2"/>
      </w:pPr>
      <w:r>
        <w:t>Шаг 2: Генерация конфигурации протокола</w:t>
      </w:r>
    </w:p>
    <w:p>
      <w:r>
        <w:t>Параметры станции превращаются в C-структуру:</w:t>
      </w:r>
    </w:p>
    <w:p>
      <w:r>
        <w:rPr>
          <w:rFonts w:ascii="Consolas" w:hAnsi="Consolas"/>
          <w:sz w:val="18"/>
        </w:rPr>
        <w:t>struct Station104Config {</w:t>
        <w:br/>
        <w:t xml:space="preserve">    uint16_t common_address;  // Номер станции в ASDU</w:t>
        <w:br/>
        <w:t xml:space="preserve">    uint32_t t0, t1, t2, t3;  // Таймауты в миллисекундах</w:t>
        <w:br/>
        <w:t xml:space="preserve">    uint16_t k, w;            // Параметры оконного протокола</w:t>
        <w:br/>
        <w:t xml:space="preserve">    char remote_ip[16];       // IP адрес удалённой станции</w:t>
        <w:br/>
        <w:t xml:space="preserve">    uint16_t remote_port;     // TCP порт (обычно 2404)</w:t>
        <w:br/>
        <w:t>};</w:t>
      </w:r>
    </w:p>
    <w:p>
      <w:pPr>
        <w:pStyle w:val="Heading2"/>
      </w:pPr>
      <w:r>
        <w:t>Шаг 3: Валидация и оптимизация</w:t>
      </w:r>
    </w:p>
    <w:p>
      <w:r>
        <w:t>DevStudio выполняет проверки, которые сэкономят время на отладке:</w:t>
      </w:r>
    </w:p>
    <w:p>
      <w:pPr>
        <w:pStyle w:val="ListBullet"/>
      </w:pPr>
      <w:r>
        <w:t>Уникальность IOA в пределах станции</w:t>
      </w:r>
    </w:p>
    <w:p>
      <w:pPr>
        <w:pStyle w:val="ListBullet"/>
      </w:pPr>
      <w:r>
        <w:t>Соответствие Type ID направлению (команды только на запись)</w:t>
      </w:r>
    </w:p>
    <w:p>
      <w:pPr>
        <w:pStyle w:val="ListBullet"/>
      </w:pPr>
      <w:r>
        <w:t>Диапазоны адресов (IOA до 16777215 согласно стандарту)</w:t>
      </w:r>
    </w:p>
    <w:p>
      <w:pPr>
        <w:pStyle w:val="ListBullet"/>
      </w:pPr>
      <w:r>
        <w:t>Корректность таймаутов (t1 &lt; t3, t0 &gt; t1+t2)</w:t>
      </w:r>
    </w:p>
    <w:p>
      <w:pPr>
        <w:pStyle w:val="Heading2"/>
      </w:pPr>
      <w:r>
        <w:t>Шаг 4: Развёртывание на целевой машине</w:t>
      </w:r>
    </w:p>
    <w:p>
      <w:r>
        <w:t>После сборки конфигурация копируется на Linux-сервер Alpha.Server через SCP/SFTP. Затем сигнал SIGHUP заставляет Alpha.Server перечитать конфигурацию без остановки работающих соединений — hot reload.</w:t>
      </w:r>
    </w:p>
    <w:p>
      <w:r>
        <w:t>Это важно для промышленных объектов: обновление конфигурации не должно прерывать сбор данных с критических датчиков.</w:t>
      </w:r>
    </w:p>
    <w:p>
      <w:pPr>
        <w:pStyle w:val="Heading1"/>
      </w:pPr>
      <w:r>
        <w:t>Буферизация: что происходит при обрыве связи</w:t>
      </w:r>
    </w:p>
    <w:p>
      <w:r>
        <w:t>Представим ситуацию: волоконно-оптическая линия между подстанцией и диспетчерской оборвалась на 5 минут. Что происходит с данными?</w:t>
      </w:r>
    </w:p>
    <w:p>
      <w:pPr>
        <w:pStyle w:val="Heading2"/>
      </w:pPr>
      <w:r>
        <w:t>Многоуровневая архитектура буферов</w:t>
      </w:r>
    </w:p>
    <w:p>
      <w:r>
        <w:t>Alpha.Server использует каскад буферов:</w:t>
      </w:r>
    </w:p>
    <w:p>
      <w:r>
        <w:t>1. Acquisition buffer — кольцевой буфер для данных от источников (Modbus RTU, аналоговый ввод)</w:t>
      </w:r>
    </w:p>
    <w:p>
      <w:r>
        <w:t>2. Tag cache — оперативный кеш текущих значений всех тегов</w:t>
      </w:r>
    </w:p>
    <w:p>
      <w:r>
        <w:t>3. Protocol buffer — очередь исходящих IEC-104 сообщений</w:t>
      </w:r>
    </w:p>
    <w:p>
      <w:r>
        <w:t>4. Archive buffer — буфер для historian при недоступности БД</w:t>
      </w:r>
    </w:p>
    <w:p>
      <w:r>
        <w:t>При обрыве IEC-104 соединения:</w:t>
      </w:r>
    </w:p>
    <w:p>
      <w:pPr>
        <w:pStyle w:val="ListBullet"/>
      </w:pPr>
      <w:r>
        <w:t>Acquisition buffer продолжает получать данные от устройств</w:t>
      </w:r>
    </w:p>
    <w:p>
      <w:pPr>
        <w:pStyle w:val="ListBullet"/>
      </w:pPr>
      <w:r>
        <w:t>Tag cache обновляется в реальном времени</w:t>
      </w:r>
    </w:p>
    <w:p>
      <w:pPr>
        <w:pStyle w:val="ListBullet"/>
      </w:pPr>
      <w:r>
        <w:t>Protocol buffer накапливает изменения для отправки после восстановления</w:t>
      </w:r>
    </w:p>
    <w:p>
      <w:pPr>
        <w:pStyle w:val="ListBullet"/>
      </w:pPr>
      <w:r>
        <w:t>Archive buffer сохраняет данные локально</w:t>
      </w:r>
    </w:p>
    <w:p>
      <w:pPr>
        <w:pStyle w:val="Heading2"/>
      </w:pPr>
      <w:r>
        <w:t>Восстановление после переподключения</w:t>
      </w:r>
    </w:p>
    <w:p>
      <w:r>
        <w:t>Когда связь восстанавливается, происходит не "дамп всех буферов", а интеллектуальная синхронизация:</w:t>
      </w:r>
    </w:p>
    <w:p>
      <w:r>
        <w:t>1. General Interrogation — клиент запрашивает текущие состояния всех объектов</w:t>
      </w:r>
    </w:p>
    <w:p>
      <w:r>
        <w:t>2. Differential update — сервер отправляет только изменения с момента разрыва</w:t>
      </w:r>
    </w:p>
    <w:p>
      <w:r>
        <w:t>3. Archive sync — накопленные исторические данные передаются в background режиме</w:t>
      </w:r>
    </w:p>
    <w:p>
      <w:r>
        <w:t>Почему не отправлять все накопленные данные сразу? Потому что после 5-минутного разрыва может накопиться 10000+ изменений. Лавина данных заблокирует канал и может привести к новому таймауту.</w:t>
      </w:r>
    </w:p>
    <w:p>
      <w:pPr>
        <w:pStyle w:val="Heading2"/>
      </w:pPr>
      <w:r>
        <w:t>Пример реальной оптимизации</w:t>
      </w:r>
    </w:p>
    <w:p>
      <w:r>
        <w:t>На одном водоканале мы столкнулись с проблемой: после кратковременных обрывов связи (~30 сек) SCADA получала огромные пачки данных, которые не успевала обрабатывать. Анализ показал, что быстроменяющиеся аналоговые сигналы (давление в трубопроводе) генерировали сотни событий за время разрыва.</w:t>
      </w:r>
    </w:p>
    <w:p>
      <w:r>
        <w:t>Решение: добавили в конфигурацию "deadband" фильтр — изменения менее 0.5% от диапазона не передаются. Трафик снизился в 10 раз при сохранении информативности данных.</w:t>
      </w:r>
    </w:p>
    <w:p>
      <w:pPr>
        <w:pStyle w:val="Heading1"/>
      </w:pPr>
      <w:r>
        <w:t>Грабли: истории из траншей</w:t>
      </w:r>
    </w:p>
    <w:p>
      <w:pPr>
        <w:pStyle w:val="Heading2"/>
      </w:pPr>
      <w:r>
        <w:t>История первая: загадка исчезающих подтверждений</w:t>
      </w:r>
    </w:p>
    <w:p>
      <w:r>
        <w:t>Симптомы: Соединение разрывалось ровно каждые 3 минуты 20 секунд, несмотря на активный обмен данными.</w:t>
      </w:r>
    </w:p>
    <w:p>
      <w:r>
        <w:t>Расследование: Wireshark показал интересную картину — мастер отправлял I-фреймы с корректными N(S), но slave периодически "забывал" отправлять S-фреймы с подтверждением. Когда счётчик неподтверждённых фреймов достигал k=12, мастер закрывал соединение по таймауту t1.</w:t>
      </w:r>
    </w:p>
    <w:p>
      <w:r>
        <w:t>Корень проблемы: Старое РТУ использовало кооперативную многозадачность, и при большой нагрузке обработка протокольного стека откладывалась. За это время накапливалось более k фреймов.</w:t>
      </w:r>
    </w:p>
    <w:p>
      <w:r>
        <w:t>Решение: Снизили k с 12 до 8, увеличили t1 с 15 до 25 секунд. Дополнительно настроили приоритет процесса IEC-104 на максимум в конфигурации РТУ.</w:t>
      </w:r>
    </w:p>
    <w:p>
      <w:pPr>
        <w:pStyle w:val="Heading2"/>
      </w:pPr>
      <w:r>
        <w:t>История вторая: часовые пояса и хаос времени</w:t>
      </w:r>
    </w:p>
    <w:p>
      <w:r>
        <w:t>Симптомы: События в SCADA отображались с timestamp на 3 часа раньше реального времени, но только зимой. Летом время было корректным.</w:t>
      </w:r>
    </w:p>
    <w:p>
      <w:r>
        <w:t>Расследование: Команды синхронизации времени C_CS_NA_1 содержали локальное время московской зоны, но РТУ интерпретировало их как UTC. Зимой разница UTC+3, летом UTC+4 из-за перехода на летнее время.</w:t>
      </w:r>
    </w:p>
    <w:p>
      <w:r>
        <w:rPr>
          <w:rFonts w:ascii="Consolas" w:hAnsi="Consolas"/>
          <w:sz w:val="18"/>
        </w:rPr>
        <w:t>// НЕПРАВИЛЬНО: отправка локального времени</w:t>
        <w:br/>
        <w:t>time_t local_time = time(NULL);</w:t>
        <w:br/>
        <w:t>struct tm* tm_info = localtime(&amp;local_time);</w:t>
        <w:br/>
        <w:t>send_time_sync(tm_info);</w:t>
        <w:br/>
        <w:br/>
        <w:t>// ПРАВИЛЬНО: явное указание UTC и смещения</w:t>
        <w:br/>
        <w:t>time_t utc_time = time(NULL);</w:t>
        <w:br/>
        <w:t>struct tm* utc_tm = gmtime(&amp;utc_time);</w:t>
        <w:br/>
        <w:t>int utc_offset = get_local_utc_offset(); // +3 или +4 часа</w:t>
        <w:br/>
        <w:t>send_time_sync_with_offset(utc_tm, utc_offset);</w:t>
      </w:r>
    </w:p>
    <w:p>
      <w:r>
        <w:t>Решение: Модифицировали драйвер для отправки UTC времени с явным указанием часового пояса в дополнительном информационном элементе.</w:t>
      </w:r>
    </w:p>
    <w:p>
      <w:pPr>
        <w:pStyle w:val="Heading2"/>
      </w:pPr>
      <w:r>
        <w:t>История третья: firewall против keepalive</w:t>
      </w:r>
    </w:p>
    <w:p>
      <w:r>
        <w:t>Симптомы: Соединение стабильно работало на тестовом стенде, но на объекте разрывалось через ровно 30 минут бездействия в ночные часы.</w:t>
      </w:r>
    </w:p>
    <w:p>
      <w:r>
        <w:t>Расследование: Тестовый стенд находился в локальной сети, а на объекте между SCADA и РТУ был enterprise firewall с NAT timeout = 1800 секунд. В ночные часы события редки, t3=20 секунд оказывалось недостаточно — TESTFR команды терялись в NAT translation table.</w:t>
      </w:r>
    </w:p>
    <w:p>
      <w:r>
        <w:t>Решение: Активировали TCP keepalive на уровне socket'а с параметрами keepidle=10s, keepintvl=3s, keepcnt=3:</w:t>
      </w:r>
    </w:p>
    <w:p>
      <w:r>
        <w:rPr>
          <w:rFonts w:ascii="Consolas" w:hAnsi="Consolas"/>
          <w:sz w:val="18"/>
        </w:rPr>
        <w:t>int keepalive = 1;</w:t>
        <w:br/>
        <w:t>setsockopt(sock, SOL_SOCKET, SO_KEEPALIVE, &amp;keepalive, sizeof(keepalive));</w:t>
        <w:br/>
        <w:br/>
        <w:t>int keepidle = 10;   // Первый keepalive через 10с простоя</w:t>
        <w:br/>
        <w:t xml:space="preserve">int keepintvl = 3;   // Повтор каждые 3с  </w:t>
        <w:br/>
        <w:t>int keepcnt = 3;     // Разрыв после 3х неудач</w:t>
        <w:br/>
        <w:t>setsockopt(sock, IPPROTO_TCP, TCP_KEEPIDLE, &amp;keepidle, sizeof(keepidle));</w:t>
        <w:br/>
        <w:t>setsockopt(sock, IPPROTO_TCP, TCP_KEEPINTVL, &amp;keepintvl, sizeof(keepintvl));</w:t>
        <w:br/>
        <w:t>setsockopt(sock, IPPROTO_TCP, TCP_KEEPCNT, &amp;keepcnt, sizeof(keepcnt));</w:t>
      </w:r>
    </w:p>
    <w:p>
      <w:r>
        <w:t>TCP keepalive работает на транспортном уровне и поддерживает NAT mapping даже при отсутствии прикладного трафика.</w:t>
      </w:r>
    </w:p>
    <w:p>
      <w:pPr>
        <w:pStyle w:val="Heading2"/>
      </w:pPr>
      <w:r>
        <w:t>История четвёртая: дескрипторы качества как источник проблем</w:t>
      </w:r>
    </w:p>
    <w:p>
      <w:r>
        <w:t>Симптомы: В historian записывались явно некорректные значения: температура реактора -273°C, давление в трубопроводе 999999 бар.</w:t>
      </w:r>
    </w:p>
    <w:p>
      <w:r>
        <w:t>Расследование: Драйвер игнорировал Quality Descriptors в информационных объектах и записывал в БД всё, что приходило по сети.</w:t>
      </w:r>
    </w:p>
    <w:p>
      <w:r>
        <w:rPr>
          <w:rFonts w:ascii="Consolas" w:hAnsi="Consolas"/>
          <w:sz w:val="18"/>
        </w:rPr>
        <w:t>// НЕПРАВИЛЬНО: слепая запись без проверки качества</w:t>
        <w:br/>
        <w:t>if (asdu-&gt;type == M_ME_NA_1) {</w:t>
        <w:br/>
        <w:t xml:space="preserve">    float value = normalized_to_float(info_obj-&gt;value);</w:t>
        <w:br/>
        <w:t xml:space="preserve">    historian_write(ioa, value, timestamp); // Записали -273°C!</w:t>
        <w:br/>
        <w:t>}</w:t>
        <w:br/>
        <w:br/>
        <w:t xml:space="preserve">// ПРАВИЛЬНО: анализ дескрипторов качества  </w:t>
        <w:br/>
        <w:t>if (asdu-&gt;type == M_ME_NA_1) {</w:t>
        <w:br/>
        <w:t xml:space="preserve">    uint8_t qds = info_obj-&gt;quality;</w:t>
        <w:br/>
        <w:t xml:space="preserve">    if (qds &amp; QDS_IV) {</w:t>
        <w:br/>
        <w:t xml:space="preserve">        // Бит IV (Invalid) — значение недостоверно</w:t>
        <w:br/>
        <w:t xml:space="preserve">        historian_write_invalid(ioa, timestamp);</w:t>
        <w:br/>
        <w:t xml:space="preserve">        log_warning("IOA %d: значение помечено как недостоверное", ioa);</w:t>
        <w:br/>
        <w:t xml:space="preserve">    } else if (qds &amp; QDS_BL) {</w:t>
        <w:br/>
        <w:t xml:space="preserve">        // Бит BL (Blocked) — измерение заблокировано</w:t>
        <w:br/>
        <w:t xml:space="preserve">        historian_write_blocked(ioa, timestamp);  </w:t>
        <w:br/>
        <w:t xml:space="preserve">    } else {</w:t>
        <w:br/>
        <w:t xml:space="preserve">        // Значение корректно, можно записывать</w:t>
        <w:br/>
        <w:t xml:space="preserve">        float value = normalized_to_float(info_obj-&gt;value);</w:t>
        <w:br/>
        <w:t xml:space="preserve">        historian_write(ioa, value, timestamp);</w:t>
        <w:br/>
        <w:t xml:space="preserve">    }</w:t>
        <w:br/>
        <w:t>}</w:t>
      </w:r>
    </w:p>
    <w:p>
      <w:r>
        <w:t>Корень проблемы: При калибровке датчиков их значения временно становились недостоверными, но РТУ продолжало их передавать с установленным битом IV. Игнорирование QDS приводило к записи мусора в архив.</w:t>
      </w:r>
    </w:p>
    <w:p>
      <w:pPr>
        <w:pStyle w:val="Heading1"/>
      </w:pPr>
      <w:r>
        <w:t>Alpha Platform: архитектурные решения</w:t>
      </w:r>
    </w:p>
    <w:p>
      <w:pPr>
        <w:pStyle w:val="Heading2"/>
      </w:pPr>
      <w:r>
        <w:t>Нативная интеграция без OPC-прослоек</w:t>
      </w:r>
    </w:p>
    <w:p>
      <w:r>
        <w:t>Основное отличие Alpha.Server от многих решений — драйвер IEC-104 встроен в ядро платформы, а не реализован как отдельный OPC-сервер с последующим мостом. Это даёт несколько преимуществ:</w:t>
      </w:r>
    </w:p>
    <w:p>
      <w:r>
        <w:t>1. Единая модель данных — теги IEC-104 живут в том же адресном пространстве, что и Modbus, OPC UA, внутренние переменные</w:t>
      </w:r>
    </w:p>
    <w:p>
      <w:r>
        <w:t>2. Отсутствие двойной буферизации — данные не копируются между процессами через OPC DA/UA</w:t>
      </w:r>
    </w:p>
    <w:p>
      <w:r>
        <w:t>3. Прямой доступ к TCP-стеку — возможность fine-tuning socket параметров (Nagle algorithm, buffer sizes)</w:t>
      </w:r>
    </w:p>
    <w:p>
      <w:pPr>
        <w:pStyle w:val="Heading2"/>
      </w:pPr>
      <w:r>
        <w:t>Архитектура горячего резерва</w:t>
      </w:r>
    </w:p>
    <w:p>
      <w:r>
        <w:t>Для критически важных объектов Alpha.Server поддерживает активный резерв:</w:t>
      </w:r>
    </w:p>
    <w:p>
      <w:r>
        <w:rPr>
          <w:rFonts w:ascii="Consolas" w:hAnsi="Consolas"/>
          <w:sz w:val="18"/>
        </w:rPr>
        <w:t>Primary Alpha.Server ──┐</w:t>
        <w:br/>
        <w:t xml:space="preserve">                       ├── Heartbeat ──→ IEC-104 Clients  </w:t>
        <w:br/>
        <w:t>Secondary Alpha.Server ─┘     (VIP)</w:t>
        <w:br/>
        <w:t xml:space="preserve">        │</w:t>
        <w:br/>
        <w:t xml:space="preserve">        └─── Shared Storage (данные, конфигурации)</w:t>
      </w:r>
    </w:p>
    <w:p>
      <w:r>
        <w:t>Переключение происходит на основе heartbeat через виртуальный IP адрес. Время переключения при отказе primary сервера — менее 10 секунд (время обнаружения + TCP timeout на клиентской стороне).</w:t>
      </w:r>
    </w:p>
    <w:p>
      <w:r>
        <w:t>Почему не кластер с балансировкой? IEC-104 — это stateful протокол с нумерацией последовательности. Нельзя просто перенаправить TCP-соединение на другой сервер — придётся разрывать все активные сессии и переустанавливать их заново.</w:t>
      </w:r>
    </w:p>
    <w:p>
      <w:pPr>
        <w:pStyle w:val="Heading2"/>
      </w:pPr>
      <w:r>
        <w:t>DMZ и инверсия соединений</w:t>
      </w:r>
    </w:p>
    <w:p>
      <w:r>
        <w:t>Для промышленных сетей с жёсткой сегментацией Alpha.Server поддерживает reverse connection pattern:</w:t>
      </w:r>
    </w:p>
    <w:p>
      <w:r>
        <w:rPr>
          <w:rFonts w:ascii="Consolas" w:hAnsi="Consolas"/>
          <w:sz w:val="18"/>
        </w:rPr>
        <w:t>DMZ Zone          Internal Network</w:t>
        <w:br/>
        <w:t>┌─────────────┐   ┌──────────────┐</w:t>
        <w:br/>
        <w:t>│ Alpha.Server │←──│ Alpha.Server │</w:t>
        <w:br/>
        <w:t xml:space="preserve">│ (Gateway)    │   │ (Main SCADA) │  </w:t>
        <w:br/>
        <w:t>└─────────────┘   └──────────────┘</w:t>
        <w:br/>
        <w:t xml:space="preserve">      ↑                  ↑</w:t>
        <w:br/>
        <w:t xml:space="preserve">  IEC-104 out      Внутренняя шина данных</w:t>
        <w:br/>
        <w:t xml:space="preserve">  (порт 2404)</w:t>
      </w:r>
    </w:p>
    <w:p>
      <w:r>
        <w:t>Alpha.Server в DMZ работает как преобразователь протоколов — принимает исходящие соединения от внешних систем, но получает данные из внутренней сети через собственную шину Alpha.AccessPoint.</w:t>
      </w:r>
    </w:p>
    <w:p>
      <w:r>
        <w:t>Это решает проблему firewall правил: нет необходимости открывать порты из DMZ во внутреннюю сеть.</w:t>
      </w:r>
    </w:p>
    <w:p>
      <w:pPr>
        <w:pStyle w:val="Heading1"/>
      </w:pPr>
      <w:r>
        <w:t>Выбор протокола: когда IEC-104, а когда нет?</w:t>
      </w:r>
    </w:p>
    <w:p>
      <w:r>
        <w:t>После 15 лет работы с промышленными протоколами у меня сложилось понимание их "экологических ниш":</w:t>
      </w:r>
    </w:p>
    <w:p>
      <w:pPr>
        <w:pStyle w:val="Heading2"/>
      </w:pPr>
      <w:r>
        <w:t>Modbus RTU/TCP: простота прежде всего</w:t>
      </w:r>
    </w:p>
    <w:p>
      <w:pPr>
        <w:pStyle w:val="ListBullet"/>
      </w:pPr>
      <w:r>
        <w:t>Объём: до 1000 тегов</w:t>
      </w:r>
    </w:p>
    <w:p>
      <w:pPr>
        <w:pStyle w:val="ListBullet"/>
      </w:pPr>
      <w:r>
        <w:t>Применение: локальные контуры, простые механизмы</w:t>
      </w:r>
    </w:p>
    <w:p>
      <w:pPr>
        <w:pStyle w:val="ListBullet"/>
      </w:pPr>
      <w:r>
        <w:t>Плюсы: universal поддержка, отладка обычным telnet'ом</w:t>
      </w:r>
    </w:p>
    <w:p>
      <w:pPr>
        <w:pStyle w:val="ListBullet"/>
      </w:pPr>
      <w:r>
        <w:t>Минусы: нет временных меток, примитивная диагностика ошибок</w:t>
      </w:r>
    </w:p>
    <w:p>
      <w:pPr>
        <w:pStyle w:val="Heading2"/>
      </w:pPr>
      <w:r>
        <w:t>IEC 60870-5-104: золотая середина телемеханики</w:t>
      </w:r>
    </w:p>
    <w:p>
      <w:pPr>
        <w:pStyle w:val="ListBullet"/>
      </w:pPr>
      <w:r>
        <w:t>Объём: 1000-50000 тегов</w:t>
      </w:r>
    </w:p>
    <w:p>
      <w:pPr>
        <w:pStyle w:val="ListBullet"/>
      </w:pPr>
      <w:r>
        <w:t>Применение: подстанции, энергообъекты, водоканал</w:t>
      </w:r>
    </w:p>
    <w:p>
      <w:pPr>
        <w:pStyle w:val="ListBullet"/>
      </w:pPr>
      <w:r>
        <w:t>Плюсы: временные метки, дескрипторы качества, стандартизация</w:t>
      </w:r>
    </w:p>
    <w:p>
      <w:pPr>
        <w:pStyle w:val="ListBullet"/>
      </w:pPr>
      <w:r>
        <w:t>Минусы: сложность отладки, legacy совместимость</w:t>
      </w:r>
    </w:p>
    <w:p>
      <w:pPr>
        <w:pStyle w:val="Heading2"/>
      </w:pPr>
      <w:r>
        <w:t>OPC UA: будущее промышленности</w:t>
      </w:r>
    </w:p>
    <w:p>
      <w:pPr>
        <w:pStyle w:val="ListBullet"/>
      </w:pPr>
      <w:r>
        <w:t>Объём: 50000+ тегов</w:t>
      </w:r>
    </w:p>
    <w:p>
      <w:pPr>
        <w:pStyle w:val="ListBullet"/>
      </w:pPr>
      <w:r>
        <w:t>Применение: современные производства, Industry 4.0</w:t>
      </w:r>
    </w:p>
    <w:p>
      <w:pPr>
        <w:pStyle w:val="ListBullet"/>
      </w:pPr>
      <w:r>
        <w:t>Плюсы: security, semantic interoperability, pub/sub</w:t>
      </w:r>
    </w:p>
    <w:p>
      <w:pPr>
        <w:pStyle w:val="ListBullet"/>
      </w:pPr>
      <w:r>
        <w:t>Минусы: высокая сложность, ресурсоёмкость</w:t>
      </w:r>
    </w:p>
    <w:p>
      <w:r>
        <w:t>Примерное время внедрения типового проекта:</w:t>
      </w:r>
    </w:p>
    <w:p>
      <w:pPr>
        <w:pStyle w:val="ListBullet"/>
      </w:pPr>
      <w:r>
        <w:t>Modbus: 1-2 недели</w:t>
      </w:r>
    </w:p>
    <w:p>
      <w:pPr>
        <w:pStyle w:val="ListBullet"/>
      </w:pPr>
      <w:r>
        <w:t>IEC-104: 1-2 месяца (с отладкой)</w:t>
      </w:r>
    </w:p>
    <w:p>
      <w:pPr>
        <w:pStyle w:val="ListBullet"/>
      </w:pPr>
      <w:r>
        <w:t>OPC UA: 3-6 месяцев (с разработкой information model)</w:t>
      </w:r>
    </w:p>
    <w:p>
      <w:pPr>
        <w:pStyle w:val="Heading1"/>
      </w:pPr>
      <w:r>
        <w:t>Заключение: протокол живёт в деталях</w:t>
      </w:r>
    </w:p>
    <w:p>
      <w:r>
        <w:t>IEC 60870-5-104 остаётся основой телемеханики в энергетике не благодаря простоте — а благодаря продуманному балансу между функциональностью и complexity. Каждая особенность протокола (k/w параметры, дескрипторы качества, логика переходов между состояниями) решает реальную инженерную задачу.</w:t>
      </w:r>
    </w:p>
    <w:p>
      <w:r>
        <w:t>Alpha Platform предоставляет готовое решение с нативной Linux поддержкой, но понимание протокольных нюансов остаётся критически важным. В промышленной автоматизации "просто работает" случается редко — обычно нужно разбираться с legacy оборудованием, сетевой инфраструктурой и edge case'ами, которые не описаны в стандартах.</w:t>
      </w:r>
    </w:p>
    <w:p>
      <w:r>
        <w:t>Следующая статья в серии будет посвящена OPC UA информационным моделям в Alpha Platform — как перейти от "soup of tags" к семантически структурированным данным.</w:t>
      </w:r>
    </w:p>
    <w:p>
      <w:r>
        <w:t>Автор: Разработчик specialtechnology.ru</w:t>
      </w:r>
    </w:p>
    <w:p>
      <w:r>
        <w:t>Дата публикации: Март 2026</w:t>
      </w:r>
    </w:p>
    <w:p>
      <w:r>
        <w:t>Техническая документация Alpha Platform: [docs.alpha-platform.ru](docs.alpha-platform.ru)</w:t>
      </w:r>
    </w:p>
    <w:p>
      <w:r>
        <w:t>Стандарт IEC 60870-5-104: IEC 60870-5-104:2006, Clause 7 "Application layer"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