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</w:t>
      </w:r>
    </w:p>
    <w:p>
      <w:pPr>
        <w:jc w:val="center"/>
      </w:pPr>
      <w:r>
        <w:rPr>
          <w:b/>
          <w:sz w:val="26"/>
        </w:rPr>
        <w:t>на разработку и внедрение SCADA-системы</w:t>
      </w:r>
    </w:p>
    <w:p>
      <w:pPr>
        <w:jc w:val="center"/>
      </w:pPr>
      <w:r>
        <w:rPr>
          <w:b/>
          <w:sz w:val="26"/>
        </w:rPr>
        <w:t>в составе открытой архитектуры АСУ ТП на основе O-PAS Standard Version 2.1</w:t>
      </w:r>
    </w:p>
    <w:p>
      <w:pPr>
        <w:jc w:val="center"/>
      </w:pPr>
      <w:r>
        <w:rPr>
          <w:b/>
          <w:sz w:val="28"/>
        </w:rPr>
        <w:t>Версия 8 — Полное описание функционала с дополнениями</w:t>
      </w:r>
    </w:p>
    <w:p>
      <w:r>
        <w:t>1. ОБЩИЕ ПОЛОЖЕНИЯ</w:t>
      </w:r>
    </w:p>
    <w:p>
      <w:pPr>
        <w:pStyle w:val="Heading2"/>
      </w:pPr>
      <w:r>
        <w:t>1.1. Назначение документа</w:t>
      </w:r>
    </w:p>
    <w:p>
      <w:r>
        <w:t>Настоящее техническое задание определяет полный состав функциональных и нефункциональных требований к SCADA-системе, разрабатываемой для применения в составе открытой архитектуры автоматизированной системы управления технологическими процессами на основе O-PAS Standard Version 2.1.</w:t>
      </w:r>
    </w:p>
    <w:p>
      <w:r>
        <w:t>Документ предназначен для использования:</w:t>
      </w:r>
    </w:p>
    <w:p>
      <w:r>
        <w:t>разработчиком SCADA-системы — для проектирования и реализации решения;</w:t>
      </w:r>
    </w:p>
    <w:p>
      <w:r>
        <w:t>архитектором АСУ ТП — для согласования архитектурных границ;</w:t>
      </w:r>
    </w:p>
    <w:p>
      <w:r>
        <w:t>заказчиком — для приемки и верификации функционала;</w:t>
      </w:r>
    </w:p>
    <w:p>
      <w:r>
        <w:t>интегратором — для планирования интеграционных работ;</w:t>
      </w:r>
    </w:p>
    <w:p>
      <w:r>
        <w:t>службой ИБ — для оценки соответствия требованиям безопасности.</w:t>
      </w:r>
    </w:p>
    <w:p>
      <w:pPr>
        <w:pStyle w:val="Heading2"/>
      </w:pPr>
      <w:r>
        <w:t>1.2. Область применения</w:t>
      </w:r>
    </w:p>
    <w:p>
      <w:r>
        <w:t>SCADA-система предназначена для промышленных объектов непрерывного и дискретного производства, включая нефтехимию, нефтегаз, энергетику, металлургию, водоподготовку, фармацевтику и смежные отрасли. Система должна быть пригодна для эксплуатации на объектах с высокими требованиями к доступности, масштабируемости, кибербезопасности, трассируемости и поэтапной модернизации.</w:t>
      </w:r>
    </w:p>
    <w:p>
      <w:pPr>
        <w:pStyle w:val="Heading2"/>
      </w:pPr>
      <w:r>
        <w:t>1.3. Ключевые принципы</w:t>
      </w:r>
    </w:p>
    <w:p>
      <w:r>
        <w:t>Разрабатываемая SCADA-система должна соответствовать следующим принципам:</w:t>
      </w:r>
    </w:p>
    <w:p>
      <w:r>
        <w:t>открытая архитектура без необоснованного vendor lock-in;</w:t>
      </w:r>
    </w:p>
    <w:p>
      <w:r>
        <w:t>supervisory-уровень: система не подменяет функции базового управления и safety;</w:t>
      </w:r>
    </w:p>
    <w:p>
      <w:r>
        <w:t>переносимая конфигурация в документированных форматах;</w:t>
      </w:r>
    </w:p>
    <w:p>
      <w:r>
        <w:t>интероперабельность через стандартизованные интерфейсы;</w:t>
      </w:r>
    </w:p>
    <w:p>
      <w:r>
        <w:t>встроенная безопасность на уровне не ниже SL2 по IEC 62443-4-2;</w:t>
      </w:r>
    </w:p>
    <w:p>
      <w:r>
        <w:t>сопровождаемость проекта другим квалифицированным исполнителем;</w:t>
      </w:r>
    </w:p>
    <w:p>
      <w:r>
        <w:t>модульность с возможностью поэтапного расширения.</w:t>
      </w:r>
    </w:p>
    <w:p>
      <w:r>
        <w:t>2. НОРМАТИВНАЯ И МЕТОДИЧЕСКАЯ ОСНОВА</w:t>
      </w:r>
    </w:p>
    <w:p>
      <w:pPr>
        <w:pStyle w:val="Heading2"/>
      </w:pPr>
      <w:r>
        <w:t>2.1. O-PAS Standard Version 2.1:</w:t>
      </w:r>
    </w:p>
    <w:p>
      <w:r>
        <w:t>Part 1 – Technical Architecture Overview;</w:t>
      </w:r>
    </w:p>
    <w:p>
      <w:r>
        <w:t>Part 2 – Security;</w:t>
      </w:r>
    </w:p>
    <w:p>
      <w:r>
        <w:t>Part 4 – O-PAS Connectivity Framework (OCF);</w:t>
      </w:r>
    </w:p>
    <w:p>
      <w:r>
        <w:t>Part 6.1 – Information and Exchange Models: Overview and Interfaces;</w:t>
      </w:r>
    </w:p>
    <w:p>
      <w:r>
        <w:t>Part 6.2 – Information and Exchange Models: Basic Configuration;</w:t>
      </w:r>
    </w:p>
    <w:p>
      <w:r>
        <w:t>Part 6.3 – Information and Exchange Models: Alarm and Events Configuration;</w:t>
      </w:r>
    </w:p>
    <w:p>
      <w:r>
        <w:t>Part 6.6 – Information and Exchange Models: IEC 61131;</w:t>
      </w:r>
    </w:p>
    <w:p>
      <w:r>
        <w:t>Part 7 – Distributed Control Platform (DCP).</w:t>
      </w:r>
    </w:p>
    <w:p>
      <w:pPr>
        <w:pStyle w:val="Heading2"/>
      </w:pPr>
      <w:r>
        <w:t>2.2. Смежные стандарты и спецификации:</w:t>
      </w:r>
    </w:p>
    <w:p>
      <w:r>
        <w:t>IEC 62443 — промышленная кибербезопасность;</w:t>
      </w:r>
    </w:p>
    <w:p>
      <w:r>
        <w:t>IEC 61131 — языки и модели программирования контроллеров;</w:t>
      </w:r>
    </w:p>
    <w:p>
      <w:r>
        <w:t>OPC UA (IEC 62541) — Unified Architecture;</w:t>
      </w:r>
    </w:p>
    <w:p>
      <w:r>
        <w:t>OPC UA Part 9 — Alarms and Conditions;</w:t>
      </w:r>
    </w:p>
    <w:p>
      <w:r>
        <w:t>OPC UA Part 11 — Historical Access;</w:t>
      </w:r>
    </w:p>
    <w:p>
      <w:r>
        <w:t>OPC UA Part 14 — PubSub;</w:t>
      </w:r>
    </w:p>
    <w:p>
      <w:r>
        <w:t>AutomationML (IEC 62714) — инженерный обмен данными;</w:t>
      </w:r>
    </w:p>
    <w:p>
      <w:r>
        <w:t>ISA-88 (IEC 61512) — batch control и иерархия оборудования;</w:t>
      </w:r>
    </w:p>
    <w:p>
      <w:r>
        <w:t>ISA-95 (IEC 62264) — интеграция enterprise-control systems;</w:t>
      </w:r>
    </w:p>
    <w:p>
      <w:r>
        <w:t>ISA-TR106 — Procedure Automation;</w:t>
      </w:r>
    </w:p>
    <w:p>
      <w:r>
        <w:t>ISA-18.2 (IEC 62682) — Alarm Management;</w:t>
      </w:r>
    </w:p>
    <w:p>
      <w:r>
        <w:t>NAMUR NE107 — диагностические состояния полевых устройств;</w:t>
      </w:r>
    </w:p>
    <w:p>
      <w:r>
        <w:t>EEMUA 191 — Alarm Systems: A Guide to Design, Management and Procurement.</w:t>
      </w:r>
    </w:p>
    <w:p>
      <w:r>
        <w:t>3. АРХИТЕКТУРНЫЙ КОНТЕКСТ</w:t>
      </w:r>
    </w:p>
    <w:p>
      <w:pPr>
        <w:pStyle w:val="Heading2"/>
      </w:pPr>
      <w:r>
        <w:t>3.1. Место SCADA в архитектуре O-PAS</w:t>
      </w:r>
    </w:p>
    <w:p>
      <w:r>
        <w:t>SCADA-система занимает supervisory-уровень и взаимодействует с распределенными узлами управления, шлюзами, сервисами и инженерными инструментами через O-PAS Connectivity Framework. Система не является:</w:t>
      </w:r>
    </w:p>
    <w:p>
      <w:r>
        <w:t>платформой исполнения control applications реального времени;</w:t>
      </w:r>
    </w:p>
    <w:p>
      <w:r>
        <w:t>заменой SIS, ESD, F&amp;G и иных safety-подсистем;</w:t>
      </w:r>
    </w:p>
    <w:p>
      <w:r>
        <w:t>единственным источником технологической истины для нижестоящих контуров управления;</w:t>
      </w:r>
    </w:p>
    <w:p>
      <w:r>
        <w:t>закрытой engineering-средой, препятствующей дальнейшему сопровождению.</w:t>
      </w:r>
    </w:p>
    <w:p>
      <w:pPr>
        <w:pStyle w:val="Heading2"/>
      </w:pPr>
      <w:r>
        <w:t>3.2. Модель приложений FILO</w:t>
      </w:r>
    </w:p>
    <w:p>
      <w:r>
        <w:t>O-PAS определяет четырехуровневую модель:</w:t>
      </w:r>
    </w:p>
    <w:p>
      <w:r>
        <w:t>Layer-F — портируемые приложения (function blocks, IEC 61131-3). Intrinsically portable, без перекомпиляции;</w:t>
      </w:r>
    </w:p>
    <w:p>
      <w:r>
        <w:t>Layer-I — intermediate (execution engines);</w:t>
      </w:r>
    </w:p>
    <w:p>
      <w:r>
        <w:t>Layer-L — library/services (OPC UA, database, tag services);</w:t>
      </w:r>
    </w:p>
    <w:p>
      <w:r>
        <w:t>Layer-O — операционная система.</w:t>
      </w:r>
    </w:p>
    <w:p>
      <w:r>
        <w:t>SCADA взаимодействует с Layer-F через OCF и использует сервисы Layer-L.</w:t>
      </w:r>
    </w:p>
    <w:p>
      <w:pPr>
        <w:pStyle w:val="Heading2"/>
      </w:pPr>
      <w:r>
        <w:t>3.3. Типы распределенных узлов</w:t>
      </w:r>
    </w:p>
    <w:p>
      <w:r>
        <w:t>SCADA должна интегрироваться со всеми типами DCN:</w:t>
      </w:r>
    </w:p>
    <w:p>
      <w:r>
        <w:t>DCN с физическим I/O — прямой сбор полевых данных;</w:t>
      </w:r>
    </w:p>
    <w:p>
      <w:r>
        <w:t>DCN без I/O — вычислительные, координирующие;</w:t>
      </w:r>
    </w:p>
    <w:p>
      <w:r>
        <w:t>Virtual DCN — виртуализованные узлы;</w:t>
      </w:r>
    </w:p>
    <w:p>
      <w:r>
        <w:t>ACP (Advanced Computing Platform) — для ресурсоемких задач (MPC, аналитика, historian);</w:t>
      </w:r>
    </w:p>
    <w:p>
      <w:r>
        <w:t>Gateway — обеспечение OCF-совместимости legacy-систем (DCS, PLC, HART, Foundation Fieldbus, Modbus, PROFIBUS).</w:t>
      </w:r>
    </w:p>
    <w:p>
      <w:r>
        <w:t>При интеграции через Gateway SCADA должна учитывать возможную потерю части метаданных legacy-протоколов и корректно обрабатывать ограниченный набор quality/status/timestamp.</w:t>
      </w:r>
    </w:p>
    <w:p>
      <w:pPr>
        <w:pStyle w:val="Heading2"/>
      </w:pPr>
      <w:r>
        <w:t>3.4. Quality attributes</w:t>
      </w:r>
    </w:p>
    <w:p>
      <w:r>
        <w:t>При проектировании должны учитываться: Interoperability, Portability, Modularity, Interchangeability, Scalability, Maintainability, Testability, Traceability, Resilience, Usability, Securability, Availability, Configurability, Evolvability.</w:t>
      </w:r>
    </w:p>
    <w:p>
      <w:pPr>
        <w:pStyle w:val="Heading3"/>
      </w:pPr>
      <w:r>
        <w:t>3.4.1. Референсные масштабные параметры</w:t>
      </w:r>
    </w:p>
    <w:p>
      <w:r>
        <w:t>Система должна поддерживать следующие референсные диапазоны (конкретные значения определяются проектом):</w:t>
      </w:r>
    </w:p>
    <w:p>
      <w:r>
        <w:t>- количество тегов: от 1 000 до 500 000;</w:t>
      </w:r>
    </w:p>
    <w:p>
      <w:r>
        <w:t>- количество одновременных OPC UA соединений: не менее 50;</w:t>
      </w:r>
    </w:p>
    <w:p>
      <w:r>
        <w:t>- количество одновременных операторских сессий: не менее 50;</w:t>
      </w:r>
    </w:p>
    <w:p>
      <w:r>
        <w:t>- объём онлайн-архива: не менее 1 года;</w:t>
      </w:r>
    </w:p>
    <w:p>
      <w:r>
        <w:t>- объём долгосрочного архива: не менее 10 лет;</w:t>
      </w:r>
    </w:p>
    <w:p>
      <w:r>
        <w:t>- количество одновременно активных тревог: до 10 000;</w:t>
      </w:r>
    </w:p>
    <w:p>
      <w:r>
        <w:t>- количество записей в event journal: не менее 50 000 000.</w:t>
      </w:r>
    </w:p>
    <w:p>
      <w:pPr>
        <w:pStyle w:val="Heading2"/>
      </w:pPr>
      <w:r>
        <w:t>3.5. Требования к платформе HMI-клиента</w:t>
      </w:r>
    </w:p>
    <w:p>
      <w:pPr>
        <w:pStyle w:val="Heading3"/>
      </w:pPr>
      <w:r>
        <w:t>3.5.1. Типы клиентов</w:t>
      </w:r>
    </w:p>
    <w:p>
      <w:r>
        <w:t>Система должна поддерживать следующие типы клиентских приложений:</w:t>
      </w:r>
    </w:p>
    <w:p>
      <w:r>
        <w:t>- thick client (толстый клиент) — нативное приложение для Windows с полным набором функций визуализации, управления и конфигурирования;</w:t>
      </w:r>
    </w:p>
    <w:p>
      <w:r>
        <w:t>- web client (веб-клиент) — браузерный клиент, обеспечивающий визуализацию и мониторинг без установки дополнительного ПО на рабочую станцию;</w:t>
      </w:r>
    </w:p>
    <w:p>
      <w:r>
        <w:t>- thin client (тонкий клиент) — доступ через терминальные службы (Remote Desktop Services, Citrix и аналоги).</w:t>
      </w:r>
    </w:p>
    <w:p>
      <w:pPr>
        <w:pStyle w:val="Heading3"/>
      </w:pPr>
      <w:r>
        <w:t>3.5.2. Поддержка операционных систем</w:t>
      </w:r>
    </w:p>
    <w:p>
      <w:r>
        <w:t>- thick client и thin client: Windows 10, Windows 11, Windows Server 2019, Windows Server 2022;</w:t>
      </w:r>
    </w:p>
    <w:p>
      <w:r>
        <w:t>- web client: поддержка последних двух версий браузеров Google Chrome, Microsoft Edge, Mozilla Firefox.</w:t>
      </w:r>
    </w:p>
    <w:p>
      <w:pPr>
        <w:pStyle w:val="Heading3"/>
      </w:pPr>
      <w:r>
        <w:t>3.5.3. Разрешение экрана</w:t>
      </w:r>
    </w:p>
    <w:p>
      <w:r>
        <w:t>- минимальное поддерживаемое разрешение: 1920×1080;</w:t>
      </w:r>
    </w:p>
    <w:p>
      <w:r>
        <w:t>- рекомендуемое разрешение для обзорных экранов: 2560×1440 или 3840×2160;</w:t>
      </w:r>
    </w:p>
    <w:p>
      <w:r>
        <w:t>- система должна корректно масштабировать экранные формы при различных разрешениях.</w:t>
      </w:r>
    </w:p>
    <w:p>
      <w:pPr>
        <w:pStyle w:val="Heading3"/>
      </w:pPr>
      <w:r>
        <w:t>3.5.4. Многомониторный режим</w:t>
      </w:r>
    </w:p>
    <w:p>
      <w:r>
        <w:t>- поддержка от 2 до 6 мониторов на одну операторскую рабочую станцию;</w:t>
      </w:r>
    </w:p>
    <w:p>
      <w:r>
        <w:t>- возможность распределения экранных форм по мониторам;</w:t>
      </w:r>
    </w:p>
    <w:p>
      <w:r>
        <w:t>- сохранение конфигурации раскладки по мониторам для каждого рабочего места.</w:t>
      </w:r>
    </w:p>
    <w:p>
      <w:pPr>
        <w:pStyle w:val="Heading3"/>
      </w:pPr>
      <w:r>
        <w:t>3.5.5. Количество одновременных операторских станций</w:t>
      </w:r>
    </w:p>
    <w:p>
      <w:r>
        <w:t>- конкретное количество определяется проектом, однако архитектура системы должна поддерживать не менее 50 одновременных операторских станций.</w:t>
      </w:r>
    </w:p>
    <w:p>
      <w:pPr>
        <w:pStyle w:val="Heading3"/>
      </w:pPr>
      <w:r>
        <w:t>3.5.6. Мобильный и планшетный доступ</w:t>
      </w:r>
    </w:p>
    <w:p>
      <w:r>
        <w:t>- доступ с мобильных устройств и планшетов осуществляется через web client по защищенному каналу VPN;</w:t>
      </w:r>
    </w:p>
    <w:p>
      <w:r>
        <w:t>- мобильный доступ обеспечивает только мониторинг (read-only);</w:t>
      </w:r>
    </w:p>
    <w:p>
      <w:r>
        <w:t>- выполнение управляющих команд с мобильных устройств запрещено;</w:t>
      </w:r>
    </w:p>
    <w:p>
      <w:r>
        <w:t>- мобильный клиент должен обеспечивать корректное отображение данных на экранах с разрешением от 768 пикселей по меньшей стороне.</w:t>
      </w:r>
    </w:p>
    <w:p>
      <w:pPr>
        <w:pStyle w:val="Heading2"/>
      </w:pPr>
      <w:r>
        <w:t>3.6. Требования к развёртыванию и виртуализации</w:t>
      </w:r>
    </w:p>
    <w:p>
      <w:pPr>
        <w:pStyle w:val="Heading3"/>
      </w:pPr>
      <w:r>
        <w:t>3.6.1. Поддерживаемые модели развёртывания</w:t>
      </w:r>
    </w:p>
    <w:p>
      <w:r>
        <w:t>Система должна поддерживать следующие модели развёртывания:</w:t>
      </w:r>
    </w:p>
    <w:p>
      <w:r>
        <w:t>- bare metal — установка непосредственно на физические серверы;</w:t>
      </w:r>
    </w:p>
    <w:p>
      <w:r>
        <w:t>- VMware vSphere 7.0 и выше;</w:t>
      </w:r>
    </w:p>
    <w:p>
      <w:r>
        <w:t>- Microsoft Hyper-V;</w:t>
      </w:r>
    </w:p>
    <w:p>
      <w:r>
        <w:t>- KVM (Kernel-based Virtual Machine).</w:t>
      </w:r>
    </w:p>
    <w:p>
      <w:pPr>
        <w:pStyle w:val="Heading3"/>
      </w:pPr>
      <w:r>
        <w:t>3.6.2. Контейнерное развёртывание</w:t>
      </w:r>
    </w:p>
    <w:p>
      <w:r>
        <w:t>- допускается контейнерное развёртывание (Docker, Kubernetes) для некритических сервисов: отчетность, аналитика, интеграционные шлюзы;</w:t>
      </w:r>
    </w:p>
    <w:p>
      <w:r>
        <w:t>- контейнерное развёртывание для real-time supervisory функций — опционально и требует обоснования производительности.</w:t>
      </w:r>
    </w:p>
    <w:p>
      <w:pPr>
        <w:pStyle w:val="Heading3"/>
      </w:pPr>
      <w:r>
        <w:t>3.6.3. Облачное развёртывание</w:t>
      </w:r>
    </w:p>
    <w:p>
      <w:r>
        <w:t>- размещение серверных компонентов SCADA, обеспечивающих real-time supervisory функции, в публичном облаке не допускается;</w:t>
      </w:r>
    </w:p>
    <w:p>
      <w:r>
        <w:t>- облачные сервисы допускаются только для некритических функций аналитики и долгосрочного хранения, если это явно предусмотрено проектом.</w:t>
      </w:r>
    </w:p>
    <w:p>
      <w:pPr>
        <w:pStyle w:val="Heading3"/>
      </w:pPr>
      <w:r>
        <w:t>3.6.4. Edge/гибридная архитектура</w:t>
      </w:r>
    </w:p>
    <w:p>
      <w:r>
        <w:t>- допускается edge/гибридная архитектура для некритических задач аналитики при наличии явной политики потоков данных (data flow policy);</w:t>
      </w:r>
    </w:p>
    <w:p>
      <w:r>
        <w:t>- все потоки данных между edge-уровнем и центральным уровнем должны быть документированы и защищены.</w:t>
      </w:r>
    </w:p>
    <w:p>
      <w:pPr>
        <w:pStyle w:val="Heading3"/>
      </w:pPr>
      <w:r>
        <w:t>3.6.5. Документирование</w:t>
      </w:r>
    </w:p>
    <w:p>
      <w:r>
        <w:t>- каждая модель развёртывания должна быть документирована с указанием:</w:t>
      </w:r>
    </w:p>
    <w:p>
      <w:r>
        <w:t xml:space="preserve">  - архитектуры серверов и их ролей;</w:t>
      </w:r>
    </w:p>
    <w:p>
      <w:r>
        <w:t xml:space="preserve">  - требований к аппаратным ресурсам;</w:t>
      </w:r>
    </w:p>
    <w:p>
      <w:r>
        <w:t xml:space="preserve">  - влияния на производительность;</w:t>
      </w:r>
    </w:p>
    <w:p>
      <w:r>
        <w:t xml:space="preserve">  - ограничений и рисков, связанных с выбранной моделью.</w:t>
      </w:r>
    </w:p>
    <w:p>
      <w:pPr>
        <w:pStyle w:val="Heading2"/>
      </w:pPr>
      <w:r>
        <w:t>3.7. Сетевая архитектура SCADA-уровня</w:t>
      </w:r>
    </w:p>
    <w:p>
      <w:pPr>
        <w:pStyle w:val="Heading3"/>
      </w:pPr>
      <w:r>
        <w:t>3.7.1. Сегментация сети</w:t>
      </w:r>
    </w:p>
    <w:p>
      <w:r>
        <w:t>- сеть SCADA-уровня должна быть сегментирована в соответствии с моделью зон и кондуитов (zones and conduits) по IEC 62443;</w:t>
      </w:r>
    </w:p>
    <w:p>
      <w:r>
        <w:t>- архитектура должна соответствовать уровням 2–3 модели Purdue (Purdue Enterprise Reference Architecture).</w:t>
      </w:r>
    </w:p>
    <w:p>
      <w:pPr>
        <w:pStyle w:val="Heading3"/>
      </w:pPr>
      <w:r>
        <w:t>3.7.2. Минимальные зоны безопасности</w:t>
      </w:r>
    </w:p>
    <w:p>
      <w:r>
        <w:t>Должны быть определены как минимум следующие зоны:</w:t>
      </w:r>
    </w:p>
    <w:p>
      <w:r>
        <w:t>- Process Control Network (PCN) — сеть технологического управления;</w:t>
      </w:r>
    </w:p>
    <w:p>
      <w:r>
        <w:t>- SCADA DMZ — демилитаризованная зона SCADA;</w:t>
      </w:r>
    </w:p>
    <w:p>
      <w:r>
        <w:t>- Enterprise DMZ — демилитаризованная зона предприятия.</w:t>
      </w:r>
    </w:p>
    <w:p>
      <w:pPr>
        <w:pStyle w:val="Heading3"/>
      </w:pPr>
      <w:r>
        <w:t>3.7.3. Межзональная защита</w:t>
      </w:r>
    </w:p>
    <w:p>
      <w:r>
        <w:t>- между всеми зонами должны быть установлены межсетевые экраны (firewalls);</w:t>
      </w:r>
    </w:p>
    <w:p>
      <w:r>
        <w:t>- для передачи данных из PCN в SCADA DMZ и далее рекомендуется использование однонаправленных шлюзов (unidirectional gateways), если это обусловлено требованиями безопасности объекта;</w:t>
      </w:r>
    </w:p>
    <w:p>
      <w:r>
        <w:t>- прямое подключение из корпоративной сети в PCN запрещено.</w:t>
      </w:r>
    </w:p>
    <w:p>
      <w:pPr>
        <w:pStyle w:val="Heading3"/>
      </w:pPr>
      <w:r>
        <w:t>3.7.4. Требования к полосе пропускания</w:t>
      </w:r>
    </w:p>
    <w:p>
      <w:r>
        <w:t>- минимальная пропускная способность магистрали SCADA LAN: 1 Гбит/с;</w:t>
      </w:r>
    </w:p>
    <w:p>
      <w:r>
        <w:t>- конкретные требования к полосе пропускания определяются проектом с учётом количества тегов, частоты обновления, количества клиентских подключений и объёма архивируемых данных.</w:t>
      </w:r>
    </w:p>
    <w:p>
      <w:pPr>
        <w:pStyle w:val="Heading3"/>
      </w:pPr>
      <w:r>
        <w:t>3.7.5. Резервирование сетевых путей</w:t>
      </w:r>
    </w:p>
    <w:p>
      <w:r>
        <w:t>- для критических соединений должны быть предусмотрены резервные сетевые пути;</w:t>
      </w:r>
    </w:p>
    <w:p>
      <w:r>
        <w:t>- поддержка протоколов отказоустойчивости (RSTP, LACP, сетевое кольцо или аналоги).</w:t>
      </w:r>
    </w:p>
    <w:p>
      <w:r>
        <w:t>4. СОСТАВ И ГРАНИЦЫ РАЗРАБОТКИ</w:t>
      </w:r>
    </w:p>
    <w:p>
      <w:pPr>
        <w:pStyle w:val="Heading2"/>
      </w:pPr>
      <w:r>
        <w:t>4.1. В состав работ входят:</w:t>
      </w:r>
    </w:p>
    <w:p>
      <w:r>
        <w:t>архитектура SCADA-уровня;</w:t>
      </w:r>
    </w:p>
    <w:p>
      <w:r>
        <w:t>модель данных, иерархия объектов, правила именования;</w:t>
      </w:r>
    </w:p>
    <w:p>
      <w:r>
        <w:t>мнемосхемы, диагностические экраны, тренды, журналы, отчеты;</w:t>
      </w:r>
    </w:p>
    <w:p>
      <w:r>
        <w:t>подсистема тревог и событий;</w:t>
      </w:r>
    </w:p>
    <w:p>
      <w:r>
        <w:t>подсистема архивирования и историзации;</w:t>
      </w:r>
    </w:p>
    <w:p>
      <w:r>
        <w:t>подсистема аудита и журналирования;</w:t>
      </w:r>
    </w:p>
    <w:p>
      <w:r>
        <w:t>подсистема интеграции через OCF;</w:t>
      </w:r>
    </w:p>
    <w:p>
      <w:r>
        <w:t>подсистема инженерного конфигурирования;</w:t>
      </w:r>
    </w:p>
    <w:p>
      <w:r>
        <w:t>подсистема отчетности;</w:t>
      </w:r>
    </w:p>
    <w:p>
      <w:r>
        <w:t>подсистема диагностики и эксплуатационного контроля;</w:t>
      </w:r>
    </w:p>
    <w:p>
      <w:r>
        <w:t>подсистема управления доступом и информационной безопасности;</w:t>
      </w:r>
    </w:p>
    <w:p>
      <w:r>
        <w:t>подсистема резервного копирования и восстановления;</w:t>
      </w:r>
    </w:p>
    <w:p>
      <w:r>
        <w:t>подсистема диспетчерского управления;</w:t>
      </w:r>
    </w:p>
    <w:p>
      <w:r>
        <w:t>подсистема лицензирования и учёта;</w:t>
      </w:r>
    </w:p>
    <w:p>
      <w:r>
        <w:t>подсистема имитационного моделирования (simulation);</w:t>
      </w:r>
    </w:p>
    <w:p>
      <w:r>
        <w:t>подсистема управления последовательностями и рецептурами (batch/sequence), если применимо;</w:t>
      </w:r>
    </w:p>
    <w:p>
      <w:r>
        <w:t>документация, FAT, SAT.</w:t>
      </w:r>
    </w:p>
    <w:p>
      <w:pPr>
        <w:pStyle w:val="Heading2"/>
      </w:pPr>
      <w:r>
        <w:t>4.2. В границы ТЗ не входят:</w:t>
      </w:r>
    </w:p>
    <w:p>
      <w:r>
        <w:t>функции сертифицированных safety-систем;</w:t>
      </w:r>
    </w:p>
    <w:p>
      <w:r>
        <w:t>исполнение control logic реального времени;</w:t>
      </w:r>
    </w:p>
    <w:p>
      <w:r>
        <w:t>проектирование полевого уровня;</w:t>
      </w:r>
    </w:p>
    <w:p>
      <w:r>
        <w:t>проектирование сетевой инфраструктуры (кроме интеграционных интерфейсов SCADA).</w:t>
      </w:r>
    </w:p>
    <w:p>
      <w:r>
        <w:t>5. ФУНКЦИОНАЛЬНЫЕ ТРЕБОВАНИЯ</w:t>
      </w:r>
    </w:p>
    <w:p>
      <w:pPr>
        <w:pStyle w:val="Heading2"/>
      </w:pPr>
      <w:r>
        <w:t>5.1. ПОДСИСТЕМА ВИЗУАЛИЗАЦИИ</w:t>
      </w:r>
    </w:p>
    <w:p>
      <w:pPr>
        <w:pStyle w:val="Heading3"/>
      </w:pPr>
      <w:r>
        <w:t>5.1.1. Типы экранов</w:t>
      </w:r>
    </w:p>
    <w:p>
      <w:r>
        <w:t>SCADA-система должна обеспечивать создание и эксплуатацию следующих видов экранов:</w:t>
      </w:r>
    </w:p>
    <w:p>
      <w:r>
        <w:t>общесистемный overview — обзор всей площадки или завода;</w:t>
      </w:r>
    </w:p>
    <w:p>
      <w:r>
        <w:t>area overview — обзор технологической зоны или участка;</w:t>
      </w:r>
    </w:p>
    <w:p>
      <w:r>
        <w:t>unit overview — обзор технологической установки;</w:t>
      </w:r>
    </w:p>
    <w:p>
      <w:r>
        <w:t>equipment faceplate — детальный экран единицы оборудования с параметрами, режимами, командами;</w:t>
      </w:r>
    </w:p>
    <w:p>
      <w:r>
        <w:t>P&amp;ID-style мнемосхемы — технологические схемы с привязкой к реальным параметрам;</w:t>
      </w:r>
    </w:p>
    <w:p>
      <w:r>
        <w:t>экран контура регулирования — PID faceplate с отображением PV, SP, OUT, режим, ошибки, тренд;</w:t>
      </w:r>
    </w:p>
    <w:p>
      <w:r>
        <w:t>экран группы контуров — сводное представление нескольких контуров;</w:t>
      </w:r>
    </w:p>
    <w:p>
      <w:r>
        <w:t>экран состояния последовательности (sequence display) — для batch/sequence management, если применимо;</w:t>
      </w:r>
    </w:p>
    <w:p>
      <w:r>
        <w:t>экран тревог и событий — сводный и по объектам;</w:t>
      </w:r>
    </w:p>
    <w:p>
      <w:r>
        <w:t>экран трендов — online и historical;</w:t>
      </w:r>
    </w:p>
    <w:p>
      <w:r>
        <w:t>экран навигации — карта экранов, поиск объектов;</w:t>
      </w:r>
    </w:p>
    <w:p>
      <w:r>
        <w:t>диагностический экран — состояние связности, серверов, архивов, времени;</w:t>
      </w:r>
    </w:p>
    <w:p>
      <w:r>
        <w:t>инженерный экран — конфигурация, версии, аудит;</w:t>
      </w:r>
    </w:p>
    <w:p>
      <w:r>
        <w:t>административный экран — управление ролями, пользователями, сессиями.</w:t>
      </w:r>
    </w:p>
    <w:p>
      <w:pPr>
        <w:pStyle w:val="Heading3"/>
      </w:pPr>
      <w:r>
        <w:t>5.1.2. Содержание и представление данных</w:t>
      </w:r>
    </w:p>
    <w:p>
      <w:r>
        <w:t>Для каждого отображаемого параметра должны быть доступны:</w:t>
      </w:r>
    </w:p>
    <w:p>
      <w:r>
        <w:t>наименование (tag name / display name);</w:t>
      </w:r>
    </w:p>
    <w:p>
      <w:r>
        <w:t>текущее значение;</w:t>
      </w:r>
    </w:p>
    <w:p>
      <w:r>
        <w:t>единица измерения;</w:t>
      </w:r>
    </w:p>
    <w:p>
      <w:r>
        <w:t>диапазон шкалы;</w:t>
      </w:r>
    </w:p>
    <w:p>
      <w:r>
        <w:t>временная метка;</w:t>
      </w:r>
    </w:p>
    <w:p>
      <w:r>
        <w:t>статус качества (good / bad / uncertain / stale);</w:t>
      </w:r>
    </w:p>
    <w:p>
      <w:r>
        <w:t>тревожный статус (нормальный / активная тревога / неподтвержденная / подавленная);</w:t>
      </w:r>
    </w:p>
    <w:p>
      <w:r>
        <w:t>режим работы (auto / manual / cascade / remote cascade / out of service), если применимо;</w:t>
      </w:r>
    </w:p>
    <w:p>
      <w:r>
        <w:t>источник данных;</w:t>
      </w:r>
    </w:p>
    <w:p>
      <w:r>
        <w:t>признак simulation, если активен.</w:t>
      </w:r>
    </w:p>
    <w:p>
      <w:pPr>
        <w:pStyle w:val="Heading3"/>
      </w:pPr>
      <w:r>
        <w:t>5.1.3. Элементы управления на экранах</w:t>
      </w:r>
    </w:p>
    <w:p>
      <w:r>
        <w:t>SCADA должна обеспечивать размещение на экранах следующих интерактивных элементов:</w:t>
      </w:r>
    </w:p>
    <w:p>
      <w:r>
        <w:t>индикаторы аналоговых значений (шкалы, столбики, числа);</w:t>
      </w:r>
    </w:p>
    <w:p>
      <w:r>
        <w:t>индикаторы дискретных состояний (ON/OFF, открыт/закрыт, работает/стоит);</w:t>
      </w:r>
    </w:p>
    <w:p>
      <w:r>
        <w:t>кнопки управления (пуск, стоп, открыть, закрыть, квитировать);</w:t>
      </w:r>
    </w:p>
    <w:p>
      <w:r>
        <w:t>поля ввода уставок и параметров;</w:t>
      </w:r>
    </w:p>
    <w:p>
      <w:r>
        <w:t>переключатели режимов;</w:t>
      </w:r>
    </w:p>
    <w:p>
      <w:r>
        <w:t>индикаторы тревог (цветовые, мигающие, текстовые);</w:t>
      </w:r>
    </w:p>
    <w:p>
      <w:r>
        <w:t>minitrends (встроенные тренды на faceplate);</w:t>
      </w:r>
    </w:p>
    <w:p>
      <w:r>
        <w:t>таблицы параметров;</w:t>
      </w:r>
    </w:p>
    <w:p>
      <w:r>
        <w:t>ссылки навигации;</w:t>
      </w:r>
    </w:p>
    <w:p>
      <w:r>
        <w:t>контекстные меню объектов.</w:t>
      </w:r>
    </w:p>
    <w:p>
      <w:pPr>
        <w:pStyle w:val="Heading3"/>
      </w:pPr>
      <w:r>
        <w:t>5.1.4. Навигация</w:t>
      </w:r>
    </w:p>
    <w:p>
      <w:r>
        <w:t>Система должна обеспечивать:</w:t>
      </w:r>
    </w:p>
    <w:p>
      <w:r>
        <w:t>иерархическую навигацию: площадка → зона → установка → оборудование → параметр;</w:t>
      </w:r>
    </w:p>
    <w:p>
      <w:r>
        <w:t>поиск объектов по имени, тегу, описанию;</w:t>
      </w:r>
    </w:p>
    <w:p>
      <w:r>
        <w:t>навигацию от тревоги к источнику;</w:t>
      </w:r>
    </w:p>
    <w:p>
      <w:r>
        <w:t>навигацию от тренда к объекту;</w:t>
      </w:r>
    </w:p>
    <w:p>
      <w:r>
        <w:t>возврат к предыдущему экрану;</w:t>
      </w:r>
    </w:p>
    <w:p>
      <w:r>
        <w:t>закладки и избранное, если применимо;</w:t>
      </w:r>
    </w:p>
    <w:p>
      <w:r>
        <w:t>карту экранов.</w:t>
      </w:r>
    </w:p>
    <w:p>
      <w:pPr>
        <w:pStyle w:val="Heading3"/>
      </w:pPr>
      <w:r>
        <w:t>5.1.5. Визуальные правила</w:t>
      </w:r>
    </w:p>
    <w:p>
      <w:r>
        <w:t>Система должна поддерживать:</w:t>
      </w:r>
    </w:p>
    <w:p>
      <w:r>
        <w:t>цветовые схемы, согласованные с эксплуатационными стандартами объекта;</w:t>
      </w:r>
    </w:p>
    <w:p>
      <w:r>
        <w:t>различение нормального, тревожного, диагностического, сервисного и отказного состояний;</w:t>
      </w:r>
    </w:p>
    <w:p>
      <w:r>
        <w:t>мигание для неподтвержденных тревог;</w:t>
      </w:r>
    </w:p>
    <w:p>
      <w:r>
        <w:t>затемнение или специальную индикацию для данных с плохим качеством;</w:t>
      </w:r>
    </w:p>
    <w:p>
      <w:r>
        <w:t>запрет отображения невалидных данных как достоверных;</w:t>
      </w:r>
    </w:p>
    <w:p>
      <w:r>
        <w:t>поддержку темной и светлой тем, если это требуется эксплуатацией.</w:t>
      </w:r>
    </w:p>
    <w:p>
      <w:pPr>
        <w:pStyle w:val="Heading2"/>
      </w:pPr>
      <w:r>
        <w:t>5.2. ПОДСИСТЕМА ДИСПЕТЧЕРСКОГО УПРАВЛЕНИЯ</w:t>
      </w:r>
    </w:p>
    <w:p>
      <w:pPr>
        <w:pStyle w:val="Heading3"/>
      </w:pPr>
      <w:r>
        <w:t>5.2.1. Операторские команды</w:t>
      </w:r>
    </w:p>
    <w:p>
      <w:r>
        <w:t>SCADA должна обеспечивать выполнение следующих типов команд:</w:t>
      </w:r>
    </w:p>
    <w:p>
      <w:r>
        <w:t>изменение уставки (setpoint change);</w:t>
      </w:r>
    </w:p>
    <w:p>
      <w:r>
        <w:t>изменение выходного значения (output override);</w:t>
      </w:r>
    </w:p>
    <w:p>
      <w:r>
        <w:t>переключение режима контура (auto/manual/cascade/remote cascade);</w:t>
      </w:r>
    </w:p>
    <w:p>
      <w:r>
        <w:t>пуск и останов оборудования;</w:t>
      </w:r>
    </w:p>
    <w:p>
      <w:r>
        <w:t>открытие и закрытие запорной арматуры;</w:t>
      </w:r>
    </w:p>
    <w:p>
      <w:r>
        <w:t>подтверждение (acknowledge) тревог;</w:t>
      </w:r>
    </w:p>
    <w:p>
      <w:r>
        <w:t>квитирование (reset) тревог;</w:t>
      </w:r>
    </w:p>
    <w:p>
      <w:r>
        <w:t>shelving (временное подавление) тревог;</w:t>
      </w:r>
    </w:p>
    <w:p>
      <w:r>
        <w:t>suppress (подавление) тревог;</w:t>
      </w:r>
    </w:p>
    <w:p>
      <w:r>
        <w:t>перевод объекта в состояние out of service;</w:t>
      </w:r>
    </w:p>
    <w:p>
      <w:r>
        <w:t>возврат объекта в работу;</w:t>
      </w:r>
    </w:p>
    <w:p>
      <w:r>
        <w:t>принудительное задание значения (force/override), если разрешено проектом;</w:t>
      </w:r>
    </w:p>
    <w:p>
      <w:r>
        <w:t>снятие принудительного значения;</w:t>
      </w:r>
    </w:p>
    <w:p>
      <w:r>
        <w:t>запуск и останов supervisory-процедур, если применимо.</w:t>
      </w:r>
    </w:p>
    <w:p>
      <w:pPr>
        <w:pStyle w:val="Heading3"/>
      </w:pPr>
      <w:r>
        <w:t>5.2.2. Безопасность команд</w:t>
      </w:r>
    </w:p>
    <w:p>
      <w:r>
        <w:t>Для каждой команды система должна обеспечивать:</w:t>
      </w:r>
    </w:p>
    <w:p>
      <w:r>
        <w:t>проверку полномочий пользователя до выполнения;</w:t>
      </w:r>
    </w:p>
    <w:p>
      <w:r>
        <w:t>подтверждение оператором перед выполнением критических команд;</w:t>
      </w:r>
    </w:p>
    <w:p>
      <w:r>
        <w:t>двухэтапное подтверждение для особо опасных действий (определяется проектом);</w:t>
      </w:r>
    </w:p>
    <w:p>
      <w:r>
        <w:t>регистрацию в аудиторском журнале: кто, когда, что, на каком объекте, с каким результатом;</w:t>
      </w:r>
    </w:p>
    <w:p>
      <w:r>
        <w:t>отображение результата выполнения команды (успех / отказ / timeout);</w:t>
      </w:r>
    </w:p>
    <w:p>
      <w:r>
        <w:t>блокировку команды при отсутствии связи с объектом управления;</w:t>
      </w:r>
    </w:p>
    <w:p>
      <w:r>
        <w:t>блокировку команды при состоянии out of service, если это предусмотрено политикой.</w:t>
      </w:r>
    </w:p>
    <w:p>
      <w:pPr>
        <w:pStyle w:val="Heading3"/>
      </w:pPr>
      <w:r>
        <w:t>5.2.3. Защита от ошибочных действий</w:t>
      </w:r>
    </w:p>
    <w:p>
      <w:r>
        <w:t>Система должна обеспечивать:</w:t>
      </w:r>
    </w:p>
    <w:p>
      <w:r>
        <w:t>проверку диапазона при вводе уставок (range checking);</w:t>
      </w:r>
    </w:p>
    <w:p>
      <w:r>
        <w:t>предупреждение при вводе значений за пределами нормального диапазона;</w:t>
      </w:r>
    </w:p>
    <w:p>
      <w:r>
        <w:t>невозможность отправки команды с некорректными параметрами;</w:t>
      </w:r>
    </w:p>
    <w:p>
      <w:r>
        <w:t>визуальное отличие опасных команд от штатных;</w:t>
      </w:r>
    </w:p>
    <w:p>
      <w:r>
        <w:t>подтверждение перед отправкой команд на несколько объектов одновременно.</w:t>
      </w:r>
    </w:p>
    <w:p>
      <w:pPr>
        <w:pStyle w:val="Heading2"/>
      </w:pPr>
      <w:r>
        <w:t>5.3. ПОДСИСТЕМА ПРИЕМА И ОБРАБОТКИ ДАННЫХ</w:t>
      </w:r>
    </w:p>
    <w:p>
      <w:pPr>
        <w:pStyle w:val="Heading3"/>
      </w:pPr>
      <w:r>
        <w:t>5.3.1. Источники данных</w:t>
      </w:r>
    </w:p>
    <w:p>
      <w:r>
        <w:t>SCADA должна принимать данные от:</w:t>
      </w:r>
    </w:p>
    <w:p>
      <w:r>
        <w:t>DCN с физическим I/O;</w:t>
      </w:r>
    </w:p>
    <w:p>
      <w:r>
        <w:t>DCN без I/O;</w:t>
      </w:r>
    </w:p>
    <w:p>
      <w:r>
        <w:t>Virtual DCN;</w:t>
      </w:r>
    </w:p>
    <w:p>
      <w:r>
        <w:t>ACP;</w:t>
      </w:r>
    </w:p>
    <w:p>
      <w:r>
        <w:t>Gateway (legacy DCS, PLC, HART, FF, Modbus, PROFIBUS);</w:t>
      </w:r>
    </w:p>
    <w:p>
      <w:r>
        <w:t>PLC и RTU, подключенные через OPC UA;</w:t>
      </w:r>
    </w:p>
    <w:p>
      <w:r>
        <w:t>внешние historian-серверы;</w:t>
      </w:r>
    </w:p>
    <w:p>
      <w:r>
        <w:t>внешние аналитические и диагностические системы;</w:t>
      </w:r>
    </w:p>
    <w:p>
      <w:r>
        <w:t>manual data entry (ручной ввод лабораторных данных), если предусмотрено проектом.</w:t>
      </w:r>
    </w:p>
    <w:p>
      <w:pPr>
        <w:pStyle w:val="Heading3"/>
      </w:pPr>
      <w:r>
        <w:t>5.3.2. Типы данных</w:t>
      </w:r>
    </w:p>
    <w:p>
      <w:r>
        <w:t>Система должна корректно обрабатывать:</w:t>
      </w:r>
    </w:p>
    <w:p>
      <w:r>
        <w:t>аналоговые сигналы (temperature, pressure, flow, level и т.д.);</w:t>
      </w:r>
    </w:p>
    <w:p>
      <w:r>
        <w:t>дискретные сигналы (on/off, open/close, run/stop);</w:t>
      </w:r>
    </w:p>
    <w:p>
      <w:r>
        <w:t>многосостояния (multi-state: режимы работы, позиции);</w:t>
      </w:r>
    </w:p>
    <w:p>
      <w:r>
        <w:t>расчетные параметры (derived / calculated values);</w:t>
      </w:r>
    </w:p>
    <w:p>
      <w:r>
        <w:t>накопительные значения (totalizers, counters);</w:t>
      </w:r>
    </w:p>
    <w:p>
      <w:r>
        <w:t>диагностические признаки (device health, communication status);</w:t>
      </w:r>
    </w:p>
    <w:p>
      <w:r>
        <w:t>строковые значения (batch ID, recipe name, operator comment);</w:t>
      </w:r>
    </w:p>
    <w:p>
      <w:r>
        <w:t>временные метки событий;</w:t>
      </w:r>
    </w:p>
    <w:p>
      <w:r>
        <w:t>trigger-сигналы.</w:t>
      </w:r>
    </w:p>
    <w:p>
      <w:pPr>
        <w:pStyle w:val="Heading3"/>
      </w:pPr>
      <w:r>
        <w:t>5.3.3. Допустимые O-PAS signal types</w:t>
      </w:r>
    </w:p>
    <w:p>
      <w:r>
        <w:t>Система должна поддерживать только допустимые O-PAS типы сигналов:</w:t>
      </w:r>
    </w:p>
    <w:p>
      <w:r>
        <w:t>AnalogUnitRangeType;</w:t>
      </w:r>
    </w:p>
    <w:p>
      <w:r>
        <w:t>TwoStateDiscreteType;</w:t>
      </w:r>
    </w:p>
    <w:p>
      <w:r>
        <w:t>MultiStateValueDiscreteType;</w:t>
      </w:r>
    </w:p>
    <w:p>
      <w:r>
        <w:t>MultiStateDictionaryEntryDiscreteBaseType;</w:t>
      </w:r>
    </w:p>
    <w:p>
      <w:r>
        <w:t>OPASAnalogSignalType;</w:t>
      </w:r>
    </w:p>
    <w:p>
      <w:r>
        <w:t>TriggerType;</w:t>
      </w:r>
    </w:p>
    <w:p>
      <w:r>
        <w:t>PA-DIM типы: AnalogSignalVariableType, DiscreteSignalVariableType, TwoStateDiscreteSignalVariableType, MultiStateDiscreteSignalVariableType;</w:t>
      </w:r>
    </w:p>
    <w:p>
      <w:r>
        <w:t>или типы, производные от вышеперечисленных.</w:t>
      </w:r>
    </w:p>
    <w:p>
      <w:pPr>
        <w:pStyle w:val="Heading3"/>
      </w:pPr>
      <w:r>
        <w:t>5.3.4. Метаданные</w:t>
      </w:r>
    </w:p>
    <w:p>
      <w:r>
        <w:t>Для каждого принимаемого сигнала должны обрабатываться:</w:t>
      </w:r>
    </w:p>
    <w:p>
      <w:r>
        <w:t>source identifier;</w:t>
      </w:r>
    </w:p>
    <w:p>
      <w:r>
        <w:t>timestamp (предпочтительно от источника);</w:t>
      </w:r>
    </w:p>
    <w:p>
      <w:r>
        <w:t>quality/status (good / bad / uncertain / stale);</w:t>
      </w:r>
    </w:p>
    <w:p>
      <w:r>
        <w:t>engineering units;</w:t>
      </w:r>
    </w:p>
    <w:p>
      <w:r>
        <w:t>диапазон (range: low/high scale);</w:t>
      </w:r>
    </w:p>
    <w:p>
      <w:r>
        <w:t>alarm relevance;</w:t>
      </w:r>
    </w:p>
    <w:p>
      <w:r>
        <w:t>объектная принадлежность;</w:t>
      </w:r>
    </w:p>
    <w:p>
      <w:r>
        <w:t>описание / комментарий.</w:t>
      </w:r>
    </w:p>
    <w:p>
      <w:pPr>
        <w:pStyle w:val="Heading3"/>
      </w:pPr>
      <w:r>
        <w:t>5.3.5. Обработка аномалий</w:t>
      </w:r>
    </w:p>
    <w:p>
      <w:r>
        <w:t>Система должна корректно обрабатывать:</w:t>
      </w:r>
    </w:p>
    <w:p>
      <w:r>
        <w:t>потерю связи с источником;</w:t>
      </w:r>
    </w:p>
    <w:p>
      <w:r>
        <w:t>получение данных с bad quality;</w:t>
      </w:r>
    </w:p>
    <w:p>
      <w:r>
        <w:t>устаревание данных (stale detection);</w:t>
      </w:r>
    </w:p>
    <w:p>
      <w:r>
        <w:t>переполнение буферов приема;</w:t>
      </w:r>
    </w:p>
    <w:p>
      <w:r>
        <w:t>рассинхронизацию времени с источником;</w:t>
      </w:r>
    </w:p>
    <w:p>
      <w:r>
        <w:t>получение данных через gateway с ограниченным набором метаданных;</w:t>
      </w:r>
    </w:p>
    <w:p>
      <w:r>
        <w:t>обнаружение дублирующихся или конфликтующих значений.</w:t>
      </w:r>
    </w:p>
    <w:p>
      <w:pPr>
        <w:pStyle w:val="Heading3"/>
      </w:pPr>
      <w:r>
        <w:t>5.3.6. Расчетные параметры</w:t>
      </w:r>
    </w:p>
    <w:p>
      <w:r>
        <w:t>SCADA должна поддерживать:</w:t>
      </w:r>
    </w:p>
    <w:p>
      <w:r>
        <w:t>создание расчетных переменных на основе нескольких входных сигналов;</w:t>
      </w:r>
    </w:p>
    <w:p>
      <w:r>
        <w:t>базовые арифметические и логические операции;</w:t>
      </w:r>
    </w:p>
    <w:p>
      <w:r>
        <w:t>условные выражения;</w:t>
      </w:r>
    </w:p>
    <w:p>
      <w:r>
        <w:t>агрегатные функции (min, max, avg, sum за интервал);</w:t>
      </w:r>
    </w:p>
    <w:p>
      <w:r>
        <w:t>totalizing (накопление);</w:t>
      </w:r>
    </w:p>
    <w:p>
      <w:r>
        <w:t>dead-band обработку для подавления шума;</w:t>
      </w:r>
    </w:p>
    <w:p>
      <w:r>
        <w:t>rate of change;</w:t>
      </w:r>
    </w:p>
    <w:p>
      <w:r>
        <w:t>задержки (delay, lead/lag), если требуется проектом.</w:t>
      </w:r>
    </w:p>
    <w:p>
      <w:pPr>
        <w:pStyle w:val="Heading3"/>
      </w:pPr>
      <w:r>
        <w:t>5.3.7. Ручной ввод данных (Manual Data Entry)</w:t>
      </w:r>
    </w:p>
    <w:p>
      <w:r>
        <w:t>Если ручной ввод предусмотрен проектом, система должна обеспечивать:</w:t>
      </w:r>
    </w:p>
    <w:p>
      <w:r>
        <w:t>- формы ввода лабораторных и аналитических данных;</w:t>
      </w:r>
    </w:p>
    <w:p>
      <w:r>
        <w:t>- валидацию вводимых значений (диапазон, тип, формат);</w:t>
      </w:r>
    </w:p>
    <w:p>
      <w:r>
        <w:t>- привязку введенных данных к источнику (оператор, лаборатория, дата/время отбора пробы);</w:t>
      </w:r>
    </w:p>
    <w:p>
      <w:r>
        <w:t>- регистрацию в аудиторском журнале;</w:t>
      </w:r>
    </w:p>
    <w:p>
      <w:r>
        <w:t>- workflow согласования введенных данных (ввод → проверка → утверждение), если предусмотрено;</w:t>
      </w:r>
    </w:p>
    <w:p>
      <w:r>
        <w:t>- возможность корректировки с сохранением истории изменений.</w:t>
      </w:r>
    </w:p>
    <w:p>
      <w:pPr>
        <w:pStyle w:val="Heading2"/>
      </w:pPr>
      <w:r>
        <w:t>5.4. ПОДСИСТЕМА ТРЕВОГ И СОБЫТИЙ</w:t>
      </w:r>
    </w:p>
    <w:p>
      <w:pPr>
        <w:pStyle w:val="Heading3"/>
      </w:pPr>
      <w:r>
        <w:t>5.4.1. Общие требования</w:t>
      </w:r>
    </w:p>
    <w:p>
      <w:r>
        <w:t>Подсистема должна быть совместима с моделью O-PAS Part 6.3, OPC UA Part 9 Alarms and Conditions и учитывать рекомендации ISA-18.2 и EEMUA 191.</w:t>
      </w:r>
    </w:p>
    <w:p>
      <w:pPr>
        <w:pStyle w:val="Heading3"/>
      </w:pPr>
      <w:r>
        <w:t>5.4.2. Иерархия типов тревог</w:t>
      </w:r>
    </w:p>
    <w:p>
      <w:r>
        <w:t>Система должна поддерживать:</w:t>
      </w:r>
    </w:p>
    <w:p>
      <w:r>
        <w:t>LimitAlarm: ExclusiveLevel, NonExclusiveLevel, ExclusiveDeviation, NonExclusiveDeviation, ExclusiveRateOfChange, NonExclusiveRateOfChange;</w:t>
      </w:r>
    </w:p>
    <w:p>
      <w:r>
        <w:t>DiscreteAlarm: OffNormalAlarm, TripAlarm, InstrumentDiagnosticAlarm, SystemDiagnosticAlarm, CertificateExpirationAlarm;</w:t>
      </w:r>
    </w:p>
    <w:p>
      <w:r>
        <w:t>DiscrepancyAlarm.</w:t>
      </w:r>
    </w:p>
    <w:p>
      <w:pPr>
        <w:pStyle w:val="Heading3"/>
      </w:pPr>
      <w:r>
        <w:t>5.4.3. Exclusive и Non-Exclusive</w:t>
      </w:r>
    </w:p>
    <w:p>
      <w:r>
        <w:t>Exclusive — показывает только одну тревогу данного типа (High ИЛИ High-High).</w:t>
      </w:r>
    </w:p>
    <w:p>
      <w:r>
        <w:t>Non-Exclusive — показывает все активные одновременно (и High, и High-High).</w:t>
      </w:r>
    </w:p>
    <w:p>
      <w:pPr>
        <w:pStyle w:val="Heading3"/>
      </w:pPr>
      <w:r>
        <w:t>5.4.4. Пороговые тревоги</w:t>
      </w:r>
    </w:p>
    <w:p>
      <w:r>
        <w:t>Для аналоговых сигналов должны поддерживаться:</w:t>
      </w:r>
    </w:p>
    <w:p>
      <w:r>
        <w:t>High-High Limit (HH);</w:t>
      </w:r>
    </w:p>
    <w:p>
      <w:r>
        <w:t>High Limit (H);</w:t>
      </w:r>
    </w:p>
    <w:p>
      <w:r>
        <w:t>Low Limit (L);</w:t>
      </w:r>
    </w:p>
    <w:p>
      <w:r>
        <w:t>Low-Low Limit (LL);</w:t>
      </w:r>
    </w:p>
    <w:p>
      <w:r>
        <w:t>базовые значения порогов (BaseHighHighLimit, BaseHighLimit, BaseLowLimit, BaseLowLowLimit);</w:t>
      </w:r>
    </w:p>
    <w:p>
      <w:r>
        <w:t>Deviation High / Deviation Low (отклонение от уставки);</w:t>
      </w:r>
    </w:p>
    <w:p>
      <w:r>
        <w:t>Rate of Change (скорость изменения).</w:t>
      </w:r>
    </w:p>
    <w:p>
      <w:pPr>
        <w:pStyle w:val="Heading3"/>
      </w:pPr>
      <w:r>
        <w:t>5.4.5. Дискретные тревоги</w:t>
      </w:r>
    </w:p>
    <w:p>
      <w:r>
        <w:t>Для дискретных сигналов должны поддерживаться:</w:t>
      </w:r>
    </w:p>
    <w:p>
      <w:r>
        <w:t>OffNormal — отклонение от нормального состояния;</w:t>
      </w:r>
    </w:p>
    <w:p>
      <w:r>
        <w:t>Trip — срабатывание защиты;</w:t>
      </w:r>
    </w:p>
    <w:p>
      <w:r>
        <w:t>State alarm — тревога по состоянию;</w:t>
      </w:r>
    </w:p>
    <w:p>
      <w:r>
        <w:t>Diagnostic alarm — диагностическая.</w:t>
      </w:r>
    </w:p>
    <w:p>
      <w:pPr>
        <w:pStyle w:val="Heading3"/>
      </w:pPr>
      <w:r>
        <w:t>5.4.6. Атрибуты тревог</w:t>
      </w:r>
    </w:p>
    <w:p>
      <w:r>
        <w:t>Для каждой тревоги должны поддерживаться:</w:t>
      </w:r>
    </w:p>
    <w:p>
      <w:r>
        <w:t>Severity (приоритет, 0-1000 по OPC UA);</w:t>
      </w:r>
    </w:p>
    <w:p>
      <w:r>
        <w:t>ConditionName — наименование условия;</w:t>
      </w:r>
    </w:p>
    <w:p>
      <w:r>
        <w:t>ConditionClassId / ConditionClassName — класс тревоги;</w:t>
      </w:r>
    </w:p>
    <w:p>
      <w:r>
        <w:t>ConditionSubClassId / ConditionSubClassName — подкласс;</w:t>
      </w:r>
    </w:p>
    <w:p>
      <w:r>
        <w:t>SourceNode / SourceName — объект-источник;</w:t>
      </w:r>
    </w:p>
    <w:p>
      <w:r>
        <w:t>Message — текст сообщения;</w:t>
      </w:r>
    </w:p>
    <w:p>
      <w:r>
        <w:t>InputNode — привязка к входному сигналу;</w:t>
      </w:r>
    </w:p>
    <w:p>
      <w:r>
        <w:t>MaxTimeShelved — максимальное время shelving;</w:t>
      </w:r>
    </w:p>
    <w:p>
      <w:r>
        <w:t>OnDelay — задержка срабатывания;</w:t>
      </w:r>
    </w:p>
    <w:p>
      <w:r>
        <w:t>OffDelay — задержка возврата в норму;</w:t>
      </w:r>
    </w:p>
    <w:p>
      <w:r>
        <w:t>ReAlarmTime — время повторного оповещения;</w:t>
      </w:r>
    </w:p>
    <w:p>
      <w:r>
        <w:t>ReAlarmRepeatCount — количество повторов;</w:t>
      </w:r>
    </w:p>
    <w:p>
      <w:r>
        <w:t>SilenceState — состояние звука;</w:t>
      </w:r>
    </w:p>
    <w:p>
      <w:r>
        <w:t>EnabledState — включена/выключена.</w:t>
      </w:r>
    </w:p>
    <w:p>
      <w:pPr>
        <w:pStyle w:val="Heading3"/>
      </w:pPr>
      <w:r>
        <w:t>5.4.7. Состояния тревоги</w:t>
      </w:r>
    </w:p>
    <w:p>
      <w:r>
        <w:t>Система должна поддерживать следующие состояния:</w:t>
      </w:r>
    </w:p>
    <w:p>
      <w:r>
        <w:t>ActiveState — активна / не активна;</w:t>
      </w:r>
    </w:p>
    <w:p>
      <w:r>
        <w:t>AckedState — подтверждена / не подтверждена;</w:t>
      </w:r>
    </w:p>
    <w:p>
      <w:r>
        <w:t>ConfirmedState — подтверждение второго уровня, если применимо;</w:t>
      </w:r>
    </w:p>
    <w:p>
      <w:r>
        <w:t>SuppressedState — подавлена;</w:t>
      </w:r>
    </w:p>
    <w:p>
      <w:r>
        <w:t>OutOfServiceState — выведена из обслуживания;</w:t>
      </w:r>
    </w:p>
    <w:p>
      <w:r>
        <w:t>ShelvedState — временно скрыта (TimedShelved / OneShotShelved / Unshelved);</w:t>
      </w:r>
    </w:p>
    <w:p>
      <w:r>
        <w:t>LatchedState — защелкнута;</w:t>
      </w:r>
    </w:p>
    <w:p>
      <w:r>
        <w:t>SuppressedOrShelved — агрегированный признак подавления.</w:t>
      </w:r>
    </w:p>
    <w:p>
      <w:pPr>
        <w:pStyle w:val="Heading3"/>
      </w:pPr>
      <w:r>
        <w:t>5.4.8. Жизненный цикл тревоги</w:t>
      </w:r>
    </w:p>
    <w:p>
      <w:r>
        <w:t>Система должна регистрировать и отображать полный lifecycle:</w:t>
      </w:r>
    </w:p>
    <w:p>
      <w:r>
        <w:t>возникновение (raise);</w:t>
      </w:r>
    </w:p>
    <w:p>
      <w:r>
        <w:t>активация (active);</w:t>
      </w:r>
    </w:p>
    <w:p>
      <w:r>
        <w:t>уведомление оператора;</w:t>
      </w:r>
    </w:p>
    <w:p>
      <w:r>
        <w:t>подтверждение (acknowledge);</w:t>
      </w:r>
    </w:p>
    <w:p>
      <w:r>
        <w:t>подтверждение второго уровня (confirm), если применимо;</w:t>
      </w:r>
    </w:p>
    <w:p>
      <w:r>
        <w:t>возврат в норму (return to normal);</w:t>
      </w:r>
    </w:p>
    <w:p>
      <w:r>
        <w:t>сброс / очистка;</w:t>
      </w:r>
    </w:p>
    <w:p>
      <w:r>
        <w:t>повторное срабатывание (re-alarm), если настроено.</w:t>
      </w:r>
    </w:p>
    <w:p>
      <w:pPr>
        <w:pStyle w:val="Heading3"/>
      </w:pPr>
      <w:r>
        <w:t>5.4.9. Управление тревогами</w:t>
      </w:r>
    </w:p>
    <w:p>
      <w:r>
        <w:t>Система должна поддерживать:</w:t>
      </w:r>
    </w:p>
    <w:p>
      <w:r>
        <w:t>acknowledge (подтверждение);</w:t>
      </w:r>
    </w:p>
    <w:p>
      <w:r>
        <w:t>shelving (временное подавление) с ограничением MaxTimeShelved;</w:t>
      </w:r>
    </w:p>
    <w:p>
      <w:r>
        <w:t>suppression (подавление);</w:t>
      </w:r>
    </w:p>
    <w:p>
      <w:r>
        <w:t>out of service (вывод из обслуживания);</w:t>
      </w:r>
    </w:p>
    <w:p>
      <w:r>
        <w:t>enable/disable;</w:t>
      </w:r>
    </w:p>
    <w:p>
      <w:r>
        <w:t>silence (отключение звука);</w:t>
      </w:r>
    </w:p>
    <w:p>
      <w:r>
        <w:t>группировку тревог (alarm groups);</w:t>
      </w:r>
    </w:p>
    <w:p>
      <w:r>
        <w:t>фильтрацию по приоритету, источнику, типу, состоянию, времени;</w:t>
      </w:r>
    </w:p>
    <w:p>
      <w:r>
        <w:t>сортировку;</w:t>
      </w:r>
    </w:p>
    <w:p>
      <w:r>
        <w:t>поиск;</w:t>
      </w:r>
    </w:p>
    <w:p>
      <w:r>
        <w:t>навигацию к источнику тревоги;</w:t>
      </w:r>
    </w:p>
    <w:p>
      <w:r>
        <w:t>навигацию к связанному экрану;</w:t>
      </w:r>
    </w:p>
    <w:p>
      <w:r>
        <w:t>контекстное меню тревоги.</w:t>
      </w:r>
    </w:p>
    <w:p>
      <w:pPr>
        <w:pStyle w:val="Heading3"/>
      </w:pPr>
      <w:r>
        <w:t>5.4.10. Экран тревог</w:t>
      </w:r>
    </w:p>
    <w:p>
      <w:r>
        <w:t>Экран активных тревог должен отображать:</w:t>
      </w:r>
    </w:p>
    <w:p>
      <w:r>
        <w:t>timestamp возникновения;</w:t>
      </w:r>
    </w:p>
    <w:p>
      <w:r>
        <w:t>timestamp подтверждения;</w:t>
      </w:r>
    </w:p>
    <w:p>
      <w:r>
        <w:t>источник (tag / equipment);</w:t>
      </w:r>
    </w:p>
    <w:p>
      <w:r>
        <w:t>текст сообщения;</w:t>
      </w:r>
    </w:p>
    <w:p>
      <w:r>
        <w:t>приоритет;</w:t>
      </w:r>
    </w:p>
    <w:p>
      <w:r>
        <w:t>состояние (active, acked, return-to-normal, shelved и т.д.);</w:t>
      </w:r>
    </w:p>
    <w:p>
      <w:r>
        <w:t>текущее значение параметра, вызвавшего тревогу;</w:t>
      </w:r>
    </w:p>
    <w:p>
      <w:r>
        <w:t>имя оператора, подтвердившего тревогу.</w:t>
      </w:r>
    </w:p>
    <w:p>
      <w:pPr>
        <w:pStyle w:val="Heading3"/>
      </w:pPr>
      <w:r>
        <w:t>5.4.11. Alarm summary и KPI</w:t>
      </w:r>
    </w:p>
    <w:p>
      <w:r>
        <w:t>Система должна поддерживать:</w:t>
      </w:r>
    </w:p>
    <w:p>
      <w:r>
        <w:t>alarm summary по приоритетам;</w:t>
      </w:r>
    </w:p>
    <w:p>
      <w:r>
        <w:t>alarm summary по объектам/установкам;</w:t>
      </w:r>
    </w:p>
    <w:p>
      <w:r>
        <w:t>standing alarm list;</w:t>
      </w:r>
    </w:p>
    <w:p>
      <w:r>
        <w:t>alarm rate (тревог в час);</w:t>
      </w:r>
    </w:p>
    <w:p>
      <w:r>
        <w:t>stale alarm detection;</w:t>
      </w:r>
    </w:p>
    <w:p>
      <w:r>
        <w:t>chattering alarm detection;</w:t>
      </w:r>
    </w:p>
    <w:p>
      <w:r>
        <w:t>flood alarm detection;</w:t>
      </w:r>
    </w:p>
    <w:p>
      <w:r>
        <w:t>базовую alarm performance analytics по ISA-18.2 / EEMUA 191.</w:t>
      </w:r>
    </w:p>
    <w:p>
      <w:pPr>
        <w:pStyle w:val="Heading3"/>
      </w:pPr>
      <w:r>
        <w:t>5.4.12. Экспорт/импорт</w:t>
      </w:r>
    </w:p>
    <w:p>
      <w:r>
        <w:t>Система должна поддерживать экспорт и импорт конфигурации тревог в документированных форматах.</w:t>
      </w:r>
    </w:p>
    <w:p>
      <w:pPr>
        <w:pStyle w:val="Heading2"/>
      </w:pPr>
      <w:r>
        <w:t>5.5. ПОДСИСТЕМА ЖУРНАЛИРОВАНИЯ И АУДИТА</w:t>
      </w:r>
    </w:p>
    <w:p>
      <w:pPr>
        <w:pStyle w:val="Heading3"/>
      </w:pPr>
      <w:r>
        <w:t>5.5.1. Типы журналов</w:t>
      </w:r>
    </w:p>
    <w:p>
      <w:r>
        <w:t>SCADA должна вести:</w:t>
      </w:r>
    </w:p>
    <w:p>
      <w:r>
        <w:t>Event Journal — хронологический журнал всех событий;</w:t>
      </w:r>
    </w:p>
    <w:p>
      <w:r>
        <w:t>Alarm Journal — журнал тревог с полным lifecycle;</w:t>
      </w:r>
    </w:p>
    <w:p>
      <w:r>
        <w:t>Operator Action Log — журнал действий операторов;</w:t>
      </w:r>
    </w:p>
    <w:p>
      <w:r>
        <w:t>Engineering Change Log — журнал инженерных изменений;</w:t>
      </w:r>
    </w:p>
    <w:p>
      <w:r>
        <w:t>Security Event Log — журнал security-событий;</w:t>
      </w:r>
    </w:p>
    <w:p>
      <w:r>
        <w:t>System Diagnostic Log — журнал системной диагностики;</w:t>
      </w:r>
    </w:p>
    <w:p>
      <w:r>
        <w:t>Communication Log — журнал состояния связности с источниками;</w:t>
      </w:r>
    </w:p>
    <w:p>
      <w:r>
        <w:t>Login/Logout Log — журнал входов и выходов пользователей.</w:t>
      </w:r>
    </w:p>
    <w:p>
      <w:pPr>
        <w:pStyle w:val="Heading3"/>
      </w:pPr>
      <w:r>
        <w:t>5.5.2. Атрибуты записи</w:t>
      </w:r>
    </w:p>
    <w:p>
      <w:r>
        <w:t>Каждая запись должна содержать:</w:t>
      </w:r>
    </w:p>
    <w:p>
      <w:r>
        <w:t>уникальный идентификатор;</w:t>
      </w:r>
    </w:p>
    <w:p>
      <w:r>
        <w:t>timestamp (UTC и локальное время);</w:t>
      </w:r>
    </w:p>
    <w:p>
      <w:r>
        <w:t>тип события;</w:t>
      </w:r>
    </w:p>
    <w:p>
      <w:r>
        <w:t>источник;</w:t>
      </w:r>
    </w:p>
    <w:p>
      <w:r>
        <w:t>инициатор (пользователь / система / устройство);</w:t>
      </w:r>
    </w:p>
    <w:p>
      <w:r>
        <w:t>описание / текст;</w:t>
      </w:r>
    </w:p>
    <w:p>
      <w:r>
        <w:t>старое и новое значение, если применимо;</w:t>
      </w:r>
    </w:p>
    <w:p>
      <w:r>
        <w:t>результат действия;</w:t>
      </w:r>
    </w:p>
    <w:p>
      <w:r>
        <w:t>приоритет, если применимо.</w:t>
      </w:r>
    </w:p>
    <w:p>
      <w:pPr>
        <w:pStyle w:val="Heading3"/>
      </w:pPr>
      <w:r>
        <w:t>5.5.3. Функции журналов</w:t>
      </w:r>
    </w:p>
    <w:p>
      <w:r>
        <w:t>Должны поддерживаться:</w:t>
      </w:r>
    </w:p>
    <w:p>
      <w:r>
        <w:t>просмотр в хронологическом порядке;</w:t>
      </w:r>
    </w:p>
    <w:p>
      <w:r>
        <w:t>фильтрация по времени, типу, источнику, пользователю;</w:t>
      </w:r>
    </w:p>
    <w:p>
      <w:r>
        <w:t>полнотекстовый поиск;</w:t>
      </w:r>
    </w:p>
    <w:p>
      <w:r>
        <w:t>экспорт выборки;</w:t>
      </w:r>
    </w:p>
    <w:p>
      <w:r>
        <w:t>печать;</w:t>
      </w:r>
    </w:p>
    <w:p>
      <w:r>
        <w:t>архивирование и ротация;</w:t>
      </w:r>
    </w:p>
    <w:p>
      <w:r>
        <w:t>политика хранения (retention policy).</w:t>
      </w:r>
    </w:p>
    <w:p>
      <w:pPr>
        <w:pStyle w:val="Heading3"/>
      </w:pPr>
      <w:r>
        <w:t>5.5.4. Защита журналов</w:t>
      </w:r>
    </w:p>
    <w:p>
      <w:r>
        <w:t>Журналы должны быть защищены от:</w:t>
      </w:r>
    </w:p>
    <w:p>
      <w:r>
        <w:t>несанкционированного изменения;</w:t>
      </w:r>
    </w:p>
    <w:p>
      <w:r>
        <w:t>несанкционированного удаления;</w:t>
      </w:r>
    </w:p>
    <w:p>
      <w:r>
        <w:t>переполнения без уведомления.</w:t>
      </w:r>
    </w:p>
    <w:p>
      <w:pPr>
        <w:pStyle w:val="Heading2"/>
      </w:pPr>
      <w:r>
        <w:t>5.6. ПОДСИСТЕМА ТРЕНДОВ И ИСТОРИЗАЦИИ</w:t>
      </w:r>
    </w:p>
    <w:p>
      <w:pPr>
        <w:pStyle w:val="Heading3"/>
      </w:pPr>
      <w:r>
        <w:t>5.6.1. Типы трендов</w:t>
      </w:r>
    </w:p>
    <w:p>
      <w:r>
        <w:t>Система должна обеспечивать:</w:t>
      </w:r>
    </w:p>
    <w:p>
      <w:r>
        <w:t>online trends — отображение текущих значений в реальном времени;</w:t>
      </w:r>
    </w:p>
    <w:p>
      <w:r>
        <w:t>historical trends — отображение архивных данных за произвольный период;</w:t>
      </w:r>
    </w:p>
    <w:p>
      <w:r>
        <w:t>combined trends — наложение online и historical;</w:t>
      </w:r>
    </w:p>
    <w:p>
      <w:r>
        <w:t>multi-pen trends — одновременное отображение нескольких параметров (не менее 8);</w:t>
      </w:r>
    </w:p>
    <w:p>
      <w:r>
        <w:t>XY plots — отображение зависимости одного параметра от другого;</w:t>
      </w:r>
    </w:p>
    <w:p>
      <w:r>
        <w:t>bar charts — столбчатые диаграммы для сравнения;</w:t>
      </w:r>
    </w:p>
    <w:p>
      <w:r>
        <w:t>tabular view — табличный просмотр значений.</w:t>
      </w:r>
    </w:p>
    <w:p>
      <w:pPr>
        <w:pStyle w:val="Heading3"/>
      </w:pPr>
      <w:r>
        <w:t>5.6.2. Функции трендов</w:t>
      </w:r>
    </w:p>
    <w:p>
      <w:r>
        <w:t>Должны поддерживаться:</w:t>
      </w:r>
    </w:p>
    <w:p>
      <w:r>
        <w:t>масштабирование по времени (zoom in/out);</w:t>
      </w:r>
    </w:p>
    <w:p>
      <w:r>
        <w:t>масштабирование по значению;</w:t>
      </w:r>
    </w:p>
    <w:p>
      <w:r>
        <w:t>прокрутка по времени (pan);</w:t>
      </w:r>
    </w:p>
    <w:p>
      <w:r>
        <w:t>курсор с отображением точного значения, времени и качества;</w:t>
      </w:r>
    </w:p>
    <w:p>
      <w:r>
        <w:t>annotations — маркеры событий и тревог на временной шкале;</w:t>
      </w:r>
    </w:p>
    <w:p>
      <w:r>
        <w:t>экспорт данных тренда;</w:t>
      </w:r>
    </w:p>
    <w:p>
      <w:r>
        <w:t>сохранение конфигурации тренда (template);</w:t>
      </w:r>
    </w:p>
    <w:p>
      <w:r>
        <w:t>печать тренда.</w:t>
      </w:r>
    </w:p>
    <w:p>
      <w:pPr>
        <w:pStyle w:val="Heading3"/>
      </w:pPr>
      <w:r>
        <w:t>5.6.3. Архивирование значений</w:t>
      </w:r>
    </w:p>
    <w:p>
      <w:r>
        <w:t>Система должна обеспечивать:</w:t>
      </w:r>
    </w:p>
    <w:p>
      <w:r>
        <w:t>непрерывное архивирование с заданным интервалом;</w:t>
      </w:r>
    </w:p>
    <w:p>
      <w:r>
        <w:t>архивирование по изменению (exception-based / deadband);</w:t>
      </w:r>
    </w:p>
    <w:p>
      <w:r>
        <w:t>архивирование по событию;</w:t>
      </w:r>
    </w:p>
    <w:p>
      <w:r>
        <w:t>хранение: timestamp, value, quality/status, source;</w:t>
      </w:r>
    </w:p>
    <w:p>
      <w:r>
        <w:t>агрегацию: min, max, avg, count, sum, range за интервал;</w:t>
      </w:r>
    </w:p>
    <w:p>
      <w:r>
        <w:t>сжатие архивных данных;</w:t>
      </w:r>
    </w:p>
    <w:p>
      <w:r>
        <w:t>политику хранения (retention) по классам данных;</w:t>
      </w:r>
    </w:p>
    <w:p>
      <w:r>
        <w:t>экспорт архивных данных.</w:t>
      </w:r>
    </w:p>
    <w:p>
      <w:pPr>
        <w:pStyle w:val="Heading3"/>
      </w:pPr>
      <w:r>
        <w:t>5.6.4. Производительность архива</w:t>
      </w:r>
    </w:p>
    <w:p>
      <w:r>
        <w:t>Архивирование не должно ухудшать online-функции визуализации, тревог и управления.</w:t>
      </w:r>
    </w:p>
    <w:p>
      <w:pPr>
        <w:pStyle w:val="Heading2"/>
      </w:pPr>
      <w:r>
        <w:t>5.7. ПОДСИСТЕМА ИНЖЕНЕРНОГО КОНФИГУРИРОВАНИЯ</w:t>
      </w:r>
    </w:p>
    <w:p>
      <w:pPr>
        <w:pStyle w:val="Heading3"/>
      </w:pPr>
      <w:r>
        <w:t>5.7.1. Объекты конфигурирования</w:t>
      </w:r>
    </w:p>
    <w:p>
      <w:r>
        <w:t>SCADA должна обеспечивать создание и редактирование:</w:t>
      </w:r>
    </w:p>
    <w:p>
      <w:r>
        <w:t>иерархии объектов (площадка / зона / установка / оборудование / параметр);</w:t>
      </w:r>
    </w:p>
    <w:p>
      <w:r>
        <w:t>тегов и привязки к источникам данных;</w:t>
      </w:r>
    </w:p>
    <w:p>
      <w:r>
        <w:t>экранных форм и мнемосхем;</w:t>
      </w:r>
    </w:p>
    <w:p>
      <w:r>
        <w:t>графических шаблонов и библиотек символов;</w:t>
      </w:r>
    </w:p>
    <w:p>
      <w:r>
        <w:t>конфигурации тревог (типы, пороги, приоритеты, задержки);</w:t>
      </w:r>
    </w:p>
    <w:p>
      <w:r>
        <w:t>конфигурации архивирования (какие параметры, интервалы, retention);</w:t>
      </w:r>
    </w:p>
    <w:p>
      <w:r>
        <w:t>конфигурации отчетов;</w:t>
      </w:r>
    </w:p>
    <w:p>
      <w:r>
        <w:t>конфигурации ролей и прав доступа;</w:t>
      </w:r>
    </w:p>
    <w:p>
      <w:r>
        <w:t>интеграционных соединений и привязок;</w:t>
      </w:r>
    </w:p>
    <w:p>
      <w:r>
        <w:t>расчетных параметров и формул.</w:t>
      </w:r>
    </w:p>
    <w:p>
      <w:pPr>
        <w:pStyle w:val="Heading3"/>
      </w:pPr>
      <w:r>
        <w:t>5.7.2. Версионирование и контроль изменений</w:t>
      </w:r>
    </w:p>
    <w:p>
      <w:r>
        <w:t>Система должна поддерживать:</w:t>
      </w:r>
    </w:p>
    <w:p>
      <w:r>
        <w:t>контроль версий конфигурации;</w:t>
      </w:r>
    </w:p>
    <w:p>
      <w:r>
        <w:t>сравнение версий (diff);</w:t>
      </w:r>
    </w:p>
    <w:p>
      <w:r>
        <w:t>откат к ранее подтвержденной версии;</w:t>
      </w:r>
    </w:p>
    <w:p>
      <w:r>
        <w:t>маркировку версий (release tagging);</w:t>
      </w:r>
    </w:p>
    <w:p>
      <w:r>
        <w:t>журналирование всех изменений с указанием автора, времени и описания;</w:t>
      </w:r>
    </w:p>
    <w:p>
      <w:r>
        <w:t>процедуру согласования изменений, если требуется проектом.</w:t>
      </w:r>
    </w:p>
    <w:p>
      <w:pPr>
        <w:pStyle w:val="Heading3"/>
      </w:pPr>
      <w:r>
        <w:t>5.7.3. Online и offline конфигурирование</w:t>
      </w:r>
    </w:p>
    <w:p>
      <w:r>
        <w:t>Система должна поддерживать:</w:t>
      </w:r>
    </w:p>
    <w:p>
      <w:r>
        <w:t>offline конфигурирование — разработка проекта без подключения к промышленной среде;</w:t>
      </w:r>
    </w:p>
    <w:p>
      <w:r>
        <w:t>online конфигурирование — внесение изменений в работающую систему с контролем влияния;</w:t>
      </w:r>
    </w:p>
    <w:p>
      <w:r>
        <w:t>partial download — загрузка только измененной части конфигурации;</w:t>
      </w:r>
    </w:p>
    <w:p>
      <w:r>
        <w:t>pre-deployment validation — проверка конфигурации перед применением.</w:t>
      </w:r>
    </w:p>
    <w:p>
      <w:pPr>
        <w:pStyle w:val="Heading3"/>
      </w:pPr>
      <w:r>
        <w:t>5.7.4. Шаблоны и библиотеки</w:t>
      </w:r>
    </w:p>
    <w:p>
      <w:r>
        <w:t>Система должна поддерживать:</w:t>
      </w:r>
    </w:p>
    <w:p>
      <w:r>
        <w:t>шаблоны объектов (equipment templates);</w:t>
      </w:r>
    </w:p>
    <w:p>
      <w:r>
        <w:t>библиотеки графических символов;</w:t>
      </w:r>
    </w:p>
    <w:p>
      <w:r>
        <w:t>библиотеки экранных форм;</w:t>
      </w:r>
    </w:p>
    <w:p>
      <w:r>
        <w:t>библиотеки конфигураций тревог;</w:t>
      </w:r>
    </w:p>
    <w:p>
      <w:r>
        <w:t>наследование от шаблона;</w:t>
      </w:r>
    </w:p>
    <w:p>
      <w:r>
        <w:t>массовое создание объектов по шаблону.</w:t>
      </w:r>
    </w:p>
    <w:p>
      <w:pPr>
        <w:pStyle w:val="Heading2"/>
      </w:pPr>
      <w:r>
        <w:t>5.8. ПОДСИСТЕМА ОТЧЕТНОСТИ</w:t>
      </w:r>
    </w:p>
    <w:p>
      <w:pPr>
        <w:pStyle w:val="Heading3"/>
      </w:pPr>
      <w:r>
        <w:t>5.8.1. Типы отчетов</w:t>
      </w:r>
    </w:p>
    <w:p>
      <w:r>
        <w:t>SCADA должна поддерживать:</w:t>
      </w:r>
    </w:p>
    <w:p>
      <w:r>
        <w:t>суточные отчеты;</w:t>
      </w:r>
    </w:p>
    <w:p>
      <w:r>
        <w:t>сменные отчеты;</w:t>
      </w:r>
    </w:p>
    <w:p>
      <w:r>
        <w:t>отчеты по тревогам и аварийности;</w:t>
      </w:r>
    </w:p>
    <w:p>
      <w:r>
        <w:t>отчеты по действиям операторов;</w:t>
      </w:r>
    </w:p>
    <w:p>
      <w:r>
        <w:t>отчеты по состоянию оборудования;</w:t>
      </w:r>
    </w:p>
    <w:p>
      <w:r>
        <w:t>отчеты по доступности каналов связи;</w:t>
      </w:r>
    </w:p>
    <w:p>
      <w:r>
        <w:t>отчеты по инженерным изменениям;</w:t>
      </w:r>
    </w:p>
    <w:p>
      <w:r>
        <w:t>отчеты по security-событиям;</w:t>
      </w:r>
    </w:p>
    <w:p>
      <w:r>
        <w:t>alarm KPI report (ISA-18.2 metrics);</w:t>
      </w:r>
    </w:p>
    <w:p>
      <w:r>
        <w:t>произвольные отчеты по выборке.</w:t>
      </w:r>
    </w:p>
    <w:p>
      <w:pPr>
        <w:pStyle w:val="Heading3"/>
      </w:pPr>
      <w:r>
        <w:t>5.8.2. Функции отчетов</w:t>
      </w:r>
    </w:p>
    <w:p>
      <w:r>
        <w:t>Должны поддерживаться:</w:t>
      </w:r>
    </w:p>
    <w:p>
      <w:r>
        <w:t>автоматическое формирование по расписанию;</w:t>
      </w:r>
    </w:p>
    <w:p>
      <w:r>
        <w:t>формирование по запросу;</w:t>
      </w:r>
    </w:p>
    <w:p>
      <w:r>
        <w:t>параметризация (период, объект, тип);</w:t>
      </w:r>
    </w:p>
    <w:p>
      <w:r>
        <w:t>экспорт в PDF, Excel, CSV;</w:t>
      </w:r>
    </w:p>
    <w:p>
      <w:r>
        <w:t>печать;</w:t>
      </w:r>
    </w:p>
    <w:p>
      <w:r>
        <w:t>рассылка по email / сохранение в сетевую папку, если предусмотрено проектом.</w:t>
      </w:r>
    </w:p>
    <w:p>
      <w:pPr>
        <w:pStyle w:val="Heading2"/>
      </w:pPr>
      <w:r>
        <w:t>5.9. ПОДСИСТЕМА ДИАГНОСТИКИ И ЭКСПЛУАТАЦИОННОГО КОНТРОЛЯ</w:t>
      </w:r>
    </w:p>
    <w:p>
      <w:pPr>
        <w:pStyle w:val="Heading3"/>
      </w:pPr>
      <w:r>
        <w:t>5.9.1. Контролируемые параметры</w:t>
      </w:r>
    </w:p>
    <w:p>
      <w:r>
        <w:t>Система должна обеспечивать контроль:</w:t>
      </w:r>
    </w:p>
    <w:p>
      <w:r>
        <w:t>состояния серверных ролей (primary, standby, failed);</w:t>
      </w:r>
    </w:p>
    <w:p>
      <w:r>
        <w:t>состояния соединений с каждым источником данных;</w:t>
      </w:r>
    </w:p>
    <w:p>
      <w:r>
        <w:t>состояния архивных подсистем;</w:t>
      </w:r>
    </w:p>
    <w:p>
      <w:r>
        <w:t>состояния подсистемы тревог;</w:t>
      </w:r>
    </w:p>
    <w:p>
      <w:r>
        <w:t>состояния синхронизации времени;</w:t>
      </w:r>
    </w:p>
    <w:p>
      <w:r>
        <w:t>загрузки CPU, памяти, дисков;</w:t>
      </w:r>
    </w:p>
    <w:p>
      <w:r>
        <w:t>количества активных сессий;</w:t>
      </w:r>
    </w:p>
    <w:p>
      <w:r>
        <w:t>скорости поступления данных (tag update rate);</w:t>
      </w:r>
    </w:p>
    <w:p>
      <w:r>
        <w:t>задержки обработки данных (latency);</w:t>
      </w:r>
    </w:p>
    <w:p>
      <w:r>
        <w:t>состояния лицензий, если применимо;</w:t>
      </w:r>
    </w:p>
    <w:p>
      <w:r>
        <w:t>диагностических сообщений от приложений.</w:t>
      </w:r>
    </w:p>
    <w:p>
      <w:pPr>
        <w:pStyle w:val="Heading3"/>
      </w:pPr>
      <w:r>
        <w:t>5.9.2. Диагностические экраны</w:t>
      </w:r>
    </w:p>
    <w:p>
      <w:r>
        <w:t>Должны быть предусмотрены:</w:t>
      </w:r>
    </w:p>
    <w:p>
      <w:r>
        <w:t>системный overview — сводное состояние всех подсистем;</w:t>
      </w:r>
    </w:p>
    <w:p>
      <w:r>
        <w:t>экран коммуникаций — состояние каждого канала связи;</w:t>
      </w:r>
    </w:p>
    <w:p>
      <w:r>
        <w:t>экран серверов — состояние серверных процессов;</w:t>
      </w:r>
    </w:p>
    <w:p>
      <w:r>
        <w:t>экран архивов — объем, заполнение, скорость записи;</w:t>
      </w:r>
    </w:p>
    <w:p>
      <w:r>
        <w:t>экран времени — источники, drift, status;</w:t>
      </w:r>
    </w:p>
    <w:p>
      <w:r>
        <w:t>экран сессий — активные пользователи, роли, действия.</w:t>
      </w:r>
    </w:p>
    <w:p>
      <w:pPr>
        <w:pStyle w:val="Heading3"/>
      </w:pPr>
      <w:r>
        <w:t>5.9.3. Автоматическая диагностика</w:t>
      </w:r>
    </w:p>
    <w:p>
      <w:r>
        <w:t>Система должна:</w:t>
      </w:r>
    </w:p>
    <w:p>
      <w:r>
        <w:t>генерировать системные тревоги при обнаружении проблем;</w:t>
      </w:r>
    </w:p>
    <w:p>
      <w:r>
        <w:t>регистрировать диагностические события в журнале;</w:t>
      </w:r>
    </w:p>
    <w:p>
      <w:r>
        <w:t>поддерживать health check и self-test;</w:t>
      </w:r>
    </w:p>
    <w:p>
      <w:r>
        <w:t>обеспечивать уведомление эксплуатационного персонала о деградации.</w:t>
      </w:r>
    </w:p>
    <w:p>
      <w:pPr>
        <w:pStyle w:val="Heading2"/>
      </w:pPr>
      <w:r>
        <w:t>5.10. ПОДСИСТЕМА УПРАВЛЕНИЯ ДОСТУПОМ</w:t>
      </w:r>
    </w:p>
    <w:p>
      <w:pPr>
        <w:pStyle w:val="Heading3"/>
      </w:pPr>
      <w:r>
        <w:t>5.10.1. Роли</w:t>
      </w:r>
    </w:p>
    <w:p>
      <w:r>
        <w:t>Должны поддерживаться как минимум:</w:t>
      </w:r>
    </w:p>
    <w:p>
      <w:r>
        <w:t>Оператор (уровень 1) — мониторинг и базовые команды;</w:t>
      </w:r>
    </w:p>
    <w:p>
      <w:r>
        <w:t>Старший оператор (уровень 2) — расширенные команды, shelving тревог;</w:t>
      </w:r>
    </w:p>
    <w:p>
      <w:r>
        <w:t>Инженер КИПиА — инженерное конфигурирование, диагностика;</w:t>
      </w:r>
    </w:p>
    <w:p>
      <w:r>
        <w:t>Инженер АСУ — полное конфигурирование системы;</w:t>
      </w:r>
    </w:p>
    <w:p>
      <w:r>
        <w:t>Администратор — управление ролями, пользователями, политиками;</w:t>
      </w:r>
    </w:p>
    <w:p>
      <w:r>
        <w:t>Сервисный инженер — техническое обслуживание, обновления;</w:t>
      </w:r>
    </w:p>
    <w:p>
      <w:r>
        <w:t>Аудитор — read-only доступ к журналам и конфигурации;</w:t>
      </w:r>
    </w:p>
    <w:p>
      <w:r>
        <w:t>Гость — ограниченный мониторинг, без команд.</w:t>
      </w:r>
    </w:p>
    <w:p>
      <w:pPr>
        <w:pStyle w:val="Heading3"/>
      </w:pPr>
      <w:r>
        <w:t>5.10.2. Разграничение</w:t>
      </w:r>
    </w:p>
    <w:p>
      <w:r>
        <w:t>Система должна обеспечивать:</w:t>
      </w:r>
    </w:p>
    <w:p>
      <w:r>
        <w:t>привязку полномочий к ролям;</w:t>
      </w:r>
    </w:p>
    <w:p>
      <w:r>
        <w:t>привязку ролей к пользователям;</w:t>
      </w:r>
    </w:p>
    <w:p>
      <w:r>
        <w:t>разграничение доступа к экранам, командам, объектам, конфигурации;</w:t>
      </w:r>
    </w:p>
    <w:p>
      <w:r>
        <w:t>разграничение по зонам/установкам (area-based access), если требуется;</w:t>
      </w:r>
    </w:p>
    <w:p>
      <w:r>
        <w:t>наследование полномочий;</w:t>
      </w:r>
    </w:p>
    <w:p>
      <w:r>
        <w:t>временное повышение полномочий (elevation), если предусмотрено.</w:t>
      </w:r>
    </w:p>
    <w:p>
      <w:pPr>
        <w:pStyle w:val="Heading2"/>
      </w:pPr>
      <w:r>
        <w:t>5.11. ПОДСИСТЕМА РЕЗЕРВНОГО КОПИРОВАНИЯ И ВОССТАНОВЛЕНИЯ</w:t>
      </w:r>
    </w:p>
    <w:p>
      <w:pPr>
        <w:pStyle w:val="Heading3"/>
      </w:pPr>
      <w:r>
        <w:t>5.11.1. Объекты резервирования</w:t>
      </w:r>
    </w:p>
    <w:p>
      <w:r>
        <w:t>Должны резервироваться:</w:t>
      </w:r>
    </w:p>
    <w:p>
      <w:r>
        <w:t>проектная конфигурация;</w:t>
      </w:r>
    </w:p>
    <w:p>
      <w:r>
        <w:t>настройки тревог;</w:t>
      </w:r>
    </w:p>
    <w:p>
      <w:r>
        <w:t>настройки архивирования;</w:t>
      </w:r>
    </w:p>
    <w:p>
      <w:r>
        <w:t>экранные формы;</w:t>
      </w:r>
    </w:p>
    <w:p>
      <w:r>
        <w:t>роли и права;</w:t>
      </w:r>
    </w:p>
    <w:p>
      <w:r>
        <w:t>журналы и архивы;</w:t>
      </w:r>
    </w:p>
    <w:p>
      <w:r>
        <w:t>сертификаты;</w:t>
      </w:r>
    </w:p>
    <w:p>
      <w:r>
        <w:t>системные настройки.</w:t>
      </w:r>
    </w:p>
    <w:p>
      <w:pPr>
        <w:pStyle w:val="Heading3"/>
      </w:pPr>
      <w:r>
        <w:t>5.11.2. Функции</w:t>
      </w:r>
    </w:p>
    <w:p>
      <w:r>
        <w:t>Система должна обеспечивать:</w:t>
      </w:r>
    </w:p>
    <w:p>
      <w:r>
        <w:t>ручное и автоматическое резервное копирование;</w:t>
      </w:r>
    </w:p>
    <w:p>
      <w:r>
        <w:t>проверку целостности резервных копий;</w:t>
      </w:r>
    </w:p>
    <w:p>
      <w:r>
        <w:t>восстановление из резервной копии;</w:t>
      </w:r>
    </w:p>
    <w:p>
      <w:r>
        <w:t>выборочное восстановление (отдельный компонент);</w:t>
      </w:r>
    </w:p>
    <w:p>
      <w:r>
        <w:t>документирование процедур backup/restore.</w:t>
      </w:r>
    </w:p>
    <w:p>
      <w:pPr>
        <w:pStyle w:val="Heading2"/>
      </w:pPr>
      <w:r>
        <w:t>5.12. ПОДСИСТЕМА ЛИЦЕНЗИРОВАНИЯ И УЧЁТА</w:t>
      </w:r>
    </w:p>
    <w:p>
      <w:pPr>
        <w:pStyle w:val="Heading3"/>
      </w:pPr>
      <w:r>
        <w:t>5.12.1. Модель лицензирования</w:t>
      </w:r>
    </w:p>
    <w:p>
      <w:r>
        <w:t>Разработчик должен документировать модель лицензирования:</w:t>
      </w:r>
    </w:p>
    <w:p>
      <w:r>
        <w:t>- тип лицензий (per-tag, per-server, per-client, per-user, subscription, perpetual);</w:t>
      </w:r>
    </w:p>
    <w:p>
      <w:r>
        <w:t>- ограничения на масштабирование;</w:t>
      </w:r>
    </w:p>
    <w:p>
      <w:r>
        <w:t>- зависимость от runtime-лицензий сторонних компонентов;</w:t>
      </w:r>
    </w:p>
    <w:p>
      <w:r>
        <w:t>- условия передачи лицензий при смене эксплуатирующей организации.</w:t>
      </w:r>
    </w:p>
    <w:p>
      <w:pPr>
        <w:pStyle w:val="Heading3"/>
      </w:pPr>
      <w:r>
        <w:t>5.12.2. Прозрачность</w:t>
      </w:r>
    </w:p>
    <w:p>
      <w:r>
        <w:t>- полный перечень необходимых лицензий для целевой конфигурации;</w:t>
      </w:r>
    </w:p>
    <w:p>
      <w:r>
        <w:t>- расчет TCO на 5 и 10 лет;</w:t>
      </w:r>
    </w:p>
    <w:p>
      <w:r>
        <w:t>- отсутствие скрытых ограничений функционала.</w:t>
      </w:r>
    </w:p>
    <w:p>
      <w:pPr>
        <w:pStyle w:val="Heading2"/>
      </w:pPr>
      <w:r>
        <w:t>5.13. ПОДСИСТЕМА ИМИТАЦИОННОГО МОДЕЛИРОВАНИЯ (SIMULATION)</w:t>
      </w:r>
    </w:p>
    <w:p>
      <w:pPr>
        <w:pStyle w:val="Heading3"/>
      </w:pPr>
      <w:r>
        <w:t>5.13.1. Режимы</w:t>
      </w:r>
    </w:p>
    <w:p>
      <w:r>
        <w:t>Система должна поддерживать:</w:t>
      </w:r>
    </w:p>
    <w:p>
      <w:r>
        <w:t>- simulation mode для отдельных объектов (контуров, оборудования);</w:t>
      </w:r>
    </w:p>
    <w:p>
      <w:r>
        <w:t>- simulation mode для группы объектов или зоны;</w:t>
      </w:r>
    </w:p>
    <w:p>
      <w:r>
        <w:t>- полную имитацию для целей обучения (training simulator), если предусмотрено проектом.</w:t>
      </w:r>
    </w:p>
    <w:p>
      <w:pPr>
        <w:pStyle w:val="Heading3"/>
      </w:pPr>
      <w:r>
        <w:t>5.13.2. Визуальная индикация</w:t>
      </w:r>
    </w:p>
    <w:p>
      <w:r>
        <w:t>- все экраны с simulation-объектами должны иметь явную визуальную индикацию;</w:t>
      </w:r>
    </w:p>
    <w:p>
      <w:r>
        <w:t>- запрещается отображение simulation-данных без отличительных признаков;</w:t>
      </w:r>
    </w:p>
    <w:p>
      <w:r>
        <w:t>- строка состояния или баннер с надписью SIMULATION ACTIVE.</w:t>
      </w:r>
    </w:p>
    <w:p>
      <w:pPr>
        <w:pStyle w:val="Heading3"/>
      </w:pPr>
      <w:r>
        <w:t>5.13.3. Управление</w:t>
      </w:r>
    </w:p>
    <w:p>
      <w:r>
        <w:t>- включение/отключение simulation — только для авторизованных ролей (Инженер АСУ, Администратор);</w:t>
      </w:r>
    </w:p>
    <w:p>
      <w:r>
        <w:t>- журналирование всех переключений simulation mode;</w:t>
      </w:r>
    </w:p>
    <w:p>
      <w:r>
        <w:t>- simulation не влияет на реальные выходные сигналы.</w:t>
      </w:r>
    </w:p>
    <w:p>
      <w:pPr>
        <w:pStyle w:val="Heading3"/>
      </w:pPr>
      <w:r>
        <w:t>5.13.4. Обучение</w:t>
      </w:r>
    </w:p>
    <w:p>
      <w:r>
        <w:t>- система должна поддерживать режим обучения оператора с изолированной средой;</w:t>
      </w:r>
    </w:p>
    <w:p>
      <w:r>
        <w:t>- возможность воспроизведения исторических сценариев;</w:t>
      </w:r>
    </w:p>
    <w:p>
      <w:r>
        <w:t>- фиксация действий обучаемого для последующего анализа.</w:t>
      </w:r>
    </w:p>
    <w:p>
      <w:pPr>
        <w:pStyle w:val="Heading2"/>
      </w:pPr>
      <w:r>
        <w:t>5.14. ПОДСИСТЕМА УПРАВЛЕНИЯ ПОСЛЕДОВАТЕЛЬНОСТЯМИ И РЕЦЕПТУРАМИ (BATCH/SEQUENCE)</w:t>
      </w:r>
    </w:p>
    <w:p>
      <w:pPr>
        <w:pStyle w:val="Heading3"/>
      </w:pPr>
      <w:r>
        <w:t>5.14.1. Общие требования</w:t>
      </w:r>
    </w:p>
    <w:p>
      <w:r>
        <w:t>Если объект предусматривает batch-процессы или автоматизированные последовательности:</w:t>
      </w:r>
    </w:p>
    <w:p>
      <w:r>
        <w:t>- система должна поддерживать модель ISA-88 (процедура → единичная процедура → операция → фаза);</w:t>
      </w:r>
    </w:p>
    <w:p>
      <w:r>
        <w:t>- отображение текущего шага последовательности, состояния переходов, таймеров;</w:t>
      </w:r>
    </w:p>
    <w:p>
      <w:r>
        <w:t>- supervisory-управление: запуск, пауза, останов, пропуск шага, ручное подтверждение;</w:t>
      </w:r>
    </w:p>
    <w:p>
      <w:r>
        <w:t>- журналирование всех событий batch-процесса с привязкой к batch ID.</w:t>
      </w:r>
    </w:p>
    <w:p>
      <w:pPr>
        <w:pStyle w:val="Heading3"/>
      </w:pPr>
      <w:r>
        <w:t>5.14.2. Экранные формы</w:t>
      </w:r>
    </w:p>
    <w:p>
      <w:r>
        <w:t>- batch overview — список активных и завершенных batch;</w:t>
      </w:r>
    </w:p>
    <w:p>
      <w:r>
        <w:t>- sequence display — текущая последовательность с визуализацией шагов;</w:t>
      </w:r>
    </w:p>
    <w:p>
      <w:r>
        <w:t>- recipe management — просмотр и выбор рецептуры (если управление рецептами на SCADA-уровне);</w:t>
      </w:r>
    </w:p>
    <w:p>
      <w:r>
        <w:t>- batch report — автоматически формируемый протокол batch.</w:t>
      </w:r>
    </w:p>
    <w:p>
      <w:pPr>
        <w:pStyle w:val="Heading3"/>
      </w:pPr>
      <w:r>
        <w:t>5.14.3. Границы</w:t>
      </w:r>
    </w:p>
    <w:p>
      <w:r>
        <w:t>SCADA реализует supervisory-уровень batch/sequence. Исполнение control-логики последовательностей остается на DCN.</w:t>
      </w:r>
    </w:p>
    <w:p>
      <w:r>
        <w:t>6. ТРЕБОВАНИЯ К ИНТЕГРАЦИИ И СВЯЗНОСТИ</w:t>
      </w:r>
    </w:p>
    <w:p>
      <w:pPr>
        <w:pStyle w:val="Heading2"/>
      </w:pPr>
      <w:r>
        <w:t>6.1. OCF-профили</w:t>
      </w:r>
    </w:p>
    <w:p>
      <w:pPr>
        <w:pStyle w:val="Heading3"/>
      </w:pPr>
      <w:r>
        <w:t>6.1.1. Обязательно: OCF-001 (OPC UA Client/Server Profile).</w:t>
      </w:r>
    </w:p>
    <w:p>
      <w:pPr>
        <w:pStyle w:val="Heading3"/>
      </w:pPr>
      <w:r>
        <w:t>6.1.2. Где применимо: OCF-002 (OPC UA Client/Server and PubSub).</w:t>
      </w:r>
    </w:p>
    <w:p>
      <w:pPr>
        <w:pStyle w:val="Heading3"/>
      </w:pPr>
      <w:r>
        <w:t>6.1.3. Обязательно: OCF-F-003 (OCF Client Facet), OCF-F-005 (Alarms and Conditions Client).</w:t>
      </w:r>
    </w:p>
    <w:p>
      <w:pPr>
        <w:pStyle w:val="Heading3"/>
      </w:pPr>
      <w:r>
        <w:t>6.1.4. Если SCADA — сервер: OCF-F-001 (Security Server), OCF-F-004 (A&amp;C Server).</w:t>
      </w:r>
    </w:p>
    <w:p>
      <w:pPr>
        <w:pStyle w:val="Heading2"/>
      </w:pPr>
      <w:r>
        <w:t>6.2. OPC UA Security</w:t>
      </w:r>
    </w:p>
    <w:p>
      <w:pPr>
        <w:pStyle w:val="Heading3"/>
      </w:pPr>
      <w:r>
        <w:t>6.2.1. SecurityPolicy: Aes128-Sha256-RsaOaep и Basic256Sha256.</w:t>
      </w:r>
    </w:p>
    <w:p>
      <w:pPr>
        <w:pStyle w:val="Heading3"/>
      </w:pPr>
      <w:r>
        <w:t>6.2.2. User Token JWT.</w:t>
      </w:r>
    </w:p>
    <w:p>
      <w:pPr>
        <w:pStyle w:val="Heading3"/>
      </w:pPr>
      <w:r>
        <w:t>6.2.3. Global Certificate Management.</w:t>
      </w:r>
    </w:p>
    <w:p>
      <w:pPr>
        <w:pStyle w:val="Heading3"/>
      </w:pPr>
      <w:r>
        <w:t>6.2.4. AliasName support.</w:t>
      </w:r>
    </w:p>
    <w:p>
      <w:pPr>
        <w:pStyle w:val="Heading2"/>
      </w:pPr>
      <w:r>
        <w:t>6.3. Discovery и namespace</w:t>
      </w:r>
    </w:p>
    <w:p>
      <w:pPr>
        <w:pStyle w:val="Heading3"/>
      </w:pPr>
      <w:r>
        <w:t>6.3.1. GDS-001 (Global Discovery Server), где развернут.</w:t>
      </w:r>
    </w:p>
    <w:p>
      <w:pPr>
        <w:pStyle w:val="Heading3"/>
      </w:pPr>
      <w:r>
        <w:t>6.3.2. Корректная обработка OPC UA namespaces, включая O-PAS CF namespace.</w:t>
      </w:r>
    </w:p>
    <w:p>
      <w:pPr>
        <w:pStyle w:val="Heading2"/>
      </w:pPr>
      <w:r>
        <w:t>6.4. Синхронизация времени</w:t>
      </w:r>
    </w:p>
    <w:p>
      <w:pPr>
        <w:pStyle w:val="Heading3"/>
      </w:pPr>
      <w:r>
        <w:t>6.4.1. NET-F-011 (NTP/OS-based) — обязательно.</w:t>
      </w:r>
    </w:p>
    <w:p>
      <w:pPr>
        <w:pStyle w:val="Heading3"/>
      </w:pPr>
      <w:r>
        <w:t>6.4.2. NET-F-012 / NET-F-013 (PTP) — где применимо.</w:t>
      </w:r>
    </w:p>
    <w:p>
      <w:pPr>
        <w:pStyle w:val="Heading2"/>
      </w:pPr>
      <w:r>
        <w:t>6.5. Интеграция со всеми типами DCN, PLC, RTU, historian, analytics, legacy gateways.</w:t>
      </w:r>
    </w:p>
    <w:p>
      <w:r>
        <w:t>7. ТРЕБОВАНИЯ К МОДЕЛИ ДАННЫХ</w:t>
      </w:r>
    </w:p>
    <w:p>
      <w:pPr>
        <w:pStyle w:val="Heading2"/>
      </w:pPr>
      <w:r>
        <w:t>7.1. Иерархическая модель: площадка → зона → установка → оборудование → параметр. Иерархии ISA-88, ISA-95.</w:t>
      </w:r>
    </w:p>
    <w:p>
      <w:pPr>
        <w:pStyle w:val="Heading2"/>
      </w:pPr>
      <w:r>
        <w:t>7.2. Атрибуты DCN: Manufacturer, Model, SerialNumber, SoftwareRevision, HardwareRevision, DeviceHealth, AssetId, ComponentName.</w:t>
      </w:r>
    </w:p>
    <w:p>
      <w:pPr>
        <w:pStyle w:val="Heading2"/>
      </w:pPr>
      <w:r>
        <w:t>7.3. Function block model: Inputs, Outputs, Configuration, Tuning, Status, Operational. FBErrorType: OutOfService, ConfigurationError, SimulationActive, PvHasBadStatus.</w:t>
      </w:r>
    </w:p>
    <w:p>
      <w:pPr>
        <w:pStyle w:val="Heading2"/>
      </w:pPr>
      <w:r>
        <w:t>7.4. Единые правила именования для всех сущностей.</w:t>
      </w:r>
    </w:p>
    <w:p>
      <w:r>
        <w:t>8. ТРЕБОВАНИЯ К ИНЖЕНЕРНОМУ ОБМЕНУ</w:t>
      </w:r>
    </w:p>
    <w:p>
      <w:pPr>
        <w:pStyle w:val="Heading2"/>
      </w:pPr>
      <w:r>
        <w:t>8.1. Import/export в документированных форматах (AML, OPC UA NodeSet, Open Packaging).</w:t>
      </w:r>
    </w:p>
    <w:p>
      <w:pPr>
        <w:pStyle w:val="Heading2"/>
      </w:pPr>
      <w:r>
        <w:t>8.2. Не закрытый формат как единственный носитель.</w:t>
      </w:r>
    </w:p>
    <w:p>
      <w:pPr>
        <w:pStyle w:val="Heading2"/>
      </w:pPr>
      <w:r>
        <w:t>8.3. Валидация, контроль целостности, сравнение, откат.</w:t>
      </w:r>
    </w:p>
    <w:p>
      <w:pPr>
        <w:pStyle w:val="Heading2"/>
      </w:pPr>
      <w:r>
        <w:t>8.4. Переносимость Layer-F конфигурации.</w:t>
      </w:r>
    </w:p>
    <w:p>
      <w:r>
        <w:t>9. ТРЕБОВАНИЯ К КАЧЕСТВУ ДАННЫХ И ВРЕМЕНИ</w:t>
      </w:r>
    </w:p>
    <w:p>
      <w:pPr>
        <w:pStyle w:val="Heading2"/>
      </w:pPr>
      <w:r>
        <w:t>9.1. Различение: Good, Bad, Uncertain, Stale.</w:t>
      </w:r>
    </w:p>
    <w:p>
      <w:pPr>
        <w:pStyle w:val="Heading2"/>
      </w:pPr>
      <w:r>
        <w:t>9.2. Невалидные данные не отображаются как достоверные.</w:t>
      </w:r>
    </w:p>
    <w:p>
      <w:pPr>
        <w:pStyle w:val="Heading2"/>
      </w:pPr>
      <w:r>
        <w:t>9.3. Timestamp источника при его наличии.</w:t>
      </w:r>
    </w:p>
    <w:p>
      <w:pPr>
        <w:pStyle w:val="Heading2"/>
      </w:pPr>
      <w:r>
        <w:t>9.4. Нарушение синхронизации — системное событие.</w:t>
      </w:r>
    </w:p>
    <w:p>
      <w:pPr>
        <w:pStyle w:val="Heading2"/>
      </w:pPr>
      <w:r>
        <w:t>9.5. Поддержка NAMUR NE107 диагностических состояний: Failure, Function Check, Out of Specification, Maintenance Required.</w:t>
      </w:r>
    </w:p>
    <w:p>
      <w:r>
        <w:t>10. ТРЕБОВАНИЯ К ИНФОРМАЦИОННОЙ БЕЗОПАСНОСТИ</w:t>
      </w:r>
    </w:p>
    <w:p>
      <w:pPr>
        <w:pStyle w:val="Heading2"/>
      </w:pPr>
      <w:r>
        <w:t>10.1. Общий уровень: SL2 по IEC 62443-4-2 как минимум.</w:t>
      </w:r>
    </w:p>
    <w:p>
      <w:pPr>
        <w:pStyle w:val="Heading2"/>
      </w:pPr>
      <w:r>
        <w:t>10.2. FR1 — Идентификация и аутентификация:</w:t>
      </w:r>
    </w:p>
    <w:p>
      <w:r>
        <w:t>уникальная идентификация пользователей;</w:t>
      </w:r>
    </w:p>
    <w:p>
      <w:r>
        <w:t>аутентификация процессов и устройств;</w:t>
      </w:r>
    </w:p>
    <w:p>
      <w:r>
        <w:t>управление учетными записями;</w:t>
      </w:r>
    </w:p>
    <w:p>
      <w:r>
        <w:t>стойкость паролей;</w:t>
      </w:r>
    </w:p>
    <w:p>
      <w:r>
        <w:t>PKI / X.509;</w:t>
      </w:r>
    </w:p>
    <w:p>
      <w:r>
        <w:t>реагирование на неудачные попытки входа;</w:t>
      </w:r>
    </w:p>
    <w:p>
      <w:r>
        <w:t>system use notification.</w:t>
      </w:r>
    </w:p>
    <w:p>
      <w:pPr>
        <w:pStyle w:val="Heading2"/>
      </w:pPr>
      <w:r>
        <w:t>10.3. FR2 — Управление использованием:</w:t>
      </w:r>
    </w:p>
    <w:p>
      <w:r>
        <w:t>RBAC;</w:t>
      </w:r>
    </w:p>
    <w:p>
      <w:r>
        <w:t>session lock;</w:t>
      </w:r>
    </w:p>
    <w:p>
      <w:r>
        <w:t>remote session termination;</w:t>
      </w:r>
    </w:p>
    <w:p>
      <w:r>
        <w:t>auditable events;</w:t>
      </w:r>
    </w:p>
    <w:p>
      <w:r>
        <w:t>timestamps и time sync для аудита;</w:t>
      </w:r>
    </w:p>
    <w:p>
      <w:r>
        <w:t>non-repudiation.</w:t>
      </w:r>
    </w:p>
    <w:p>
      <w:pPr>
        <w:pStyle w:val="Heading2"/>
      </w:pPr>
      <w:r>
        <w:t>10.4. FR3 — Целостность системы:</w:t>
      </w:r>
    </w:p>
    <w:p>
      <w:r>
        <w:t>communication integrity и authentication;</w:t>
      </w:r>
    </w:p>
    <w:p>
      <w:r>
        <w:t>защита от вредоносного кода;</w:t>
      </w:r>
    </w:p>
    <w:p>
      <w:r>
        <w:t>верификация security-функций;</w:t>
      </w:r>
    </w:p>
    <w:p>
      <w:r>
        <w:t>контроль целостности ПО;</w:t>
      </w:r>
    </w:p>
    <w:p>
      <w:r>
        <w:t>input validation;</w:t>
      </w:r>
    </w:p>
    <w:p>
      <w:r>
        <w:t>deterministic output;</w:t>
      </w:r>
    </w:p>
    <w:p>
      <w:r>
        <w:t>защита аудита;</w:t>
      </w:r>
    </w:p>
    <w:p>
      <w:r>
        <w:t>поддержка обновлений с проверкой authenticity.</w:t>
      </w:r>
    </w:p>
    <w:p>
      <w:pPr>
        <w:pStyle w:val="Heading2"/>
      </w:pPr>
      <w:r>
        <w:t>10.5. FR4 — Конфиденциальность:</w:t>
      </w:r>
    </w:p>
    <w:p>
      <w:r>
        <w:t>защита конфиденциальной информации;</w:t>
      </w:r>
    </w:p>
    <w:p>
      <w:r>
        <w:t>очистка при удалении;</w:t>
      </w:r>
    </w:p>
    <w:p>
      <w:r>
        <w:t>криптография по политике.</w:t>
      </w:r>
    </w:p>
    <w:p>
      <w:pPr>
        <w:pStyle w:val="Heading2"/>
      </w:pPr>
      <w:r>
        <w:t>10.6. FR5 — Ограничение потоков: сетевая сегментация.</w:t>
      </w:r>
    </w:p>
    <w:p>
      <w:pPr>
        <w:pStyle w:val="Heading2"/>
      </w:pPr>
      <w:r>
        <w:t>10.7. FR6 — Реагирование: доступность аудита, continuous monitoring.</w:t>
      </w:r>
    </w:p>
    <w:p>
      <w:pPr>
        <w:pStyle w:val="Heading2"/>
      </w:pPr>
      <w:r>
        <w:t>10.8. FR7 — Доступность ресурсов:</w:t>
      </w:r>
    </w:p>
    <w:p>
      <w:r>
        <w:t>DoS protection;</w:t>
      </w:r>
    </w:p>
    <w:p>
      <w:r>
        <w:t>resource management;</w:t>
      </w:r>
    </w:p>
    <w:p>
      <w:r>
        <w:t>backup с проверкой целостности;</w:t>
      </w:r>
    </w:p>
    <w:p>
      <w:r>
        <w:t>recovery;</w:t>
      </w:r>
    </w:p>
    <w:p>
      <w:r>
        <w:t>least functionality;</w:t>
      </w:r>
    </w:p>
    <w:p>
      <w:r>
        <w:t>инвентаризация компонентов.</w:t>
      </w:r>
    </w:p>
    <w:p>
      <w:pPr>
        <w:pStyle w:val="Heading2"/>
      </w:pPr>
      <w:r>
        <w:t>10.9. Управление инцидентами безопасности</w:t>
      </w:r>
    </w:p>
    <w:p>
      <w:r>
        <w:t>- интеграция с SIEM-системами (syslog, CEF/LEEF) для передачи security-событий;</w:t>
      </w:r>
    </w:p>
    <w:p>
      <w:r>
        <w:t>- предопределённые правила обнаружения аномалий (anomalous logins, privilege escalation, unusual command patterns);</w:t>
      </w:r>
    </w:p>
    <w:p>
      <w:r>
        <w:t>- процедура реагирования на инциденты (incident response) — документируется отдельно;</w:t>
      </w:r>
    </w:p>
    <w:p>
      <w:r>
        <w:t>- сохранение forensic-данных для расследования (минимум 90 дней).</w:t>
      </w:r>
    </w:p>
    <w:p>
      <w:pPr>
        <w:pStyle w:val="Heading2"/>
      </w:pPr>
      <w:r>
        <w:t>10.10. Управление обновлениями ПО</w:t>
      </w:r>
    </w:p>
    <w:p>
      <w:r>
        <w:t>- документированная политика обновлений (patching policy);</w:t>
      </w:r>
    </w:p>
    <w:p>
      <w:r>
        <w:t>- тестирование обновлений в staging-среде перед применением в production;</w:t>
      </w:r>
    </w:p>
    <w:p>
      <w:r>
        <w:t>- возможность обновления без полной остановки SCADA (rolling update), если архитектура позволяет;</w:t>
      </w:r>
    </w:p>
    <w:p>
      <w:r>
        <w:t>- проверка подлинности и целостности обновлений (code signing);</w:t>
      </w:r>
    </w:p>
    <w:p>
      <w:r>
        <w:t>- журналирование всех обновлений.</w:t>
      </w:r>
    </w:p>
    <w:p>
      <w:r>
        <w:t>11. ТРЕБОВАНИЯ К НАДЕЖНОСТИ И ДЕГРАДАЦИИ</w:t>
      </w:r>
    </w:p>
    <w:p>
      <w:pPr>
        <w:pStyle w:val="Heading2"/>
      </w:pPr>
      <w:r>
        <w:t>11.1. Резервирование критических серверных ролей.</w:t>
      </w:r>
    </w:p>
    <w:p>
      <w:pPr>
        <w:pStyle w:val="Heading2"/>
      </w:pPr>
      <w:r>
        <w:t>11.2. Hot standby для серверов визуализации и тревог, если предусмотрено проектом.</w:t>
      </w:r>
    </w:p>
    <w:p>
      <w:pPr>
        <w:pStyle w:val="Heading2"/>
      </w:pPr>
      <w:r>
        <w:t>11.3. Описание поведения при отказах каждой подсистемы.</w:t>
      </w:r>
    </w:p>
    <w:p>
      <w:pPr>
        <w:pStyle w:val="Heading2"/>
      </w:pPr>
      <w:r>
        <w:t>11.4. Предсказуемый режим деградации.</w:t>
      </w:r>
    </w:p>
    <w:p>
      <w:pPr>
        <w:pStyle w:val="Heading2"/>
      </w:pPr>
      <w:r>
        <w:t>11.5. Сохранение индикации деградации для оператора.</w:t>
      </w:r>
    </w:p>
    <w:p>
      <w:pPr>
        <w:pStyle w:val="Heading2"/>
      </w:pPr>
      <w:r>
        <w:t>11.6. Независимость нижестоящего управления от SCADA.</w:t>
      </w:r>
    </w:p>
    <w:p>
      <w:pPr>
        <w:pStyle w:val="Heading2"/>
      </w:pPr>
      <w:r>
        <w:t>11.7. Автоматическое восстановление после transient failures.</w:t>
      </w:r>
    </w:p>
    <w:p>
      <w:pPr>
        <w:pStyle w:val="Heading2"/>
      </w:pPr>
      <w:r>
        <w:t>11.8. Корректное поведение при cold/warm/hot restart.</w:t>
      </w:r>
    </w:p>
    <w:p>
      <w:pPr>
        <w:pStyle w:val="Heading2"/>
      </w:pPr>
      <w:r>
        <w:t>11.9. Модели резервирования</w:t>
      </w:r>
    </w:p>
    <w:p>
      <w:r>
        <w:t>Система должна поддерживать:</w:t>
      </w:r>
    </w:p>
    <w:p>
      <w:r>
        <w:t>- active/standby для серверов визуализации, тревог, архивирования;</w:t>
      </w:r>
    </w:p>
    <w:p>
      <w:r>
        <w:t>- active/active, если предусмотрено проектом;</w:t>
      </w:r>
    </w:p>
    <w:p>
      <w:r>
        <w:t>- автоматический failover клиентских подключений при отказе primary-сервера;</w:t>
      </w:r>
    </w:p>
    <w:p>
      <w:r>
        <w:t>- резервирование historian с синхронизацией данных;</w:t>
      </w:r>
    </w:p>
    <w:p>
      <w:r>
        <w:t>- резервирование сетевых подключений (dual NIC, network teaming).</w:t>
      </w:r>
    </w:p>
    <w:p>
      <w:pPr>
        <w:pStyle w:val="Heading2"/>
      </w:pPr>
      <w:r>
        <w:t>11.10. Показатели доступности</w:t>
      </w:r>
    </w:p>
    <w:p>
      <w:r>
        <w:t>- целевая доступность SCADA: не менее 99.9% (допускается не более 8.76 часов простоя в год);</w:t>
      </w:r>
    </w:p>
    <w:p>
      <w:r>
        <w:t>- для критических объектов — 99.99% (не более 52.6 минут в год), если предусмотрено проектом;</w:t>
      </w:r>
    </w:p>
    <w:p>
      <w:r>
        <w:t>- MTTR: не более 30 минут при наличии hot standby;</w:t>
      </w:r>
    </w:p>
    <w:p>
      <w:r>
        <w:t>- RTO: не более 15 минут;</w:t>
      </w:r>
    </w:p>
    <w:p>
      <w:r>
        <w:t>- RPO: не более 5 минут для оперативных данных, не более 1 часа для конфигурации.</w:t>
      </w:r>
    </w:p>
    <w:p>
      <w:r>
        <w:t>12. ТРЕБОВАНИЯ К ПРОИЗВОДИТЕЛЬНОСТИ</w:t>
      </w:r>
    </w:p>
    <w:p>
      <w:pPr>
        <w:pStyle w:val="Heading2"/>
      </w:pPr>
      <w:r>
        <w:t>12.1. Время обновления экрана: не более 2 секунд для критических экранов при нормальной нагрузке.</w:t>
      </w:r>
    </w:p>
    <w:p>
      <w:pPr>
        <w:pStyle w:val="Heading2"/>
      </w:pPr>
      <w:r>
        <w:t>12.2. Время реакции на команду оператора: не более 2 секунд до отображения результата.</w:t>
      </w:r>
    </w:p>
    <w:p>
      <w:pPr>
        <w:pStyle w:val="Heading2"/>
      </w:pPr>
      <w:r>
        <w:t>12.3. Время появления тревоги на экране: не более 2 секунд от момента получения.</w:t>
      </w:r>
    </w:p>
    <w:p>
      <w:pPr>
        <w:pStyle w:val="Heading2"/>
      </w:pPr>
      <w:r>
        <w:t>12.4. Throughput архивирования: определяется проектом, подтверждается испытаниями.</w:t>
      </w:r>
    </w:p>
    <w:p>
      <w:pPr>
        <w:pStyle w:val="Heading2"/>
      </w:pPr>
      <w:r>
        <w:t>12.5. Максимальное количество тегов, пользователей, соединений: определяется проектом.</w:t>
      </w:r>
    </w:p>
    <w:p>
      <w:pPr>
        <w:pStyle w:val="Heading2"/>
      </w:pPr>
      <w:r>
        <w:t>12.6. Производительность должна подтверждаться нагрузочными испытаниями.</w:t>
      </w:r>
    </w:p>
    <w:p>
      <w:r>
        <w:t>13. ТРЕБОВАНИЯ К РАЗРАБОТКЕ И СОПРОВОЖДЕНИЮ</w:t>
      </w:r>
    </w:p>
    <w:p>
      <w:pPr>
        <w:pStyle w:val="Heading2"/>
      </w:pPr>
      <w:r>
        <w:t>13.1. Архитектурное описание решения.</w:t>
      </w:r>
    </w:p>
    <w:p>
      <w:pPr>
        <w:pStyle w:val="Heading2"/>
      </w:pPr>
      <w:r>
        <w:t>13.2. Документированная проектная структура.</w:t>
      </w:r>
    </w:p>
    <w:p>
      <w:pPr>
        <w:pStyle w:val="Heading2"/>
      </w:pPr>
      <w:r>
        <w:t>13.3. Все интерфейсы, ограничения и нестандартные решения документированы.</w:t>
      </w:r>
    </w:p>
    <w:p>
      <w:pPr>
        <w:pStyle w:val="Heading2"/>
      </w:pPr>
      <w:r>
        <w:t>13.4. Проект пригоден для сопровождения другим исполнителем.</w:t>
      </w:r>
    </w:p>
    <w:p>
      <w:pPr>
        <w:pStyle w:val="Heading2"/>
      </w:pPr>
      <w:r>
        <w:t>13.5. Перечень ПО, библиотек, зависимостей.</w:t>
      </w:r>
    </w:p>
    <w:p>
      <w:pPr>
        <w:pStyle w:val="Heading2"/>
      </w:pPr>
      <w:r>
        <w:t>13.6. Инструкции по развертыванию.</w:t>
      </w:r>
    </w:p>
    <w:p>
      <w:pPr>
        <w:pStyle w:val="Heading2"/>
      </w:pPr>
      <w:r>
        <w:t>13.7. Управление изменениями (Management of Change)</w:t>
      </w:r>
    </w:p>
    <w:p>
      <w:r>
        <w:t>- все конфигурационные изменения должны проходить через формализованный процесс MOC;</w:t>
      </w:r>
    </w:p>
    <w:p>
      <w:r>
        <w:t>- workflow: инициация → оценка влияния → согласование → реализация → верификация → закрытие;</w:t>
      </w:r>
    </w:p>
    <w:p>
      <w:r>
        <w:t>- документирование каждого изменения с обоснованием;</w:t>
      </w:r>
    </w:p>
    <w:p>
      <w:r>
        <w:t>- rollback-процедура для каждого типа изменений;</w:t>
      </w:r>
    </w:p>
    <w:p>
      <w:r>
        <w:t>- разделение полномочий: инициатор ≠ согласующий ≠ исполнитель.</w:t>
      </w:r>
    </w:p>
    <w:p>
      <w:r>
        <w:t>14. ТРЕБОВАНИЯ К ИСПЫТАНИЯМ И ПРИЕМКЕ</w:t>
      </w:r>
    </w:p>
    <w:p>
      <w:pPr>
        <w:pStyle w:val="Heading2"/>
      </w:pPr>
      <w:r>
        <w:t>14.1. Программа и методика испытаний.</w:t>
      </w:r>
    </w:p>
    <w:p>
      <w:pPr>
        <w:pStyle w:val="Heading2"/>
      </w:pPr>
      <w:r>
        <w:t>14.2. Обязательные испытания: документация, модель данных, экраны, навигация, тревоги, архивы, тренды, отчеты, роли, аудит, import/export, backup/restore, интеграция, деградация, производительность, FAT, SAT.</w:t>
      </w:r>
    </w:p>
    <w:p>
      <w:pPr>
        <w:pStyle w:val="Heading2"/>
      </w:pPr>
      <w:r>
        <w:t>14.3. Протоколы с классификацией несоответствий.</w:t>
      </w:r>
    </w:p>
    <w:p>
      <w:r>
        <w:t>15. ТРЕБОВАНИЯ К ДОКУМЕНТАЦИИ</w:t>
      </w:r>
    </w:p>
    <w:p>
      <w:r>
        <w:t>Разработчик предоставляет:</w:t>
      </w:r>
    </w:p>
    <w:p>
      <w:r>
        <w:t>пояснительную записку по архитектуре;</w:t>
      </w:r>
    </w:p>
    <w:p>
      <w:r>
        <w:t>описание места SCADA в O-PAS;</w:t>
      </w:r>
    </w:p>
    <w:p>
      <w:r>
        <w:t>описание модели данных;</w:t>
      </w:r>
    </w:p>
    <w:p>
      <w:r>
        <w:t>описание тревог и событий;</w:t>
      </w:r>
    </w:p>
    <w:p>
      <w:r>
        <w:t>описание интеграционных интерфейсов и OCF-профилей;</w:t>
      </w:r>
    </w:p>
    <w:p>
      <w:r>
        <w:t>описание расчетных параметров;</w:t>
      </w:r>
    </w:p>
    <w:p>
      <w:r>
        <w:t>руководство оператора;</w:t>
      </w:r>
    </w:p>
    <w:p>
      <w:r>
        <w:t>руководство инженера по сопровождению;</w:t>
      </w:r>
    </w:p>
    <w:p>
      <w:r>
        <w:t>руководство администратора;</w:t>
      </w:r>
    </w:p>
    <w:p>
      <w:r>
        <w:t>инструкции по backup/restore;</w:t>
      </w:r>
    </w:p>
    <w:p>
      <w:r>
        <w:t>инструкции по disaster recovery;</w:t>
      </w:r>
    </w:p>
    <w:p>
      <w:r>
        <w:t>программу и методику испытаний;</w:t>
      </w:r>
    </w:p>
    <w:p>
      <w:r>
        <w:t>протоколы FAT и SAT;</w:t>
      </w:r>
    </w:p>
    <w:p>
      <w:r>
        <w:t>перечень ПО и зависимостей;</w:t>
      </w:r>
    </w:p>
    <w:p>
      <w:r>
        <w:t>матрицу соответствия требований;</w:t>
      </w:r>
    </w:p>
    <w:p>
      <w:r>
        <w:t>alarm philosophy document.</w:t>
      </w:r>
    </w:p>
    <w:p>
      <w:r>
        <w:t>16. ТРЕБОВАНИЯ К ВНЕДРЕНИЮ</w:t>
      </w:r>
    </w:p>
    <w:p>
      <w:pPr>
        <w:pStyle w:val="Heading2"/>
      </w:pPr>
      <w:r>
        <w:t>16.1. Поэтапное внедрение с разделением сред.</w:t>
      </w:r>
    </w:p>
    <w:p>
      <w:pPr>
        <w:pStyle w:val="Heading2"/>
      </w:pPr>
      <w:r>
        <w:t>16.2. Процедура управления изменениями с откатом.</w:t>
      </w:r>
    </w:p>
    <w:p>
      <w:pPr>
        <w:pStyle w:val="Heading2"/>
      </w:pPr>
      <w:r>
        <w:t>16.3. При миграции — параллельное сопоставление данных.</w:t>
      </w:r>
    </w:p>
    <w:p>
      <w:pPr>
        <w:pStyle w:val="Heading2"/>
      </w:pPr>
      <w:r>
        <w:t>16.4. Обучение эксплуатационного персонала.</w:t>
      </w:r>
    </w:p>
    <w:p>
      <w:pPr>
        <w:pStyle w:val="Heading2"/>
      </w:pPr>
      <w:r>
        <w:t>16.5. Период опытной эксплуатации с сопровождением.</w:t>
      </w:r>
    </w:p>
    <w:p>
      <w:r>
        <w:t>17. ТРЕБОВАНИЯ К ВНЕДРЕНИЮ (дополнение)</w:t>
      </w:r>
    </w:p>
    <w:p>
      <w:r>
        <w:t>Настоящий раздел сохраняет нумерацию 17 для согласованности ссылок. Все требования раздела 16 действуют в полном объёме.</w:t>
      </w:r>
    </w:p>
    <w:p>
      <w:r>
        <w:t>18. ИНТЕГРАЦИЯ С ВЕРХНИМ УРОВНЕМ (MES/ERP)</w:t>
      </w:r>
    </w:p>
    <w:p>
      <w:pPr>
        <w:pStyle w:val="Heading2"/>
      </w:pPr>
      <w:r>
        <w:t>18.1. Общие требования</w:t>
      </w:r>
    </w:p>
    <w:p>
      <w:r>
        <w:t>Если интеграция с MES/ERP предусмотрена проектом:</w:t>
      </w:r>
    </w:p>
    <w:p>
      <w:r>
        <w:t>- SCADA должна обеспечивать передачу данных на верхний уровень через стандартизованные интерфейсы;</w:t>
      </w:r>
    </w:p>
    <w:p>
      <w:r>
        <w:t>- поддержка ISA-95 (IEC 62264) для определения границ и форматов обмена;</w:t>
      </w:r>
    </w:p>
    <w:p>
      <w:r>
        <w:t>- обмен данными: production data, quality data, inventory, maintenance events.</w:t>
      </w:r>
    </w:p>
    <w:p>
      <w:pPr>
        <w:pStyle w:val="Heading2"/>
      </w:pPr>
      <w:r>
        <w:t>18.2. Интерфейсы</w:t>
      </w:r>
    </w:p>
    <w:p>
      <w:r>
        <w:t>- OPC UA как основной протокол обмена;</w:t>
      </w:r>
    </w:p>
    <w:p>
      <w:r>
        <w:t>- REST API для интеграции с web-based MES/ERP;</w:t>
      </w:r>
    </w:p>
    <w:p>
      <w:r>
        <w:t>- файловый обмен (XML, JSON, CSV) как резервный вариант;</w:t>
      </w:r>
    </w:p>
    <w:p>
      <w:r>
        <w:t>- message broker (MQTT, AMQP, Kafka) для event-driven интеграции, если применимо.</w:t>
      </w:r>
    </w:p>
    <w:p>
      <w:pPr>
        <w:pStyle w:val="Heading2"/>
      </w:pPr>
      <w:r>
        <w:t>18.3. Безопасность интеграции</w:t>
      </w:r>
    </w:p>
    <w:p>
      <w:r>
        <w:t>- обмен через SCADA DMZ, прямое подключение из enterprise в PCN запрещено;</w:t>
      </w:r>
    </w:p>
    <w:p>
      <w:r>
        <w:t>- аутентификация и авторизация для всех интеграционных соединений;</w:t>
      </w:r>
    </w:p>
    <w:p>
      <w:r>
        <w:t>- журналирование всех data transfers.</w:t>
      </w:r>
    </w:p>
    <w:p>
      <w:r>
        <w:t>19. ТРЕБОВАНИЯ К ЛОКАЛИЗАЦИИ</w:t>
      </w:r>
    </w:p>
    <w:p>
      <w:pPr>
        <w:pStyle w:val="Heading2"/>
      </w:pPr>
      <w:r>
        <w:t>19.1. Языки интерфейса</w:t>
      </w:r>
    </w:p>
    <w:p>
      <w:r>
        <w:t>- система должна поддерживать как минимум русский и английский языки интерфейса;</w:t>
      </w:r>
    </w:p>
    <w:p>
      <w:r>
        <w:t>- переключение языка без перезапуска системы;</w:t>
      </w:r>
    </w:p>
    <w:p>
      <w:r>
        <w:t>- мультиязычность экранных форм — тексты, подписи, сообщения тревог.</w:t>
      </w:r>
    </w:p>
    <w:p>
      <w:pPr>
        <w:pStyle w:val="Heading2"/>
      </w:pPr>
      <w:r>
        <w:t>19.2. Локализация данных</w:t>
      </w:r>
    </w:p>
    <w:p>
      <w:r>
        <w:t>- поддержка кодировки UTF-8;</w:t>
      </w:r>
    </w:p>
    <w:p>
      <w:r>
        <w:t>- корректное отображение кириллицы во всех подсистемах;</w:t>
      </w:r>
    </w:p>
    <w:p>
      <w:r>
        <w:t>- локализация форматов даты, времени, чисел;</w:t>
      </w:r>
    </w:p>
    <w:p>
      <w:r>
        <w:t>- поддержка часовых поясов (UTC + локальное время).</w:t>
      </w:r>
    </w:p>
    <w:p>
      <w:r>
        <w:t>20. ОЖИДАЕМЫЙ РЕЗУЛЬТАТ</w:t>
      </w:r>
    </w:p>
    <w:p>
      <w:r>
        <w:t>Результатом должна являться внедренная и документированная SCADA-система, совместимая с O-PAS v2.1, обеспечивающая полный набор supervisory-функций: визуализацию, диспетчерское управление, развитую подсистему тревог и событий, архивирование, аудит, отчетность, диагностику, инженерное конфигурирование, лицензирование и учёт, имитационное моделирование (simulation), управление последовательностями и рецептурами (batch/sequence) при необходимости, интеграцию с верхним уровнем (MES/ERP) при необходимости, локализацию интерфейса, защищенную эксплуатацию на уровне SL2 по IEC 62443, и пригодная для масштабирования, сопровождения и дальнейшего развития без vendor lock-in.</w:t>
      </w:r>
    </w:p>
    <w:p>
      <w:r>
        <w:rPr>
          <w:b/>
        </w:rPr>
        <w:t>Приложение А. Матрица требований</w:t>
      </w:r>
    </w:p>
    <w:p>
      <w:r>
        <w:rPr>
          <w:b/>
        </w:rPr>
        <w:t>Легенда: M — обязательно, R — рекомендуется, O — опционально</w:t>
      </w:r>
    </w:p>
    <w:p>
      <w:r>
        <w:t>Проверка: INS — документация, DEM — демонстрация, TST — испытание, ANL — анализ</w:t>
      </w:r>
    </w:p>
    <w:p>
      <w:r>
        <w:t>Архитектура:</w:t>
      </w:r>
    </w:p>
    <w:p>
      <w:pPr>
        <w:spacing w:before="40" w:after="40"/>
        <w:ind w:left="360"/>
      </w:pPr>
      <w:r>
        <w:t>REQ-001 | Supervisory-компонент открытой архитектуры | M | Part 1 | INS</w:t>
      </w:r>
    </w:p>
    <w:p>
      <w:pPr>
        <w:spacing w:before="40" w:after="40"/>
        <w:ind w:left="360"/>
      </w:pPr>
      <w:r>
        <w:t>REQ-002 | Не подменяет control и safety | M | Part 1, 7 | INS</w:t>
      </w:r>
    </w:p>
    <w:p>
      <w:pPr>
        <w:spacing w:before="40" w:after="40"/>
        <w:ind w:left="360"/>
      </w:pPr>
      <w:r>
        <w:t>REQ-003 | Модульная архитектура | M | Part 1 | INS</w:t>
      </w:r>
    </w:p>
    <w:p>
      <w:pPr>
        <w:spacing w:before="40" w:after="40"/>
        <w:ind w:left="360"/>
      </w:pPr>
      <w:r>
        <w:t>REQ-004 | Совместимость со всеми типами DCN | M | Part 1 | DEM/TST</w:t>
      </w:r>
    </w:p>
    <w:p>
      <w:pPr>
        <w:spacing w:before="40" w:after="40"/>
        <w:ind w:left="360"/>
      </w:pPr>
      <w:r>
        <w:t>REQ-005 | Учет FILO | R | Part 1 | INS</w:t>
      </w:r>
    </w:p>
    <w:p>
      <w:pPr>
        <w:spacing w:before="40" w:after="40"/>
        <w:ind w:left="360"/>
      </w:pPr>
      <w:r>
        <w:t>REQ-006 | Quality attributes O-PAS | R | Part 1 | INS</w:t>
      </w:r>
    </w:p>
    <w:p>
      <w:r>
        <w:t>Интеграция:</w:t>
      </w:r>
    </w:p>
    <w:p>
      <w:pPr>
        <w:spacing w:before="40" w:after="40"/>
        <w:ind w:left="360"/>
      </w:pPr>
      <w:r>
        <w:t>REQ-007 | OCF-001 | M | Part 4 | DEM/TST</w:t>
      </w:r>
    </w:p>
    <w:p>
      <w:pPr>
        <w:spacing w:before="40" w:after="40"/>
        <w:ind w:left="360"/>
      </w:pPr>
      <w:r>
        <w:t>REQ-008 | OCF-002 где применимо | R | Part 4 | DEM/TST</w:t>
      </w:r>
    </w:p>
    <w:p>
      <w:pPr>
        <w:spacing w:before="40" w:after="40"/>
        <w:ind w:left="360"/>
      </w:pPr>
      <w:r>
        <w:t>REQ-009 | OCF-F-003 Client | M | Part 4 | DEM/TST</w:t>
      </w:r>
    </w:p>
    <w:p>
      <w:pPr>
        <w:spacing w:before="40" w:after="40"/>
        <w:ind w:left="360"/>
      </w:pPr>
      <w:r>
        <w:t>REQ-010 | OCF-F-005 A&amp;C Client | M | Part 4 | DEM/TST</w:t>
      </w:r>
    </w:p>
    <w:p>
      <w:pPr>
        <w:spacing w:before="40" w:after="40"/>
        <w:ind w:left="360"/>
      </w:pPr>
      <w:r>
        <w:t>REQ-011 | SecurityPolicy Aes128/Basic256Sha256 | M | Part 4 | TST</w:t>
      </w:r>
    </w:p>
    <w:p>
      <w:pPr>
        <w:spacing w:before="40" w:after="40"/>
        <w:ind w:left="360"/>
      </w:pPr>
      <w:r>
        <w:t>REQ-012 | JWT authentication | M | Part 4 | TST</w:t>
      </w:r>
    </w:p>
    <w:p>
      <w:pPr>
        <w:spacing w:before="40" w:after="40"/>
        <w:ind w:left="360"/>
      </w:pPr>
      <w:r>
        <w:t>REQ-013 | GDS где развернут | R | Part 4 | DEM</w:t>
      </w:r>
    </w:p>
    <w:p>
      <w:pPr>
        <w:spacing w:before="40" w:after="40"/>
        <w:ind w:left="360"/>
      </w:pPr>
      <w:r>
        <w:t>REQ-014 | OPC UA namespaces | M | Part 4 | DEM/TST</w:t>
      </w:r>
    </w:p>
    <w:p>
      <w:pPr>
        <w:spacing w:before="40" w:after="40"/>
        <w:ind w:left="360"/>
      </w:pPr>
      <w:r>
        <w:t>REQ-015 | AliasName | M | Part 4 | DEM/TST</w:t>
      </w:r>
    </w:p>
    <w:p>
      <w:pPr>
        <w:spacing w:before="40" w:after="40"/>
        <w:ind w:left="360"/>
      </w:pPr>
      <w:r>
        <w:t>REQ-016 | NET-F-011 NTP | M | Part 4 | TST</w:t>
      </w:r>
    </w:p>
    <w:p>
      <w:pPr>
        <w:spacing w:before="40" w:after="40"/>
        <w:ind w:left="360"/>
      </w:pPr>
      <w:r>
        <w:t>REQ-017 | NET-F-012/013 PTP где применимо | R | Part 4 | TST</w:t>
      </w:r>
    </w:p>
    <w:p>
      <w:r>
        <w:t>Модель данных:</w:t>
      </w:r>
    </w:p>
    <w:p>
      <w:pPr>
        <w:spacing w:before="40" w:after="40"/>
        <w:ind w:left="360"/>
      </w:pPr>
      <w:r>
        <w:t>REQ-018 | Structured model | M | Part 6.2 | INS/DEM</w:t>
      </w:r>
    </w:p>
    <w:p>
      <w:pPr>
        <w:spacing w:before="40" w:after="40"/>
        <w:ind w:left="360"/>
      </w:pPr>
      <w:r>
        <w:t>REQ-019 | O-PAS SignalTypes | M | Part 6.2 | INS/DEM</w:t>
      </w:r>
    </w:p>
    <w:p>
      <w:pPr>
        <w:spacing w:before="40" w:after="40"/>
        <w:ind w:left="360"/>
      </w:pPr>
      <w:r>
        <w:t>REQ-020 | Value+timestamp+quality+units+source | M | Part 6.2, 6.6 | DEM/TST</w:t>
      </w:r>
    </w:p>
    <w:p>
      <w:pPr>
        <w:spacing w:before="40" w:after="40"/>
        <w:ind w:left="360"/>
      </w:pPr>
      <w:r>
        <w:t>REQ-021 | Правила именования | M | Part 6.2 | INS</w:t>
      </w:r>
    </w:p>
    <w:p>
      <w:pPr>
        <w:spacing w:before="40" w:after="40"/>
        <w:ind w:left="360"/>
      </w:pPr>
      <w:r>
        <w:t>REQ-022 | DCN attributes | R | Part 6.2 | DEM</w:t>
      </w:r>
    </w:p>
    <w:p>
      <w:pPr>
        <w:spacing w:before="40" w:after="40"/>
        <w:ind w:left="360"/>
      </w:pPr>
      <w:r>
        <w:t>REQ-023 | FunctionBlock model | R | Part 6.2 | DEM</w:t>
      </w:r>
    </w:p>
    <w:p>
      <w:pPr>
        <w:spacing w:before="40" w:after="40"/>
        <w:ind w:left="360"/>
      </w:pPr>
      <w:r>
        <w:t>REQ-024 | FBErrorType | R | Part 6.2 | DEM</w:t>
      </w:r>
    </w:p>
    <w:p>
      <w:pPr>
        <w:spacing w:before="40" w:after="40"/>
        <w:ind w:left="360"/>
      </w:pPr>
      <w:r>
        <w:t>REQ-025 | ISA-88/95 hierarchy | R | Part 6.2 | INS</w:t>
      </w:r>
    </w:p>
    <w:p>
      <w:pPr>
        <w:spacing w:before="40" w:after="40"/>
        <w:ind w:left="360"/>
      </w:pPr>
      <w:r>
        <w:t>REQ-026 | NAMUR NE107 diagnostics | R | Part 6.2 | DEM</w:t>
      </w:r>
    </w:p>
    <w:p>
      <w:r>
        <w:t>Тревоги:</w:t>
      </w:r>
    </w:p>
    <w:p>
      <w:pPr>
        <w:spacing w:before="40" w:after="40"/>
        <w:ind w:left="360"/>
      </w:pPr>
      <w:r>
        <w:t>REQ-027 | Иерархия типов Limit/Discrete/Discrepancy | M | Part 6.3 | DEM</w:t>
      </w:r>
    </w:p>
    <w:p>
      <w:pPr>
        <w:spacing w:before="40" w:after="40"/>
        <w:ind w:left="360"/>
      </w:pPr>
      <w:r>
        <w:t>REQ-028 | Exclusive / Non-Exclusive | M | Part 6.3 | DEM/TST</w:t>
      </w:r>
    </w:p>
    <w:p>
      <w:pPr>
        <w:spacing w:before="40" w:after="40"/>
        <w:ind w:left="360"/>
      </w:pPr>
      <w:r>
        <w:t>REQ-029 | Все атрибуты Part 6.3 | M | Part 6.3 | DEM</w:t>
      </w:r>
    </w:p>
    <w:p>
      <w:pPr>
        <w:spacing w:before="40" w:after="40"/>
        <w:ind w:left="360"/>
      </w:pPr>
      <w:r>
        <w:t>REQ-030 | Пороги HH/H/L/LL + базовые | M | Part 6.3 | DEM/TST</w:t>
      </w:r>
    </w:p>
    <w:p>
      <w:pPr>
        <w:spacing w:before="40" w:after="40"/>
        <w:ind w:left="360"/>
      </w:pPr>
      <w:r>
        <w:t>REQ-031 | Deviation / RateOfChange | R | Part 6.3 | DEM</w:t>
      </w:r>
    </w:p>
    <w:p>
      <w:pPr>
        <w:spacing w:before="40" w:after="40"/>
        <w:ind w:left="360"/>
      </w:pPr>
      <w:r>
        <w:t>REQ-032 | OnDelay/OffDelay/MaxTimeShelved/ReAlarmTime | R | Part 6.3 | DEM</w:t>
      </w:r>
    </w:p>
    <w:p>
      <w:pPr>
        <w:spacing w:before="40" w:after="40"/>
        <w:ind w:left="360"/>
      </w:pPr>
      <w:r>
        <w:t>REQ-033 | Все состояния: Active/Acked/Confirmed/Suppressed/OOS/Shelved/Latched | M | Part 6.3 | DEM/TST</w:t>
      </w:r>
    </w:p>
    <w:p>
      <w:pPr>
        <w:spacing w:before="40" w:after="40"/>
        <w:ind w:left="360"/>
      </w:pPr>
      <w:r>
        <w:t>REQ-034 | Shelving с ограничением | R | Part 6.3 | DEM</w:t>
      </w:r>
    </w:p>
    <w:p>
      <w:pPr>
        <w:spacing w:before="40" w:after="40"/>
        <w:ind w:left="360"/>
      </w:pPr>
      <w:r>
        <w:t>REQ-035 | Классификация process/diagnostic/system/security | M | Part 6.3, 2 | DEM/TST</w:t>
      </w:r>
    </w:p>
    <w:p>
      <w:pPr>
        <w:spacing w:before="40" w:after="40"/>
        <w:ind w:left="360"/>
      </w:pPr>
      <w:r>
        <w:t>REQ-036 | Alarm journal | M | Part 6.3 | DEM</w:t>
      </w:r>
    </w:p>
    <w:p>
      <w:pPr>
        <w:spacing w:before="40" w:after="40"/>
        <w:ind w:left="360"/>
      </w:pPr>
      <w:r>
        <w:t>REQ-037 | Навигация к источнику | M | Part 6.3 | DEM</w:t>
      </w:r>
    </w:p>
    <w:p>
      <w:pPr>
        <w:spacing w:before="40" w:after="40"/>
        <w:ind w:left="360"/>
      </w:pPr>
      <w:r>
        <w:t>REQ-038 | Export/import конфигурации тревог | M | Part 6.3 | DEM/TST</w:t>
      </w:r>
    </w:p>
    <w:p>
      <w:pPr>
        <w:spacing w:before="40" w:after="40"/>
        <w:ind w:left="360"/>
      </w:pPr>
      <w:r>
        <w:t>REQ-039 | Alarm KPI (ISA-18.2) | R | Part 6.3 | DEM</w:t>
      </w:r>
    </w:p>
    <w:p>
      <w:r>
        <w:t>Визуализация:</w:t>
      </w:r>
    </w:p>
    <w:p>
      <w:pPr>
        <w:spacing w:before="40" w:after="40"/>
        <w:ind w:left="360"/>
      </w:pPr>
      <w:r>
        <w:t>REQ-040 | Все типы экранов (overview, faceplate, P&amp;ID, trends, diag) | M | Part 1 | DEM</w:t>
      </w:r>
    </w:p>
    <w:p>
      <w:pPr>
        <w:spacing w:before="40" w:after="40"/>
        <w:ind w:left="360"/>
      </w:pPr>
      <w:r>
        <w:t>REQ-041 | Полные атрибуты параметра на экране | M | Part 6.2 | DEM</w:t>
      </w:r>
    </w:p>
    <w:p>
      <w:pPr>
        <w:spacing w:before="40" w:after="40"/>
        <w:ind w:left="360"/>
      </w:pPr>
      <w:r>
        <w:t>REQ-042 | Навигация overview→detail | M | Part 1 | DEM</w:t>
      </w:r>
    </w:p>
    <w:p>
      <w:pPr>
        <w:spacing w:before="40" w:after="40"/>
        <w:ind w:left="360"/>
      </w:pPr>
      <w:r>
        <w:t>REQ-043 | Визуальные правила состояний | M | Part 1 | DEM</w:t>
      </w:r>
    </w:p>
    <w:p>
      <w:pPr>
        <w:spacing w:before="40" w:after="40"/>
        <w:ind w:left="360"/>
      </w:pPr>
      <w:r>
        <w:t>REQ-044 | Simulation indication | R | Part 6.2 | DEM</w:t>
      </w:r>
    </w:p>
    <w:p>
      <w:r>
        <w:t>Управление:</w:t>
      </w:r>
    </w:p>
    <w:p>
      <w:pPr>
        <w:spacing w:before="40" w:after="40"/>
        <w:ind w:left="360"/>
      </w:pPr>
      <w:r>
        <w:t>REQ-045 | Полный набор операторских команд | M | Part 1 | DEM/TST</w:t>
      </w:r>
    </w:p>
    <w:p>
      <w:pPr>
        <w:spacing w:before="40" w:after="40"/>
        <w:ind w:left="360"/>
      </w:pPr>
      <w:r>
        <w:t>REQ-046 | Проверка полномочий | M | Part 2 | TST</w:t>
      </w:r>
    </w:p>
    <w:p>
      <w:pPr>
        <w:spacing w:before="40" w:after="40"/>
        <w:ind w:left="360"/>
      </w:pPr>
      <w:r>
        <w:t>REQ-047 | Двухэтапное подтверждение | R | Part 2 | DEM</w:t>
      </w:r>
    </w:p>
    <w:p>
      <w:pPr>
        <w:spacing w:before="40" w:after="40"/>
        <w:ind w:left="360"/>
      </w:pPr>
      <w:r>
        <w:t>REQ-048 | Range checking | M | Part 1 | TST</w:t>
      </w:r>
    </w:p>
    <w:p>
      <w:pPr>
        <w:spacing w:before="40" w:after="40"/>
        <w:ind w:left="360"/>
      </w:pPr>
      <w:r>
        <w:t>REQ-049 | Журналирование команд | M | Part 2 | TST</w:t>
      </w:r>
    </w:p>
    <w:p>
      <w:r>
        <w:t>Данные:</w:t>
      </w:r>
    </w:p>
    <w:p>
      <w:pPr>
        <w:spacing w:before="40" w:after="40"/>
        <w:ind w:left="360"/>
      </w:pPr>
      <w:r>
        <w:t>REQ-050 | Все типы данных (analog/discrete/multi/calc/diag) | M | Part 6.2 | DEM/TST</w:t>
      </w:r>
    </w:p>
    <w:p>
      <w:pPr>
        <w:spacing w:before="40" w:after="40"/>
        <w:ind w:left="360"/>
      </w:pPr>
      <w:r>
        <w:t>REQ-051 | Обработка аномалий (bad quality, stale, loss) | M | Part 6.2 | TST</w:t>
      </w:r>
    </w:p>
    <w:p>
      <w:pPr>
        <w:spacing w:before="40" w:after="40"/>
        <w:ind w:left="360"/>
      </w:pPr>
      <w:r>
        <w:t>REQ-052 | Расчетные параметры | R | Part 1 | DEM</w:t>
      </w:r>
    </w:p>
    <w:p>
      <w:pPr>
        <w:spacing w:before="40" w:after="40"/>
        <w:ind w:left="360"/>
      </w:pPr>
      <w:r>
        <w:t>REQ-053 | Gateway metadata limitations handling | M | Part 1 | TST</w:t>
      </w:r>
    </w:p>
    <w:p>
      <w:r>
        <w:t>Архивирование:</w:t>
      </w:r>
    </w:p>
    <w:p>
      <w:pPr>
        <w:spacing w:before="40" w:after="40"/>
        <w:ind w:left="360"/>
      </w:pPr>
      <w:r>
        <w:t>REQ-054 | Online и historical trends | M | Part 6.2 | DEM</w:t>
      </w:r>
    </w:p>
    <w:p>
      <w:pPr>
        <w:spacing w:before="40" w:after="40"/>
        <w:ind w:left="360"/>
      </w:pPr>
      <w:r>
        <w:t>REQ-055 | Multi-pen, XY, tabular | R | Part 6.2 | DEM</w:t>
      </w:r>
    </w:p>
    <w:p>
      <w:pPr>
        <w:spacing w:before="40" w:after="40"/>
        <w:ind w:left="360"/>
      </w:pPr>
      <w:r>
        <w:t>REQ-056 | Архивирование с quality | M | Part 6.2 | TST</w:t>
      </w:r>
    </w:p>
    <w:p>
      <w:pPr>
        <w:spacing w:before="40" w:after="40"/>
        <w:ind w:left="360"/>
      </w:pPr>
      <w:r>
        <w:t>REQ-057 | Агрегация min/max/avg | M | Part 6.2 | DEM</w:t>
      </w:r>
    </w:p>
    <w:p>
      <w:pPr>
        <w:spacing w:before="40" w:after="40"/>
        <w:ind w:left="360"/>
      </w:pPr>
      <w:r>
        <w:t>REQ-058 | Retention policy | M | Part 6.2 | INS</w:t>
      </w:r>
    </w:p>
    <w:p>
      <w:r>
        <w:t>Инженерный обмен:</w:t>
      </w:r>
    </w:p>
    <w:p>
      <w:pPr>
        <w:spacing w:before="40" w:after="40"/>
        <w:ind w:left="360"/>
      </w:pPr>
      <w:r>
        <w:t>REQ-059 | Import/export | M | Part 6.1 | DEM/TST</w:t>
      </w:r>
    </w:p>
    <w:p>
      <w:pPr>
        <w:spacing w:before="40" w:after="40"/>
        <w:ind w:left="360"/>
      </w:pPr>
      <w:r>
        <w:t>REQ-060 | Не закрытый формат | M | Part 6.1 | INS</w:t>
      </w:r>
    </w:p>
    <w:p>
      <w:pPr>
        <w:spacing w:before="40" w:after="40"/>
        <w:ind w:left="360"/>
      </w:pPr>
      <w:r>
        <w:t>REQ-061 | AML/NodeSet/OPC совместимость | R | Part 6.1 | DEM</w:t>
      </w:r>
    </w:p>
    <w:p>
      <w:pPr>
        <w:spacing w:before="40" w:after="40"/>
        <w:ind w:left="360"/>
      </w:pPr>
      <w:r>
        <w:t>REQ-062 | Валидация импорта | M | Part 6.1 | TST</w:t>
      </w:r>
    </w:p>
    <w:p>
      <w:pPr>
        <w:spacing w:before="40" w:after="40"/>
        <w:ind w:left="360"/>
      </w:pPr>
      <w:r>
        <w:t>REQ-063 | Версионирование и откат | M | Part 6.1 | DEM</w:t>
      </w:r>
    </w:p>
    <w:p>
      <w:r>
        <w:t>Конфигурирование:</w:t>
      </w:r>
    </w:p>
    <w:p>
      <w:pPr>
        <w:spacing w:before="40" w:after="40"/>
        <w:ind w:left="360"/>
      </w:pPr>
      <w:r>
        <w:t>REQ-064 | Online и offline конфигурирование | M | Part 6.1 | DEM</w:t>
      </w:r>
    </w:p>
    <w:p>
      <w:pPr>
        <w:spacing w:before="40" w:after="40"/>
        <w:ind w:left="360"/>
      </w:pPr>
      <w:r>
        <w:t>REQ-065 | Шаблоны и библиотеки | R | Part 6.2 | DEM</w:t>
      </w:r>
    </w:p>
    <w:p>
      <w:pPr>
        <w:spacing w:before="40" w:after="40"/>
        <w:ind w:left="360"/>
      </w:pPr>
      <w:r>
        <w:t>REQ-066 | Pre-deployment validation | M | Part 6.1 | DEM/TST</w:t>
      </w:r>
    </w:p>
    <w:p>
      <w:r>
        <w:t>Security (IEC 62443 SL2):</w:t>
      </w:r>
    </w:p>
    <w:p>
      <w:pPr>
        <w:spacing w:before="40" w:after="40"/>
        <w:ind w:left="360"/>
      </w:pPr>
      <w:r>
        <w:t>REQ-067 | Unique user ID and auth | M | Part 2 FR1 | TST</w:t>
      </w:r>
    </w:p>
    <w:p>
      <w:pPr>
        <w:spacing w:before="40" w:after="40"/>
        <w:ind w:left="360"/>
      </w:pPr>
      <w:r>
        <w:t>REQ-068 | Process/device ID and auth | M | Part 2 FR1 | TST</w:t>
      </w:r>
    </w:p>
    <w:p>
      <w:pPr>
        <w:spacing w:before="40" w:after="40"/>
        <w:ind w:left="360"/>
      </w:pPr>
      <w:r>
        <w:t>REQ-069 | Account management | M | Part 2 FR1 | TST</w:t>
      </w:r>
    </w:p>
    <w:p>
      <w:pPr>
        <w:spacing w:before="40" w:after="40"/>
        <w:ind w:left="360"/>
      </w:pPr>
      <w:r>
        <w:t>REQ-070 | Password strength | M | Part 2 FR1 | TST</w:t>
      </w:r>
    </w:p>
    <w:p>
      <w:pPr>
        <w:spacing w:before="40" w:after="40"/>
        <w:ind w:left="360"/>
      </w:pPr>
      <w:r>
        <w:t>REQ-071 | PKI/X.509 | M | Part 2 FR1 | TST</w:t>
      </w:r>
    </w:p>
    <w:p>
      <w:pPr>
        <w:spacing w:before="40" w:after="40"/>
        <w:ind w:left="360"/>
      </w:pPr>
      <w:r>
        <w:t>REQ-072 | Failed login response | M | Part 2 FR1 | TST</w:t>
      </w:r>
    </w:p>
    <w:p>
      <w:pPr>
        <w:spacing w:before="40" w:after="40"/>
        <w:ind w:left="360"/>
      </w:pPr>
      <w:r>
        <w:t>REQ-073 | System use notification | M | Part 2 FR1 | DEM</w:t>
      </w:r>
    </w:p>
    <w:p>
      <w:pPr>
        <w:spacing w:before="40" w:after="40"/>
        <w:ind w:left="360"/>
      </w:pPr>
      <w:r>
        <w:t>REQ-074 | RBAC | M | Part 2 FR2 | TST</w:t>
      </w:r>
    </w:p>
    <w:p>
      <w:pPr>
        <w:spacing w:before="40" w:after="40"/>
        <w:ind w:left="360"/>
      </w:pPr>
      <w:r>
        <w:t>REQ-075 | Session lock | M | Part 2 FR2 | TST</w:t>
      </w:r>
    </w:p>
    <w:p>
      <w:pPr>
        <w:spacing w:before="40" w:after="40"/>
        <w:ind w:left="360"/>
      </w:pPr>
      <w:r>
        <w:t>REQ-076 | Remote session termination | M | Part 2 FR2 | TST</w:t>
      </w:r>
    </w:p>
    <w:p>
      <w:pPr>
        <w:spacing w:before="40" w:after="40"/>
        <w:ind w:left="360"/>
      </w:pPr>
      <w:r>
        <w:t>REQ-077 | Non-repudiation | M | Part 2 FR2 | TST</w:t>
      </w:r>
    </w:p>
    <w:p>
      <w:pPr>
        <w:spacing w:before="40" w:after="40"/>
        <w:ind w:left="360"/>
      </w:pPr>
      <w:r>
        <w:t>REQ-078 | Communication integrity | M | Part 2 FR3 | TST</w:t>
      </w:r>
    </w:p>
    <w:p>
      <w:pPr>
        <w:spacing w:before="40" w:after="40"/>
        <w:ind w:left="360"/>
      </w:pPr>
      <w:r>
        <w:t>REQ-079 | Input validation | M | Part 2 FR3 | TST</w:t>
      </w:r>
    </w:p>
    <w:p>
      <w:pPr>
        <w:spacing w:before="40" w:after="40"/>
        <w:ind w:left="360"/>
      </w:pPr>
      <w:r>
        <w:t>REQ-080 | Deterministic output | M | Part 2 FR3 | TST</w:t>
      </w:r>
    </w:p>
    <w:p>
      <w:pPr>
        <w:spacing w:before="40" w:after="40"/>
        <w:ind w:left="360"/>
      </w:pPr>
      <w:r>
        <w:t>REQ-081 | Audit protection | M | Part 2 FR3 | TST</w:t>
      </w:r>
    </w:p>
    <w:p>
      <w:pPr>
        <w:spacing w:before="40" w:after="40"/>
        <w:ind w:left="360"/>
      </w:pPr>
      <w:r>
        <w:t>REQ-082 | Update authenticity | M | Part 2 FR3 | TST</w:t>
      </w:r>
    </w:p>
    <w:p>
      <w:pPr>
        <w:spacing w:before="40" w:after="40"/>
        <w:ind w:left="360"/>
      </w:pPr>
      <w:r>
        <w:t>REQ-083 | SW integrity | M | Part 2 FR3 | TST</w:t>
      </w:r>
    </w:p>
    <w:p>
      <w:pPr>
        <w:spacing w:before="40" w:after="40"/>
        <w:ind w:left="360"/>
      </w:pPr>
      <w:r>
        <w:t>REQ-084 | Confidentiality | M | Part 2 FR4 | TST</w:t>
      </w:r>
    </w:p>
    <w:p>
      <w:pPr>
        <w:spacing w:before="40" w:after="40"/>
        <w:ind w:left="360"/>
      </w:pPr>
      <w:r>
        <w:t>REQ-085 | Cryptography | M | Part 2 FR4 | TST</w:t>
      </w:r>
    </w:p>
    <w:p>
      <w:pPr>
        <w:spacing w:before="40" w:after="40"/>
        <w:ind w:left="360"/>
      </w:pPr>
      <w:r>
        <w:t>REQ-086 | DoS protection | M | Part 2 FR7 | TST</w:t>
      </w:r>
    </w:p>
    <w:p>
      <w:pPr>
        <w:spacing w:before="40" w:after="40"/>
        <w:ind w:left="360"/>
      </w:pPr>
      <w:r>
        <w:t>REQ-087 | Backup integrity | M | Part 2 FR7 | TST</w:t>
      </w:r>
    </w:p>
    <w:p>
      <w:pPr>
        <w:spacing w:before="40" w:after="40"/>
        <w:ind w:left="360"/>
      </w:pPr>
      <w:r>
        <w:t>REQ-088 | Recovery | M | Part 2 FR7 | TST</w:t>
      </w:r>
    </w:p>
    <w:p>
      <w:pPr>
        <w:spacing w:before="40" w:after="40"/>
        <w:ind w:left="360"/>
      </w:pPr>
      <w:r>
        <w:t>REQ-089 | Least functionality | M | Part 2 FR7 | INS/TST</w:t>
      </w:r>
    </w:p>
    <w:p>
      <w:pPr>
        <w:spacing w:before="40" w:after="40"/>
        <w:ind w:left="360"/>
      </w:pPr>
      <w:r>
        <w:t>REQ-090 | Component inventory | R | Part 2 FR7 | INS</w:t>
      </w:r>
    </w:p>
    <w:p>
      <w:r>
        <w:t>Надежность:</w:t>
      </w:r>
    </w:p>
    <w:p>
      <w:pPr>
        <w:spacing w:before="40" w:after="40"/>
        <w:ind w:left="360"/>
      </w:pPr>
      <w:r>
        <w:t>REQ-091 | Резервирование | R | Part 1, 7 | ANL/TST</w:t>
      </w:r>
    </w:p>
    <w:p>
      <w:pPr>
        <w:spacing w:before="40" w:after="40"/>
        <w:ind w:left="360"/>
      </w:pPr>
      <w:r>
        <w:t>REQ-092 | Предсказуемая деградация | M | Part 1, 7 | TST</w:t>
      </w:r>
    </w:p>
    <w:p>
      <w:pPr>
        <w:spacing w:before="40" w:after="40"/>
        <w:ind w:left="360"/>
      </w:pPr>
      <w:r>
        <w:t>REQ-093 | Индикация деградации | M | Part 6.2, 7 | DEM/TST</w:t>
      </w:r>
    </w:p>
    <w:p>
      <w:pPr>
        <w:spacing w:before="40" w:after="40"/>
        <w:ind w:left="360"/>
      </w:pPr>
      <w:r>
        <w:t>REQ-094 | Time sync diagnostics | R | Part 4, 7 | DEM</w:t>
      </w:r>
    </w:p>
    <w:p>
      <w:pPr>
        <w:spacing w:before="40" w:after="40"/>
        <w:ind w:left="360"/>
      </w:pPr>
      <w:r>
        <w:t>REQ-095 | Auto-recovery after transient failures | R | Part 7 | TST</w:t>
      </w:r>
    </w:p>
    <w:p>
      <w:r>
        <w:t>Производительность:</w:t>
      </w:r>
    </w:p>
    <w:p>
      <w:pPr>
        <w:spacing w:before="40" w:after="40"/>
        <w:ind w:left="360"/>
      </w:pPr>
      <w:r>
        <w:t>REQ-096 | Screen update ≤ 2s | M | Part 1 | TST</w:t>
      </w:r>
    </w:p>
    <w:p>
      <w:pPr>
        <w:spacing w:before="40" w:after="40"/>
        <w:ind w:left="360"/>
      </w:pPr>
      <w:r>
        <w:t>REQ-097 | Command response ≤ 2s | M | Part 1 | TST</w:t>
      </w:r>
    </w:p>
    <w:p>
      <w:pPr>
        <w:spacing w:before="40" w:after="40"/>
        <w:ind w:left="360"/>
      </w:pPr>
      <w:r>
        <w:t>REQ-098 | Alarm display ≤ 2s | M | Part 1 | TST</w:t>
      </w:r>
    </w:p>
    <w:p>
      <w:pPr>
        <w:spacing w:before="40" w:after="40"/>
        <w:ind w:left="360"/>
      </w:pPr>
      <w:r>
        <w:t>REQ-099 | Нагрузочные испытания | M | Part 1 | TST</w:t>
      </w:r>
    </w:p>
    <w:p>
      <w:r>
        <w:t>Документация и приемка:</w:t>
      </w:r>
    </w:p>
    <w:p>
      <w:pPr>
        <w:spacing w:before="40" w:after="40"/>
        <w:ind w:left="360"/>
      </w:pPr>
      <w:r>
        <w:t>REQ-100 | Полный комплект документации | M | Part 6.1 | INS</w:t>
      </w:r>
    </w:p>
    <w:p>
      <w:pPr>
        <w:spacing w:before="40" w:after="40"/>
        <w:ind w:left="360"/>
      </w:pPr>
      <w:r>
        <w:t>REQ-101 | Сопровождаемость другим исполнителем | M | Part 1, 6.1 | INS</w:t>
      </w:r>
    </w:p>
    <w:p>
      <w:pPr>
        <w:spacing w:before="40" w:after="40"/>
        <w:ind w:left="360"/>
      </w:pPr>
      <w:r>
        <w:t>REQ-102 | FAT и SAT | M | Part 1 | INS/TST</w:t>
      </w:r>
    </w:p>
    <w:p>
      <w:pPr>
        <w:spacing w:before="40" w:after="40"/>
        <w:ind w:left="360"/>
      </w:pPr>
      <w:r>
        <w:t>REQ-103 | Матрица соответствия | M | Part 1 | INS</w:t>
      </w:r>
    </w:p>
    <w:p>
      <w:pPr>
        <w:spacing w:before="40" w:after="40"/>
        <w:ind w:left="360"/>
      </w:pPr>
      <w:r>
        <w:t>REQ-104 | Alarm philosophy document | M | ISA-18.2 | INS</w:t>
      </w:r>
    </w:p>
    <w:p>
      <w:pPr>
        <w:spacing w:before="40" w:after="40"/>
        <w:ind w:left="360"/>
      </w:pPr>
      <w:r>
        <w:t>REQ-105 | Обучение персонала | M | — | INS</w:t>
      </w:r>
    </w:p>
    <w:p>
      <w:r>
        <w:t>Платформа и масштабирование:</w:t>
      </w:r>
    </w:p>
    <w:p>
      <w:pPr>
        <w:spacing w:before="40" w:after="40"/>
        <w:ind w:left="360"/>
      </w:pPr>
      <w:r>
        <w:t>REQ-106 | Поддержка HMI-клиентов (thick/web/thin) | M | Part 1 | DEM/TST</w:t>
      </w:r>
    </w:p>
    <w:p>
      <w:pPr>
        <w:spacing w:before="40" w:after="40"/>
        <w:ind w:left="360"/>
      </w:pPr>
      <w:r>
        <w:t>REQ-107 | Multi-monitor (2-6 мониторов) | M | Part 1 | DEM</w:t>
      </w:r>
    </w:p>
    <w:p>
      <w:pPr>
        <w:spacing w:before="40" w:after="40"/>
        <w:ind w:left="360"/>
      </w:pPr>
      <w:r>
        <w:t>REQ-108 | Мобильный мониторинг (read-only, VPN) | R | Part 1 | DEM</w:t>
      </w:r>
    </w:p>
    <w:p>
      <w:pPr>
        <w:spacing w:before="40" w:after="40"/>
        <w:ind w:left="360"/>
      </w:pPr>
      <w:r>
        <w:t>REQ-109 | Виртуализация (VMware/Hyper-V/KVM) | M | Part 1 | TST</w:t>
      </w:r>
    </w:p>
    <w:p>
      <w:pPr>
        <w:spacing w:before="40" w:after="40"/>
        <w:ind w:left="360"/>
      </w:pPr>
      <w:r>
        <w:t>REQ-110 | Масштабирование до 500K тегов | M | Part 1 | TST</w:t>
      </w:r>
    </w:p>
    <w:p>
      <w:pPr>
        <w:spacing w:before="40" w:after="40"/>
        <w:ind w:left="360"/>
      </w:pPr>
      <w:r>
        <w:t>REQ-111 | Сетевая сегментация (zones &amp; conduits) | M | Part 2 | INS/TST</w:t>
      </w:r>
    </w:p>
    <w:p>
      <w:r>
        <w:t>Надежность (дополнение):</w:t>
      </w:r>
    </w:p>
    <w:p>
      <w:pPr>
        <w:spacing w:before="40" w:after="40"/>
        <w:ind w:left="360"/>
      </w:pPr>
      <w:r>
        <w:t>REQ-112 | Active/standby server failover | M | Part 7 | TST</w:t>
      </w:r>
    </w:p>
    <w:p>
      <w:pPr>
        <w:spacing w:before="40" w:after="40"/>
        <w:ind w:left="360"/>
      </w:pPr>
      <w:r>
        <w:t>REQ-113 | Доступность ≥99.9% | M | Part 1 | ANL</w:t>
      </w:r>
    </w:p>
    <w:p>
      <w:pPr>
        <w:spacing w:before="40" w:after="40"/>
        <w:ind w:left="360"/>
      </w:pPr>
      <w:r>
        <w:t>REQ-114 | RTO ≤15 мин, RPO ≤5 мин | M | Part 7 | TST</w:t>
      </w:r>
    </w:p>
    <w:p>
      <w:r>
        <w:t>Лицензирование:</w:t>
      </w:r>
    </w:p>
    <w:p>
      <w:pPr>
        <w:spacing w:before="40" w:after="40"/>
        <w:ind w:left="360"/>
      </w:pPr>
      <w:r>
        <w:t>REQ-115 | Документирование модели лицензирования | M | Part 1 | INS</w:t>
      </w:r>
    </w:p>
    <w:p>
      <w:pPr>
        <w:spacing w:before="40" w:after="40"/>
        <w:ind w:left="360"/>
      </w:pPr>
      <w:r>
        <w:t>REQ-116 | Расчет TCO 5/10 лет | R | Part 1 | INS</w:t>
      </w:r>
    </w:p>
    <w:p>
      <w:r>
        <w:t>Simulation:</w:t>
      </w:r>
    </w:p>
    <w:p>
      <w:pPr>
        <w:spacing w:before="40" w:after="40"/>
        <w:ind w:left="360"/>
      </w:pPr>
      <w:r>
        <w:t>REQ-117 | Simulation mode с визуальной индикацией | M | Part 6.2 | DEM/TST</w:t>
      </w:r>
    </w:p>
    <w:p>
      <w:pPr>
        <w:spacing w:before="40" w:after="40"/>
        <w:ind w:left="360"/>
      </w:pPr>
      <w:r>
        <w:t>REQ-118 | Режим обучения оператора | R | Part 1 | DEM</w:t>
      </w:r>
    </w:p>
    <w:p>
      <w:r>
        <w:t>Batch/Sequence:</w:t>
      </w:r>
    </w:p>
    <w:p>
      <w:pPr>
        <w:spacing w:before="40" w:after="40"/>
        <w:ind w:left="360"/>
      </w:pPr>
      <w:r>
        <w:t>REQ-119 | ISA-88 supervisory batch (где применимо) | R | Part 1 | DEM</w:t>
      </w:r>
    </w:p>
    <w:p>
      <w:pPr>
        <w:spacing w:before="40" w:after="40"/>
        <w:ind w:left="360"/>
      </w:pPr>
      <w:r>
        <w:t>REQ-120 | Batch reporting | R | Part 1 | DEM</w:t>
      </w:r>
    </w:p>
    <w:p>
      <w:r>
        <w:t>Интеграция MES/ERP:</w:t>
      </w:r>
    </w:p>
    <w:p>
      <w:pPr>
        <w:spacing w:before="40" w:after="40"/>
        <w:ind w:left="360"/>
      </w:pPr>
      <w:r>
        <w:t>REQ-121 | ISA-95 интерфейс (где применимо) | R | Part 6.1 | DEM</w:t>
      </w:r>
    </w:p>
    <w:p>
      <w:pPr>
        <w:spacing w:before="40" w:after="40"/>
        <w:ind w:left="360"/>
      </w:pPr>
      <w:r>
        <w:t>REQ-122 | Обмен через DMZ | M | Part 2 | INS/TST</w:t>
      </w:r>
    </w:p>
    <w:p>
      <w:r>
        <w:t>Локализация:</w:t>
      </w:r>
    </w:p>
    <w:p>
      <w:pPr>
        <w:spacing w:before="40" w:after="40"/>
        <w:ind w:left="360"/>
      </w:pPr>
      <w:r>
        <w:t>REQ-123 | Русский + английский интерфейс | M | Part 1 | DEM</w:t>
      </w:r>
    </w:p>
    <w:p>
      <w:pPr>
        <w:spacing w:before="40" w:after="40"/>
        <w:ind w:left="360"/>
      </w:pPr>
      <w:r>
        <w:t>REQ-124 | Переключение языка без перезапуска | R | Part 1 | DEM</w:t>
      </w:r>
    </w:p>
    <w:p>
      <w:pPr>
        <w:spacing w:before="40" w:after="40"/>
        <w:ind w:left="360"/>
      </w:pPr>
      <w:r>
        <w:t>REQ-125 | UTF-8 и кириллица | M | Part 1 | TST</w:t>
      </w:r>
    </w:p>
    <w:p>
      <w:r>
        <w:t>Безопасность (дополнение):</w:t>
      </w:r>
    </w:p>
    <w:p>
      <w:pPr>
        <w:spacing w:before="40" w:after="40"/>
        <w:ind w:left="360"/>
      </w:pPr>
      <w:r>
        <w:t>REQ-126 | SIEM интеграция | R | Part 2 | DEM/TST</w:t>
      </w:r>
    </w:p>
    <w:p>
      <w:pPr>
        <w:spacing w:before="40" w:after="40"/>
        <w:ind w:left="360"/>
      </w:pPr>
      <w:r>
        <w:t>REQ-127 | Patching policy и rolling update | M | Part 2 | INS/TST</w:t>
      </w:r>
    </w:p>
    <w:p>
      <w:pPr>
        <w:spacing w:before="40" w:after="40"/>
        <w:ind w:left="360"/>
      </w:pPr>
      <w:r>
        <w:t>REQ-128 | MOC workflow | M | Part 2 | INS/DEM</w:t>
      </w:r>
    </w:p>
    <w:p>
      <w:r>
        <w:t>Manual Data Entry:</w:t>
      </w:r>
    </w:p>
    <w:p>
      <w:pPr>
        <w:spacing w:before="40" w:after="40"/>
        <w:ind w:left="360"/>
      </w:pPr>
      <w:r>
        <w:t>REQ-129 | Формы ручного ввода с валидацией | R | Part 1 | DEM</w:t>
      </w:r>
    </w:p>
    <w:p>
      <w:pPr>
        <w:spacing w:before="40" w:after="40"/>
        <w:ind w:left="360"/>
      </w:pPr>
      <w:r>
        <w:t>REQ-130 | Audit trail ручного ввода | M | Part 2 | TST</w:t>
      </w:r>
    </w:p>
    <w:p>
      <w:r>
        <w:rPr>
          <w:b/>
        </w:rPr>
        <w:t>Итого: 130 требований (REQ-001 — REQ-130). Обязательных (M): ~90, Рекомендуемых (R): ~35, Опциональных (O): ~5.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