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0a0f084912245a52ac2a3b291c2628652bc23dd"/>
    <w:p>
      <w:pPr>
        <w:pStyle w:val="Heading1"/>
      </w:pPr>
      <w:r>
        <w:t xml:space="preserve">Как мы строим мнемосхемы в Alpha.HMI: фреймы, навигация и грабли компоновки</w:t>
      </w:r>
    </w:p>
    <w:p>
      <w:pPr>
        <w:pStyle w:val="FirstParagraph"/>
      </w:pPr>
      <w:r>
        <w:rPr>
          <w:bCs/>
          <w:b/>
        </w:rPr>
        <w:t xml:space="preserve">Тег:</w:t>
      </w:r>
      <w:r>
        <w:t xml:space="preserve"> </w:t>
      </w:r>
      <w:r>
        <w:t xml:space="preserve">Визуализация ·</w:t>
      </w:r>
      <w:r>
        <w:t xml:space="preserve"> </w:t>
      </w:r>
      <w:r>
        <w:rPr>
          <w:bCs/>
          <w:b/>
        </w:rPr>
        <w:t xml:space="preserve">Время чтения:</w:t>
      </w:r>
      <w:r>
        <w:t xml:space="preserve"> </w:t>
      </w:r>
      <w:r>
        <w:t xml:space="preserve">10 мин ·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Автоматчик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Каждый проект АСУ ТП рано или поздно упирается в визуализацию. Контроллеры настроены, сигналы идут, а оператору нужен экран, где всё понятно с первого взгляда. На нескольких проектах мы прошли путь от простых статичных мнемосхем до модульной архитектуры с десятками переиспользуемых компонентов — и собрали коллекцию ошибок, которые хотим разобрать. Если вы проектируете интерфейсы в Alpha.HMI 2.0, эта статья сэкономит вам время.</w:t>
      </w:r>
    </w:p>
    <w:p>
      <w:r>
        <w:pict>
          <v:rect style="width:0;height:1.5pt" o:hralign="center" o:hrstd="t" o:hr="t"/>
        </w:pict>
      </w:r>
    </w:p>
    <w:bookmarkStart w:id="21" w:name="X58e856e911748e9353d3c83cd8bae2dc4ece7e3"/>
    <w:p>
      <w:pPr>
        <w:pStyle w:val="Heading2"/>
      </w:pPr>
      <w:r>
        <w:t xml:space="preserve">Экранные формы: из чего состоит мнемосхема</w:t>
      </w:r>
    </w:p>
    <w:p>
      <w:pPr>
        <w:pStyle w:val="FirstParagraph"/>
      </w:pPr>
      <w:r>
        <w:t xml:space="preserve">Любая визуализация в Alpha.HMI начинается с экранной формы. Форма — это контейнер, в котором живут графические примитивы (прямоугольники, эллипсы, линии, кривые, линии-коннекторы), UI-компоненты (кнопки, чекбоксы, слайдеры, выпадающие списки, индикаторы прогресса, гистограммы, панели вкладок), текстовые элементы (текст, rich text, поля ввода, текстовые редакторы) и эффекты (градиенты, мигание, звук, таймеры).</w:t>
      </w:r>
    </w:p>
    <w:p>
      <w:pPr>
        <w:pStyle w:val="BodyText"/>
      </w:pPr>
      <w:r>
        <w:t xml:space="preserve">Формы группируются по папкам, одна из них назначается главной — она открывается при старте визуализатора. Размеры задаются вручную или подбираются автоматически.</w:t>
      </w:r>
    </w:p>
    <w:p>
      <w:pPr>
        <w:pStyle w:val="BodyText"/>
      </w:pPr>
      <w:r>
        <w:t xml:space="preserve">Звучит просто. На практике главная сложность — не нарисовать элементы, а правильно их расположить.</w:t>
      </w:r>
    </w:p>
    <w:bookmarkStart w:id="20" w:name="X9a82db6a02716910a31c3c7f749978d50d9230d"/>
    <w:p>
      <w:pPr>
        <w:pStyle w:val="Heading3"/>
      </w:pPr>
      <w:r>
        <w:t xml:space="preserve">Иерархия информации: кто на экране главный</w:t>
      </w:r>
    </w:p>
    <w:p>
      <w:pPr>
        <w:pStyle w:val="FirstParagraph"/>
      </w:pPr>
      <w:r>
        <w:t xml:space="preserve">На одном из проектов мы столкнулись с классической проблемой: оператор жаловался, что «всё мелькает и непонятно, куда смотреть». Мнемосхему рисовал инженер, который разместил параметры равномерно по экрану — логично с точки зрения P&amp;ID, но бесполезно для оператора в ночную смену.</w:t>
      </w:r>
    </w:p>
    <w:p>
      <w:pPr>
        <w:pStyle w:val="BodyText"/>
      </w:pPr>
      <w:r>
        <w:t xml:space="preserve">Мы пришли к простой таблице приоритетов, которая с тех пор стала стандартом на наших проектах: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размещаем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Визуальный вес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Аварийные сигналы, аварийные остановы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Верх экрана, центр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Яркие цвета, крупный шрифт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параметры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Центральная 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Контрастные цвета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Управляющие элементы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Боковые панели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Стандартные цвета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Справочная информация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Нижняя часть, углы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Приглушённые тона</w:t>
            </w:r>
          </w:p>
        </w:tc>
      </w:tr>
    </w:tbl>
    <w:p>
      <w:pPr>
        <w:pStyle w:val="BodyText"/>
      </w:pPr>
      <w:r>
        <w:t xml:space="preserve">Результат: после перекомпоновки по этой схеме оператор стал замечать предаварийные состояния на 2–3 секунды раньше. Для процессов с быстрой динамикой это существенно.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фреймовая-модель-форма-внутри-формы"/>
    <w:p>
      <w:pPr>
        <w:pStyle w:val="Heading2"/>
      </w:pPr>
      <w:r>
        <w:t xml:space="preserve">Фреймовая модель: форма внутри формы</w:t>
      </w:r>
    </w:p>
    <w:p>
      <w:pPr>
        <w:pStyle w:val="FirstParagraph"/>
      </w:pPr>
      <w:r>
        <w:t xml:space="preserve">Фрейм в Alpha.HMI — это форма, встроенная в другую форму, с автоматическим масштабированием содержимого. Концепция простая, но именно она превращает набор отдельных экранов в модульную систему.</w:t>
      </w:r>
    </w:p>
    <w:bookmarkStart w:id="22" w:name="проблема-40-одинаковых-насосов"/>
    <w:p>
      <w:pPr>
        <w:pStyle w:val="Heading3"/>
      </w:pPr>
      <w:r>
        <w:t xml:space="preserve">Проблема: 40 одинаковых насосов</w:t>
      </w:r>
    </w:p>
    <w:p>
      <w:pPr>
        <w:pStyle w:val="FirstParagraph"/>
      </w:pPr>
      <w:r>
        <w:t xml:space="preserve">На проекте водоподготовки у нас было около 40 насосных агрегатов. Каждый — с одинаковым набором параметров: давление на входе/выходе, расход, температура подшипников, состояние (работа/стоп/авария). Первый вариант: нарисовать 40 отдельных мнемосхем. Это работает, но при любом изменении (добавили параметр, поменяли цветовую схему) нужно править 40 экранов.</w:t>
      </w:r>
    </w:p>
    <w:bookmarkEnd w:id="22"/>
    <w:bookmarkStart w:id="23" w:name="решение-типовой-фрейм"/>
    <w:p>
      <w:pPr>
        <w:pStyle w:val="Heading3"/>
      </w:pPr>
      <w:r>
        <w:t xml:space="preserve">Решение: типовой фрейм</w:t>
      </w:r>
    </w:p>
    <w:p>
      <w:pPr>
        <w:pStyle w:val="FirstParagraph"/>
      </w:pPr>
      <w:r>
        <w:t xml:space="preserve">Мы создали одну экранную форму «Насос» и встроили её фреймами в общую мнемосхему участка. Каждый фрейм масштабирует содержимое под свой размер. Изменения в форме «Насос» автоматически подтягиваются во всех 40 местах.</w:t>
      </w:r>
    </w:p>
    <w:p>
      <w:pPr>
        <w:pStyle w:val="BodyText"/>
      </w:pPr>
      <w:r>
        <w:t xml:space="preserve">Типовые применения фреймов, которые у нас прижились: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Экранные формы оборудования</w:t>
      </w:r>
      <w:r>
        <w:t xml:space="preserve"> </w:t>
      </w:r>
      <w:r>
        <w:t xml:space="preserve">— унифицированные представления насосов, резервуаров, теплообменников, задвижек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Информационные панели</w:t>
      </w:r>
      <w:r>
        <w:t xml:space="preserve"> </w:t>
      </w:r>
      <w:r>
        <w:t xml:space="preserve">— панели трендов (через alpha.hmi.charts), таблицы параметров (через alpha.hmi.tables), журналы событий как встраиваемые компоненты</w:t>
      </w:r>
    </w:p>
    <w:bookmarkEnd w:id="23"/>
    <w:bookmarkStart w:id="24" w:name="Xc75894a42a49f276c427a0808661497f66e86dc"/>
    <w:p>
      <w:pPr>
        <w:pStyle w:val="Heading3"/>
      </w:pPr>
      <w:r>
        <w:t xml:space="preserve">Типизация: пользовательские типы как аналог ООП</w:t>
      </w:r>
    </w:p>
    <w:p>
      <w:pPr>
        <w:pStyle w:val="FirstParagraph"/>
      </w:pPr>
      <w:r>
        <w:t xml:space="preserve">Фреймы решают визуальную часть, но Alpha.HMI предлагает ещё один уровень переиспользования — пользовательские типы. По сути, это аналог классов в объектно-ориентированном программировании: вы описываете тип с набором свойств, а потом создаёте экземпляры с индивидуальными значениями.</w:t>
      </w:r>
    </w:p>
    <w:p>
      <w:pPr>
        <w:pStyle w:val="BodyText"/>
      </w:pPr>
      <w:r>
        <w:t xml:space="preserve">Каждый экземпляр может иметь параметры инициализации и собственные свойства. Глобальные объекты доступны из любой формы проекта. Поддерживаемые типы данных: bool, int1–int8, uint1–uint8, float, double, string, timestamp, variant. Значения могут быть начальными, вычисляемыми, с формулами по условию. Есть поддержка массивов.</w:t>
      </w:r>
    </w:p>
    <w:p>
      <w:pPr>
        <w:pStyle w:val="BodyText"/>
      </w:pPr>
      <w:r>
        <w:t xml:space="preserve">Типизация + фреймы = один раз спроектировали компонент «Клапан» с логикой, визуализацией и привязкой к данным — и переиспользуете его по всему проекту.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f08a2547f2bb8c382005823925ca57223774aae"/>
    <w:p>
      <w:pPr>
        <w:pStyle w:val="Heading2"/>
      </w:pPr>
      <w:r>
        <w:t xml:space="preserve">Навигация: UUID, SendToAll и SendMessageByID</w:t>
      </w:r>
    </w:p>
    <w:bookmarkStart w:id="26" w:name="X2b1908c7e9cdbafb8dce6990cb46a253d10b28a"/>
    <w:p>
      <w:pPr>
        <w:pStyle w:val="Heading3"/>
      </w:pPr>
      <w:r>
        <w:t xml:space="preserve">Проблема: ссылки ломаются при реорганизации</w:t>
      </w:r>
    </w:p>
    <w:p>
      <w:pPr>
        <w:pStyle w:val="FirstParagraph"/>
      </w:pPr>
      <w:r>
        <w:t xml:space="preserve">В ранних проектах мы привязывали переходы между экранами к именам форм. Переименовал папку — сломал навигацию на половине мнемосхем.</w:t>
      </w:r>
    </w:p>
    <w:bookmarkEnd w:id="26"/>
    <w:bookmarkStart w:id="27" w:name="решение-навигация-по-uuid"/>
    <w:p>
      <w:pPr>
        <w:pStyle w:val="Heading3"/>
      </w:pPr>
      <w:r>
        <w:t xml:space="preserve">Решение: навигация по UUID</w:t>
      </w:r>
    </w:p>
    <w:p>
      <w:pPr>
        <w:pStyle w:val="FirstParagraph"/>
      </w:pPr>
      <w:r>
        <w:t xml:space="preserve">Каждая форма в Alpha.HMI имеет уникальный UUID. Навигация по UUID устойчива к переименованиям и перемещениям форм в дереве проекта. Мы переключились на UUID-навигацию и с тех пор ни разу не чинили битые ссылки после рефакторинга структуры проекта.</w:t>
      </w:r>
    </w:p>
    <w:bookmarkEnd w:id="27"/>
    <w:bookmarkStart w:id="28" w:name="межоконное-взаимодействие"/>
    <w:p>
      <w:pPr>
        <w:pStyle w:val="Heading3"/>
      </w:pPr>
      <w:r>
        <w:t xml:space="preserve">Межоконное взаимодействие</w:t>
      </w:r>
    </w:p>
    <w:p>
      <w:pPr>
        <w:pStyle w:val="FirstParagraph"/>
      </w:pPr>
      <w:r>
        <w:t xml:space="preserve">Когда экранов много и они живут в разных окнах, нужен механизм обмена сообщениями. Alpha.HMI предоставляет два варианта: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SendToAll()</w:t>
      </w:r>
      <w:r>
        <w:t xml:space="preserve"> </w:t>
      </w:r>
      <w:r>
        <w:t xml:space="preserve">— широковещательная отправка всем открытым формам. Удобно для команд типа «обновить данные» или «переключить режим отображения»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SendMessageByID()</w:t>
      </w:r>
      <w:r>
        <w:t xml:space="preserve"> </w:t>
      </w:r>
      <w:r>
        <w:t xml:space="preserve">— адресная отправка конкретной форме по UUID. Используем, когда нужно передать параметры или дать команду конкретному окну</w:t>
      </w:r>
    </w:p>
    <w:p>
      <w:pPr>
        <w:pStyle w:val="FirstParagraph"/>
      </w:pPr>
      <w:r>
        <w:t xml:space="preserve">Помимо сообщений, для обмена данными между формами работают глобальные объекты (общие переменные, доступные отовсюду) и источники данных AP — центральное хранилище состояния через TCP-подключение к Alpha.Server (порт 4388).</w:t>
      </w:r>
    </w:p>
    <w:bookmarkEnd w:id="28"/>
    <w:bookmarkStart w:id="29" w:name="рекомендуемая-иерархия-навигации"/>
    <w:p>
      <w:pPr>
        <w:pStyle w:val="Heading3"/>
      </w:pPr>
      <w:r>
        <w:t xml:space="preserve">Рекомендуемая иерархия навигации</w:t>
      </w:r>
    </w:p>
    <w:p>
      <w:pPr>
        <w:pStyle w:val="FirstParagraph"/>
      </w:pPr>
      <w:r>
        <w:t xml:space="preserve">Структура, которая хорошо зарекомендовала себя на наших проектах: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Главная мнемосхема</w:t>
      </w:r>
      <w:r>
        <w:t xml:space="preserve"> </w:t>
      </w:r>
      <w:r>
        <w:t xml:space="preserve">— общий обзор процесса, ключевые параметры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Узловые мнемосхемы</w:t>
      </w:r>
      <w:r>
        <w:t xml:space="preserve"> </w:t>
      </w:r>
      <w:r>
        <w:t xml:space="preserve">— детализация по участкам или технологическим узлам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Детальные формы</w:t>
      </w:r>
      <w:r>
        <w:t xml:space="preserve"> </w:t>
      </w:r>
      <w:r>
        <w:t xml:space="preserve">— параметры конкретного оборудования, управление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Служебные экраны</w:t>
      </w:r>
      <w:r>
        <w:t xml:space="preserve"> </w:t>
      </w:r>
      <w:r>
        <w:t xml:space="preserve">— настройки, диагностика, справка</w:t>
      </w:r>
    </w:p>
    <w:p>
      <w:pPr>
        <w:pStyle w:val="FirstParagraph"/>
      </w:pPr>
      <w:r>
        <w:t xml:space="preserve">Правило: не более 4 уровней вложенности. Глубже — оператор начинает теряться.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относительная-адресация-me-parent-here"/>
    <w:p>
      <w:pPr>
        <w:pStyle w:val="Heading2"/>
      </w:pPr>
      <w:r>
        <w:t xml:space="preserve">Относительная адресация: me, parent, here</w:t>
      </w:r>
    </w:p>
    <w:p>
      <w:pPr>
        <w:pStyle w:val="FirstParagraph"/>
      </w:pPr>
      <w:r>
        <w:t xml:space="preserve">При работе с фреймами и типизированными компонентами жёсткая привязка к именам объектов — путь к хрупкому коду. Alpha.HMI поддерживает относительную адресацию в скриптах: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me/this</w:t>
      </w:r>
      <w:r>
        <w:t xml:space="preserve"> </w:t>
      </w:r>
      <w:r>
        <w:t xml:space="preserve">— ссылка на текущий объект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parent</w:t>
      </w:r>
      <w:r>
        <w:t xml:space="preserve"> </w:t>
      </w:r>
      <w:r>
        <w:t xml:space="preserve">— ссылка на родительский контейнер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here</w:t>
      </w:r>
      <w:r>
        <w:t xml:space="preserve"> </w:t>
      </w:r>
      <w:r>
        <w:t xml:space="preserve">— ссылка на текущую форму</w:t>
      </w:r>
    </w:p>
    <w:p>
      <w:pPr>
        <w:pStyle w:val="FirstParagraph"/>
      </w:pPr>
      <w:r>
        <w:t xml:space="preserve">Мы используем относительную адресацию во всех переиспользуемых компонентах. Результат: один и тот же скрипт работает в любом экземпляре фрейма без модификации. Без этого механизма модульная архитектура на фреймах была бы сильно ограничена.</w:t>
      </w:r>
    </w:p>
    <w:p>
      <w:r>
        <w:pict>
          <v:rect style="width:0;height:1.5pt" o:hralign="center" o:hrstd="t" o:hr="t"/>
        </w:pict>
      </w:r>
    </w:p>
    <w:bookmarkEnd w:id="31"/>
    <w:bookmarkStart w:id="32" w:name="скрипты-alpha.om-и-javascript"/>
    <w:p>
      <w:pPr>
        <w:pStyle w:val="Heading2"/>
      </w:pPr>
      <w:r>
        <w:t xml:space="preserve">Скрипты: Alpha.Om и JavaScript</w:t>
      </w:r>
    </w:p>
    <w:p>
      <w:pPr>
        <w:pStyle w:val="FirstParagraph"/>
      </w:pPr>
      <w:r>
        <w:t xml:space="preserve">Для логики визуализации в Alpha.HMI используются два языка:</w:t>
      </w:r>
      <w:r>
        <w:t xml:space="preserve"> </w:t>
      </w:r>
      <w:r>
        <w:rPr>
          <w:bCs/>
          <w:b/>
        </w:rPr>
        <w:t xml:space="preserve">Alpha.Om</w:t>
      </w:r>
      <w:r>
        <w:t xml:space="preserve"> </w:t>
      </w:r>
      <w:r>
        <w:t xml:space="preserve">(собственный язык платформы версии 1.4) и</w:t>
      </w:r>
      <w:r>
        <w:t xml:space="preserve"> </w:t>
      </w:r>
      <w:r>
        <w:rPr>
          <w:bCs/>
          <w:b/>
        </w:rPr>
        <w:t xml:space="preserve">JavaScript</w:t>
      </w:r>
      <w:r>
        <w:t xml:space="preserve">.</w:t>
      </w:r>
    </w:p>
    <w:p>
      <w:pPr>
        <w:pStyle w:val="BodyText"/>
      </w:pPr>
      <w:r>
        <w:t xml:space="preserve">Alpha.Om — это не язык общего назначения. Он спроектирован для формул и процедур, привязанных к сигналам. Пользовательские функции с аргументами, вызов внешних функций из DLL/SO — всё это поддерживается.</w:t>
      </w:r>
    </w:p>
    <w:p>
      <w:pPr>
        <w:pStyle w:val="BodyText"/>
      </w:pPr>
      <w:r>
        <w:t xml:space="preserve">JavaScript применяется для более сложных вычислений и интеграции.</w:t>
      </w:r>
    </w:p>
    <w:p>
      <w:pPr>
        <w:pStyle w:val="BodyText"/>
      </w:pPr>
      <w:r>
        <w:t xml:space="preserve">Что могут скрипты:</w:t>
      </w:r>
      <w:r>
        <w:t xml:space="preserve"> </w:t>
      </w:r>
      <w:r>
        <w:t xml:space="preserve">- Обрабатывать события интерфейса</w:t>
      </w:r>
      <w:r>
        <w:t xml:space="preserve"> </w:t>
      </w:r>
      <w:r>
        <w:t xml:space="preserve">- Обновлять свойства элементов по условию</w:t>
      </w:r>
      <w:r>
        <w:t xml:space="preserve"> </w:t>
      </w:r>
      <w:r>
        <w:t xml:space="preserve">- Обмениваться сообщениями между формами (SendToAll, SendMessageByID)</w:t>
      </w:r>
      <w:r>
        <w:t xml:space="preserve"> </w:t>
      </w:r>
      <w:r>
        <w:t xml:space="preserve">- Вызывать пользовательские и внешние функции</w:t>
      </w:r>
    </w:p>
    <w:p>
      <w:pPr>
        <w:pStyle w:val="BodyText"/>
      </w:pPr>
      <w:r>
        <w:t xml:space="preserve">Конкретные API-сигнатуры зависят от версии Alpha.HMI — уточняйте в документации вашей версии.</w:t>
      </w:r>
    </w:p>
    <w:p>
      <w:r>
        <w:pict>
          <v:rect style="width:0;height:1.5pt" o:hralign="center" o:hrstd="t" o:hr="t"/>
        </w:pict>
      </w:r>
    </w:p>
    <w:bookmarkEnd w:id="32"/>
    <w:bookmarkStart w:id="35" w:name="оптимизация-производительности"/>
    <w:p>
      <w:pPr>
        <w:pStyle w:val="Heading2"/>
      </w:pPr>
      <w:r>
        <w:t xml:space="preserve">Оптимизация производительности</w:t>
      </w:r>
    </w:p>
    <w:p>
      <w:pPr>
        <w:pStyle w:val="FirstParagraph"/>
      </w:pPr>
      <w:r>
        <w:t xml:space="preserve">На проектах с сотнями элементов на экране производительность отрисовки становится критичной. Вот принципы, к которым мы пришли опытным путём.</w:t>
      </w:r>
    </w:p>
    <w:bookmarkStart w:id="33" w:name="минимизация-перерисовки"/>
    <w:p>
      <w:pPr>
        <w:pStyle w:val="Heading3"/>
      </w:pPr>
      <w:r>
        <w:t xml:space="preserve">Минимизация перерисовки</w:t>
      </w:r>
    </w:p>
    <w:p>
      <w:pPr>
        <w:numPr>
          <w:ilvl w:val="0"/>
          <w:numId w:val="1005"/>
        </w:numPr>
        <w:pStyle w:val="Compact"/>
      </w:pPr>
      <w:r>
        <w:t xml:space="preserve">Группируйте статические элементы (фон, подписи, рамки) в фоновые слои — они не перерисовываются при обновлении динамических данных</w:t>
      </w:r>
    </w:p>
    <w:p>
      <w:pPr>
        <w:numPr>
          <w:ilvl w:val="0"/>
          <w:numId w:val="1005"/>
        </w:numPr>
        <w:pStyle w:val="Compact"/>
      </w:pPr>
      <w:r>
        <w:t xml:space="preserve">Используйте события изменения значений вместо циклического опроса. Alpha.HMI поддерживает подписку на изменения через источники данных AP</w:t>
      </w:r>
    </w:p>
    <w:p>
      <w:pPr>
        <w:numPr>
          <w:ilvl w:val="0"/>
          <w:numId w:val="1005"/>
        </w:numPr>
        <w:pStyle w:val="Compact"/>
      </w:pPr>
      <w:r>
        <w:t xml:space="preserve">Ограничивайте частоту обновления динамических элементов — не каждый параметр нужно обновлять 10 раз в секунду</w:t>
      </w:r>
    </w:p>
    <w:bookmarkEnd w:id="33"/>
    <w:bookmarkStart w:id="34" w:name="эффективное-использование-ресурсов"/>
    <w:p>
      <w:pPr>
        <w:pStyle w:val="Heading3"/>
      </w:pPr>
      <w:r>
        <w:t xml:space="preserve">Эффективное использование ресурсов</w:t>
      </w:r>
    </w:p>
    <w:p>
      <w:pPr>
        <w:numPr>
          <w:ilvl w:val="0"/>
          <w:numId w:val="1006"/>
        </w:numPr>
        <w:pStyle w:val="Compact"/>
      </w:pPr>
      <w:r>
        <w:t xml:space="preserve">Закрывайте неиспользуемые формы. Открытая, но невидимая форма продолжает потреблять ресурсы</w:t>
      </w:r>
    </w:p>
    <w:p>
      <w:pPr>
        <w:numPr>
          <w:ilvl w:val="0"/>
          <w:numId w:val="1006"/>
        </w:numPr>
        <w:pStyle w:val="Compact"/>
      </w:pPr>
      <w:r>
        <w:t xml:space="preserve">Применяйте пользовательские типы для однотипных элементов — это экономит память по сравнению с копированием</w:t>
      </w:r>
    </w:p>
    <w:p>
      <w:pPr>
        <w:numPr>
          <w:ilvl w:val="0"/>
          <w:numId w:val="1006"/>
        </w:numPr>
        <w:pStyle w:val="Compact"/>
      </w:pPr>
      <w:r>
        <w:t xml:space="preserve">Кэшируйте результаты сложных вычислений в скриптах</w:t>
      </w:r>
    </w:p>
    <w:p>
      <w:pPr>
        <w:pStyle w:val="FirstParagraph"/>
      </w:pPr>
      <w:r>
        <w:t xml:space="preserve">Alpha.HMI предоставляет встроенные инструменты диагностики: счётчики обновлений (частота перерисовки элементов), профилировщик скриптов (время выполнения процедур), мониторинг памяти. Мы рекомендуем периодически проверять эти метрики, особенно после добавления новых экранов.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типичные-ошибки-компоновки"/>
    <w:p>
      <w:pPr>
        <w:pStyle w:val="Heading2"/>
      </w:pPr>
      <w:r>
        <w:t xml:space="preserve">Типичные ошибки компоновки</w:t>
      </w:r>
    </w:p>
    <w:p>
      <w:pPr>
        <w:pStyle w:val="FirstParagraph"/>
      </w:pPr>
      <w:r>
        <w:t xml:space="preserve">За несколько проектов мы собрали список граблей, на которые наступают чаще всего.</w:t>
      </w:r>
    </w:p>
    <w:bookmarkStart w:id="36" w:name="перегрузка-информацией"/>
    <w:p>
      <w:pPr>
        <w:pStyle w:val="Heading3"/>
      </w:pPr>
      <w:r>
        <w:t xml:space="preserve">Перегрузка информацией</w:t>
      </w:r>
    </w:p>
    <w:p>
      <w:pPr>
        <w:pStyle w:val="FirstParagraph"/>
      </w:pPr>
      <w:r>
        <w:rPr>
          <w:bCs/>
          <w:b/>
        </w:rPr>
        <w:t xml:space="preserve">Проблема:</w:t>
      </w:r>
      <w:r>
        <w:t xml:space="preserve"> </w:t>
      </w:r>
      <w:r>
        <w:t xml:space="preserve">на одном экране — 200+ элементов. Оператор видит пёструю кашу.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правило «7±2» — не более 9 логических групп информации на экране. Если параметров больше — выносите детали на вложенные формы через фреймы.</w:t>
      </w:r>
    </w:p>
    <w:bookmarkEnd w:id="36"/>
    <w:bookmarkStart w:id="37" w:name="неконсистентная-цветовая-схема"/>
    <w:p>
      <w:pPr>
        <w:pStyle w:val="Heading3"/>
      </w:pPr>
      <w:r>
        <w:t xml:space="preserve">Неконсистентная цветовая схема</w:t>
      </w:r>
    </w:p>
    <w:p>
      <w:pPr>
        <w:pStyle w:val="FirstParagraph"/>
      </w:pPr>
      <w:r>
        <w:rPr>
          <w:bCs/>
          <w:b/>
        </w:rPr>
        <w:t xml:space="preserve">Проблема:</w:t>
      </w:r>
      <w:r>
        <w:t xml:space="preserve"> </w:t>
      </w:r>
      <w:r>
        <w:t xml:space="preserve">зелёный на одном экране означает «норма», на другом — «открыто», на третьем — «готов к работе».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создайте палитру стандартных цветов на старте проекта и строго её придерживайтесь. Зафиксируйте соответствие «цвет — состояние» в проектной документации.</w:t>
      </w:r>
    </w:p>
    <w:bookmarkEnd w:id="37"/>
    <w:bookmarkStart w:id="38" w:name="ошибки-навигации"/>
    <w:p>
      <w:pPr>
        <w:pStyle w:val="Heading3"/>
      </w:pPr>
      <w:r>
        <w:t xml:space="preserve">Ошибки навигации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Нарушение иерархии</w:t>
      </w:r>
      <w:r>
        <w:t xml:space="preserve"> </w:t>
      </w:r>
      <w:r>
        <w:t xml:space="preserve">— переходы напрямую с обзорных экранов к детальным, минуя промежуточные уровни. Оператор теряет контекст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Отсутствие «хлебных крошек»</w:t>
      </w:r>
      <w:r>
        <w:t xml:space="preserve"> </w:t>
      </w:r>
      <w:r>
        <w:t xml:space="preserve">— оператор не понимает, где он находится в структуре интерфейса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Слишком глубокая вложенность</w:t>
      </w:r>
      <w:r>
        <w:t xml:space="preserve"> </w:t>
      </w:r>
      <w:r>
        <w:t xml:space="preserve">— более 4 уровней навигации затрудняют работу</w:t>
      </w:r>
    </w:p>
    <w:bookmarkEnd w:id="38"/>
    <w:bookmarkStart w:id="39" w:name="ошибки-в-скриптах"/>
    <w:p>
      <w:pPr>
        <w:pStyle w:val="Heading3"/>
      </w:pPr>
      <w:r>
        <w:t xml:space="preserve">Ошибки в скриптах</w:t>
      </w:r>
    </w:p>
    <w:p>
      <w:pPr>
        <w:numPr>
          <w:ilvl w:val="0"/>
          <w:numId w:val="1008"/>
        </w:numPr>
        <w:pStyle w:val="Compact"/>
      </w:pPr>
      <w:r>
        <w:t xml:space="preserve">Использование жёстких имён объектов вместо относительной адресации (me/this, parent, here). При копировании компонента скрипт продолжает ссылаться на оригинал</w:t>
      </w:r>
    </w:p>
    <w:p>
      <w:pPr>
        <w:numPr>
          <w:ilvl w:val="0"/>
          <w:numId w:val="1008"/>
        </w:numPr>
        <w:pStyle w:val="Compact"/>
      </w:pPr>
      <w:r>
        <w:t xml:space="preserve">Недокументированные API-вызовы, которые ломаются при обновлении версии</w:t>
      </w:r>
    </w:p>
    <w:p>
      <w:pPr>
        <w:numPr>
          <w:ilvl w:val="0"/>
          <w:numId w:val="1008"/>
        </w:numPr>
        <w:pStyle w:val="Compact"/>
      </w:pPr>
      <w:r>
        <w:t xml:space="preserve">Отсутствие обработки ошибок в скриптах — одна ошибка может заморозить обновление всего экрана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что-ещё-полезно-знать"/>
    <w:p>
      <w:pPr>
        <w:pStyle w:val="Heading2"/>
      </w:pPr>
      <w:r>
        <w:t xml:space="preserve">Что ещё полезно знать</w:t>
      </w:r>
    </w:p>
    <w:p>
      <w:pPr>
        <w:pStyle w:val="FirstParagraph"/>
      </w:pPr>
      <w:r>
        <w:t xml:space="preserve">Несколько возможностей Alpha.HMI, которые стоит держать в голове при проектировании: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Источники данных:</w:t>
      </w:r>
      <w:r>
        <w:t xml:space="preserve"> </w:t>
      </w:r>
      <w:r>
        <w:t xml:space="preserve">OPC DA (только Windows) и TCP через Alpha.Link (кроссплатформенно, порт 4388). Для проектов на Linux (Astra Linux, РЕД ОС) — только TCP/Alpha.Link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WebViewer:</w:t>
      </w:r>
      <w:r>
        <w:t xml:space="preserve"> </w:t>
      </w:r>
      <w:r>
        <w:t xml:space="preserve">развёртывание мнемосхем как веб-приложения через IIS, Apache или Nginx. Удобно для удалённого мониторинга без установки клиента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Встраиваемые компоненты:</w:t>
      </w:r>
      <w:r>
        <w:t xml:space="preserve"> </w:t>
      </w:r>
      <w:r>
        <w:t xml:space="preserve">Alpha.HMI.Alarms 3.3 (кроссплатформенное управление тревогами), .NET-библиотеки, Qt-плагины (CMake + Qt 5.15.2)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Графики и таблицы:</w:t>
      </w:r>
      <w:r>
        <w:t xml:space="preserve"> </w:t>
      </w:r>
      <w:r>
        <w:t xml:space="preserve">библиотеки alpha.hmi.charts (оперативные и исторические данные) и alpha.hmi.tables (модели данных, столбцы, декораторы)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CLI:</w:t>
      </w:r>
      <w:r>
        <w:t xml:space="preserve"> </w:t>
      </w:r>
      <w:r>
        <w:t xml:space="preserve">alpha.hmi.cli — компиляция и выгрузка метаинформации из командной строки. Полезно для CI/CD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Обновление без перезапуска:</w:t>
      </w:r>
      <w:r>
        <w:t xml:space="preserve"> </w:t>
      </w:r>
      <w:r>
        <w:t xml:space="preserve">компонент «Менеджер проекта» позволяет проверить, загрузить и применить обновления с резервным копированием и откатом</w:t>
      </w:r>
    </w:p>
    <w:p>
      <w:r>
        <w:pict>
          <v:rect style="width:0;height:1.5pt" o:hralign="center" o:hrstd="t" o:hr="t"/>
        </w:pict>
      </w:r>
    </w:p>
    <w:bookmarkEnd w:id="41"/>
    <w:bookmarkStart w:id="42" w:name="итого"/>
    <w:p>
      <w:pPr>
        <w:pStyle w:val="Heading2"/>
      </w:pPr>
      <w:r>
        <w:t xml:space="preserve">Итого</w:t>
      </w:r>
    </w:p>
    <w:p>
      <w:pPr>
        <w:pStyle w:val="FirstParagraph"/>
      </w:pPr>
      <w:r>
        <w:t xml:space="preserve">Модульная визуализация в Alpha.HMI строится на нескольких ключевых принципах: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Фреймы</w:t>
      </w:r>
      <w:r>
        <w:t xml:space="preserve"> </w:t>
      </w:r>
      <w:r>
        <w:t xml:space="preserve">для переиспользования — один компонент, десятки экземпляров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Типизация</w:t>
      </w:r>
      <w:r>
        <w:t xml:space="preserve"> </w:t>
      </w:r>
      <w:r>
        <w:t xml:space="preserve">для единообразия — пользовательские типы вместо копипаста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UUID-навигация</w:t>
      </w:r>
      <w:r>
        <w:t xml:space="preserve"> </w:t>
      </w:r>
      <w:r>
        <w:t xml:space="preserve">для устойчивости — ссылки не ломаются при рефакторинге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Относительная адресация</w:t>
      </w:r>
      <w:r>
        <w:t xml:space="preserve"> </w:t>
      </w:r>
      <w:r>
        <w:t xml:space="preserve">для универсальности — me/this, parent, here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Иерархия информации</w:t>
      </w:r>
      <w:r>
        <w:t xml:space="preserve"> </w:t>
      </w:r>
      <w:r>
        <w:t xml:space="preserve">для оператора — критичное наверх, справочное вниз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Оптимизация</w:t>
      </w:r>
      <w:r>
        <w:t xml:space="preserve"> </w:t>
      </w:r>
      <w:r>
        <w:t xml:space="preserve">для скорости — статика в фон, события вместо опроса</w:t>
      </w:r>
    </w:p>
    <w:p>
      <w:pPr>
        <w:pStyle w:val="FirstParagraph"/>
      </w:pPr>
      <w:r>
        <w:t xml:space="preserve">Грамотная компоновка экранов — это не дизайнерская задача. Это инженерная задача, от которой зависит, заметит ли оператор предаварийное состояние вовремя.</w:t>
      </w:r>
    </w:p>
    <w:p>
      <w:pPr>
        <w:pStyle w:val="BodyText"/>
      </w:pPr>
      <w:r>
        <w:t xml:space="preserve">Если вы проектируете визуализацию на Альфа платформе и хотите обсудить архитектуру экранов — пишите, поделимся опытом с конкретных проектов.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2026-04-01T20:31:29Z</dcterms:created>
  <dcterms:modified xsi:type="dcterms:W3CDTF">2026-04-01T20:31:29Z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