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BCC25" w14:textId="77777777" w:rsidR="008559EB" w:rsidRPr="008559EB" w:rsidRDefault="008559EB" w:rsidP="008559EB">
      <w:pPr>
        <w:rPr>
          <w:b/>
          <w:bCs/>
        </w:rPr>
      </w:pPr>
      <w:r w:rsidRPr="008559EB">
        <w:rPr>
          <w:b/>
          <w:bCs/>
        </w:rPr>
        <w:t>BYLAWS OF INTEGRATED INTELLIGENCE INSTITUTE</w:t>
      </w:r>
    </w:p>
    <w:p w14:paraId="57B37C8F" w14:textId="77777777" w:rsidR="008559EB" w:rsidRPr="008559EB" w:rsidRDefault="008559EB" w:rsidP="008559EB">
      <w:r w:rsidRPr="008559EB">
        <w:rPr>
          <w:i/>
          <w:iCs/>
        </w:rPr>
        <w:t>(A Texas Nonprofit Corporation)</w:t>
      </w:r>
    </w:p>
    <w:p w14:paraId="1BBE60FA" w14:textId="77777777" w:rsidR="008559EB" w:rsidRPr="008559EB" w:rsidRDefault="008559EB" w:rsidP="008559EB">
      <w:r w:rsidRPr="008559EB">
        <w:pict w14:anchorId="20B96BF4">
          <v:rect id="_x0000_i1085" style="width:0;height:1.5pt" o:hralign="center" o:hrstd="t" o:hr="t" fillcolor="#a0a0a0" stroked="f"/>
        </w:pict>
      </w:r>
    </w:p>
    <w:p w14:paraId="719B274A" w14:textId="74DC1DA1" w:rsidR="008559EB" w:rsidRPr="008559EB" w:rsidRDefault="008559EB" w:rsidP="008559EB">
      <w:pPr>
        <w:rPr>
          <w:b/>
          <w:bCs/>
        </w:rPr>
      </w:pPr>
      <w:r w:rsidRPr="008559EB">
        <w:rPr>
          <w:b/>
          <w:bCs/>
        </w:rPr>
        <w:t xml:space="preserve">ARTICLE I — NAME AND PRINCIPAL OFFICE </w:t>
      </w:r>
    </w:p>
    <w:p w14:paraId="683F453B" w14:textId="5E56E199" w:rsidR="008559EB" w:rsidRPr="008559EB" w:rsidRDefault="008559EB" w:rsidP="008559EB">
      <w:pPr>
        <w:rPr>
          <w:rFonts w:hint="eastAsia"/>
        </w:rPr>
      </w:pPr>
      <w:r w:rsidRPr="008559EB">
        <w:rPr>
          <w:b/>
          <w:bCs/>
        </w:rPr>
        <w:t xml:space="preserve">Section 1. Name </w:t>
      </w:r>
      <w:r w:rsidRPr="008559EB">
        <w:br/>
        <w:t xml:space="preserve">The name of the Corporation shall be </w:t>
      </w:r>
      <w:r w:rsidRPr="008559EB">
        <w:rPr>
          <w:b/>
          <w:bCs/>
        </w:rPr>
        <w:t>Integrated Intelligence Institute</w:t>
      </w:r>
      <w:r w:rsidRPr="008559EB">
        <w:t xml:space="preserve"> (“the Corporation”).</w:t>
      </w:r>
    </w:p>
    <w:p w14:paraId="5E4FD24E" w14:textId="32F5D5D3" w:rsidR="008559EB" w:rsidRPr="008559EB" w:rsidRDefault="008559EB" w:rsidP="008559EB">
      <w:pPr>
        <w:rPr>
          <w:rFonts w:hint="eastAsia"/>
        </w:rPr>
      </w:pPr>
      <w:r w:rsidRPr="008559EB">
        <w:rPr>
          <w:b/>
          <w:bCs/>
        </w:rPr>
        <w:t xml:space="preserve">Section 2. Principal Office </w:t>
      </w:r>
      <w:r w:rsidRPr="008559EB">
        <w:br/>
        <w:t xml:space="preserve">The principal office shall </w:t>
      </w:r>
      <w:r w:rsidRPr="008559EB">
        <w:t>be in</w:t>
      </w:r>
      <w:r w:rsidRPr="008559EB">
        <w:t xml:space="preserve"> the State of Texas. The Corporation may have other offices as determined by the Board of Directors.</w:t>
      </w:r>
    </w:p>
    <w:p w14:paraId="3743ED6D" w14:textId="77777777" w:rsidR="008559EB" w:rsidRPr="008559EB" w:rsidRDefault="008559EB" w:rsidP="008559EB">
      <w:r w:rsidRPr="008559EB">
        <w:pict w14:anchorId="046F346E">
          <v:rect id="_x0000_i1086" style="width:0;height:1.5pt" o:hralign="center" o:hrstd="t" o:hr="t" fillcolor="#a0a0a0" stroked="f"/>
        </w:pict>
      </w:r>
    </w:p>
    <w:p w14:paraId="43F84870" w14:textId="7F6DF32D" w:rsidR="008559EB" w:rsidRPr="008559EB" w:rsidRDefault="008559EB" w:rsidP="008559EB">
      <w:pPr>
        <w:rPr>
          <w:rFonts w:hint="eastAsia"/>
          <w:b/>
          <w:bCs/>
        </w:rPr>
      </w:pPr>
      <w:r w:rsidRPr="008559EB">
        <w:rPr>
          <w:b/>
          <w:bCs/>
        </w:rPr>
        <w:t xml:space="preserve">ARTICLE II — PURPOSE </w:t>
      </w:r>
    </w:p>
    <w:p w14:paraId="26FFC25C" w14:textId="77777777" w:rsidR="008559EB" w:rsidRPr="008559EB" w:rsidRDefault="008559EB" w:rsidP="008559EB">
      <w:r w:rsidRPr="008559EB">
        <w:t xml:space="preserve">The Corporation is organized exclusively for </w:t>
      </w:r>
      <w:r w:rsidRPr="008559EB">
        <w:rPr>
          <w:b/>
          <w:bCs/>
        </w:rPr>
        <w:t>charitable, educational, and scientific purposes</w:t>
      </w:r>
      <w:r w:rsidRPr="008559EB">
        <w:t xml:space="preserve"> within the meaning of Section 501(c)(3) of the Internal Revenue Code.</w:t>
      </w:r>
    </w:p>
    <w:p w14:paraId="16EE25CA" w14:textId="551EF933" w:rsidR="008559EB" w:rsidRPr="008559EB" w:rsidRDefault="008559EB" w:rsidP="008559EB">
      <w:pPr>
        <w:rPr>
          <w:rFonts w:hint="eastAsia"/>
        </w:rPr>
      </w:pPr>
      <w:r w:rsidRPr="008559EB">
        <w:t>The mission of the Corporation is to promote research, education, and cross-cultural exchange in areas related to finance, intelligence studies, and social development.</w:t>
      </w:r>
    </w:p>
    <w:p w14:paraId="492C8223" w14:textId="774484DC" w:rsidR="008559EB" w:rsidRPr="008559EB" w:rsidRDefault="008559EB" w:rsidP="008559EB">
      <w:pPr>
        <w:rPr>
          <w:rFonts w:hint="eastAsia"/>
        </w:rPr>
      </w:pPr>
      <w:r w:rsidRPr="008559EB">
        <w:t>No part of the net earnings of the Corporation shall inure to the benefit of, or be distributable to, its directors, officers, or other private persons.</w:t>
      </w:r>
    </w:p>
    <w:p w14:paraId="4B8944B1" w14:textId="02338C34" w:rsidR="008559EB" w:rsidRPr="008559EB" w:rsidRDefault="008559EB" w:rsidP="008559EB">
      <w:pPr>
        <w:rPr>
          <w:rFonts w:hint="eastAsia"/>
        </w:rPr>
      </w:pPr>
      <w:r w:rsidRPr="008559EB">
        <w:t>The Corporation shall not participate in any political campaign or engage in substantial lobbying activities.</w:t>
      </w:r>
    </w:p>
    <w:p w14:paraId="6C1D1B2E" w14:textId="77777777" w:rsidR="008559EB" w:rsidRPr="008559EB" w:rsidRDefault="008559EB" w:rsidP="008559EB">
      <w:r w:rsidRPr="008559EB">
        <w:pict w14:anchorId="393B09B2">
          <v:rect id="_x0000_i1087" style="width:0;height:1.5pt" o:hralign="center" o:hrstd="t" o:hr="t" fillcolor="#a0a0a0" stroked="f"/>
        </w:pict>
      </w:r>
    </w:p>
    <w:p w14:paraId="33A8AE98" w14:textId="1C8DAFBB" w:rsidR="008559EB" w:rsidRPr="008559EB" w:rsidRDefault="008559EB" w:rsidP="008559EB">
      <w:pPr>
        <w:rPr>
          <w:b/>
          <w:bCs/>
        </w:rPr>
      </w:pPr>
      <w:r w:rsidRPr="008559EB">
        <w:rPr>
          <w:b/>
          <w:bCs/>
        </w:rPr>
        <w:t xml:space="preserve">ARTICLE III — BOARD OF DIRECTORS </w:t>
      </w:r>
    </w:p>
    <w:p w14:paraId="693ED2DC" w14:textId="45A6D2FF" w:rsidR="008559EB" w:rsidRPr="008559EB" w:rsidRDefault="008559EB" w:rsidP="008559EB">
      <w:pPr>
        <w:rPr>
          <w:rFonts w:hint="eastAsia"/>
        </w:rPr>
      </w:pPr>
      <w:r w:rsidRPr="008559EB">
        <w:rPr>
          <w:b/>
          <w:bCs/>
        </w:rPr>
        <w:t xml:space="preserve">Section 1. Authority </w:t>
      </w:r>
      <w:r w:rsidRPr="008559EB">
        <w:br/>
        <w:t>The affairs of the Corporation shall be managed by its Board of Directors.</w:t>
      </w:r>
    </w:p>
    <w:p w14:paraId="2A2C335D" w14:textId="199604BB" w:rsidR="008559EB" w:rsidRPr="008559EB" w:rsidRDefault="008559EB" w:rsidP="008559EB">
      <w:r w:rsidRPr="008559EB">
        <w:rPr>
          <w:b/>
          <w:bCs/>
        </w:rPr>
        <w:t xml:space="preserve">Section 2. Number and Qualification </w:t>
      </w:r>
      <w:r w:rsidRPr="008559EB">
        <w:br/>
        <w:t xml:space="preserve">The Corporation shall have at least </w:t>
      </w:r>
      <w:r w:rsidRPr="008559EB">
        <w:rPr>
          <w:b/>
          <w:bCs/>
        </w:rPr>
        <w:t>one (1)</w:t>
      </w:r>
      <w:r w:rsidRPr="008559EB">
        <w:t xml:space="preserve"> Director. The initial and sole Director shall be </w:t>
      </w:r>
      <w:r w:rsidRPr="008559EB">
        <w:rPr>
          <w:b/>
          <w:bCs/>
        </w:rPr>
        <w:t>Ka Yiu Ho</w:t>
      </w:r>
      <w:r w:rsidRPr="008559EB">
        <w:t>.</w:t>
      </w:r>
    </w:p>
    <w:p w14:paraId="7CBB50C5" w14:textId="3AC7DAA6" w:rsidR="008559EB" w:rsidRPr="008559EB" w:rsidRDefault="008559EB" w:rsidP="008559EB">
      <w:pPr>
        <w:rPr>
          <w:rFonts w:hint="eastAsia"/>
        </w:rPr>
      </w:pPr>
      <w:r w:rsidRPr="008559EB">
        <w:rPr>
          <w:b/>
          <w:bCs/>
        </w:rPr>
        <w:t xml:space="preserve">Section 3. Term </w:t>
      </w:r>
      <w:r w:rsidRPr="008559EB">
        <w:br/>
        <w:t>Each Director shall serve until resignation, removal, or the appointment of a successor.</w:t>
      </w:r>
    </w:p>
    <w:p w14:paraId="39169B8A" w14:textId="34267107" w:rsidR="008559EB" w:rsidRPr="008559EB" w:rsidRDefault="008559EB" w:rsidP="008559EB">
      <w:pPr>
        <w:rPr>
          <w:rFonts w:hint="eastAsia"/>
        </w:rPr>
      </w:pPr>
      <w:r w:rsidRPr="008559EB">
        <w:rPr>
          <w:b/>
          <w:bCs/>
        </w:rPr>
        <w:lastRenderedPageBreak/>
        <w:t xml:space="preserve">Section 4. Meetings </w:t>
      </w:r>
      <w:r w:rsidRPr="008559EB">
        <w:br/>
        <w:t>Meetings may be held at any time as deemed necessary. Written resolutions signed by the sole Director shall have the same effect as actions taken at a meeting.</w:t>
      </w:r>
    </w:p>
    <w:p w14:paraId="3359CE48" w14:textId="58DE5E05" w:rsidR="008559EB" w:rsidRPr="008559EB" w:rsidRDefault="008559EB" w:rsidP="008559EB">
      <w:pPr>
        <w:rPr>
          <w:rFonts w:hint="eastAsia"/>
        </w:rPr>
      </w:pPr>
      <w:r w:rsidRPr="008559EB">
        <w:rPr>
          <w:b/>
          <w:bCs/>
        </w:rPr>
        <w:t xml:space="preserve">Section 5. Compensation </w:t>
      </w:r>
      <w:r w:rsidRPr="008559EB">
        <w:br/>
        <w:t>Directors shall serve without compensation except for reimbursement of reasonable expenses.</w:t>
      </w:r>
    </w:p>
    <w:p w14:paraId="174B6F22" w14:textId="77777777" w:rsidR="008559EB" w:rsidRPr="008559EB" w:rsidRDefault="008559EB" w:rsidP="008559EB">
      <w:r w:rsidRPr="008559EB">
        <w:pict w14:anchorId="28EFD22C">
          <v:rect id="_x0000_i1088" style="width:0;height:1.5pt" o:hralign="center" o:hrstd="t" o:hr="t" fillcolor="#a0a0a0" stroked="f"/>
        </w:pict>
      </w:r>
    </w:p>
    <w:p w14:paraId="43F33010" w14:textId="4AA6E0D9" w:rsidR="008559EB" w:rsidRPr="008559EB" w:rsidRDefault="008559EB" w:rsidP="008559EB">
      <w:pPr>
        <w:rPr>
          <w:rFonts w:hint="eastAsia"/>
          <w:b/>
          <w:bCs/>
        </w:rPr>
      </w:pPr>
      <w:r w:rsidRPr="008559EB">
        <w:rPr>
          <w:b/>
          <w:bCs/>
        </w:rPr>
        <w:t xml:space="preserve">ARTICLE IV — OFFICERS </w:t>
      </w:r>
    </w:p>
    <w:p w14:paraId="63879EF1" w14:textId="51102946" w:rsidR="008559EB" w:rsidRPr="008559EB" w:rsidRDefault="008559EB" w:rsidP="008559EB">
      <w:pPr>
        <w:rPr>
          <w:rFonts w:hint="eastAsia"/>
        </w:rPr>
      </w:pPr>
      <w:r w:rsidRPr="008559EB">
        <w:rPr>
          <w:b/>
          <w:bCs/>
        </w:rPr>
        <w:t xml:space="preserve">Section 1. Officers </w:t>
      </w:r>
      <w:r w:rsidRPr="008559EB">
        <w:br/>
        <w:t xml:space="preserve">The officers of the Corporation shall consist of a </w:t>
      </w:r>
      <w:r w:rsidRPr="008559EB">
        <w:rPr>
          <w:b/>
          <w:bCs/>
        </w:rPr>
        <w:t>President</w:t>
      </w:r>
      <w:r w:rsidRPr="008559EB">
        <w:t xml:space="preserve">, </w:t>
      </w:r>
      <w:r w:rsidRPr="008559EB">
        <w:rPr>
          <w:b/>
          <w:bCs/>
        </w:rPr>
        <w:t>Secretary</w:t>
      </w:r>
      <w:r w:rsidRPr="008559EB">
        <w:t xml:space="preserve">, and </w:t>
      </w:r>
      <w:r w:rsidRPr="008559EB">
        <w:rPr>
          <w:b/>
          <w:bCs/>
        </w:rPr>
        <w:t>Treasurer</w:t>
      </w:r>
      <w:r w:rsidRPr="008559EB">
        <w:t>.</w:t>
      </w:r>
    </w:p>
    <w:p w14:paraId="64E9682D" w14:textId="77777777" w:rsidR="008559EB" w:rsidRPr="008559EB" w:rsidRDefault="008559EB" w:rsidP="008559EB">
      <w:r w:rsidRPr="008559EB">
        <w:t xml:space="preserve">The initial </w:t>
      </w:r>
      <w:proofErr w:type="gramStart"/>
      <w:r w:rsidRPr="008559EB">
        <w:t>officers</w:t>
      </w:r>
      <w:proofErr w:type="gramEnd"/>
      <w:r w:rsidRPr="008559EB">
        <w:t xml:space="preserve"> are:</w:t>
      </w:r>
    </w:p>
    <w:p w14:paraId="694E8460" w14:textId="77777777" w:rsidR="008559EB" w:rsidRPr="008559EB" w:rsidRDefault="008559EB" w:rsidP="008559EB">
      <w:pPr>
        <w:numPr>
          <w:ilvl w:val="0"/>
          <w:numId w:val="1"/>
        </w:numPr>
      </w:pPr>
      <w:r w:rsidRPr="008559EB">
        <w:t xml:space="preserve">President: </w:t>
      </w:r>
      <w:r w:rsidRPr="008559EB">
        <w:rPr>
          <w:b/>
          <w:bCs/>
        </w:rPr>
        <w:t>Ka Yiu Ho</w:t>
      </w:r>
    </w:p>
    <w:p w14:paraId="043944A6" w14:textId="77777777" w:rsidR="008559EB" w:rsidRPr="008559EB" w:rsidRDefault="008559EB" w:rsidP="008559EB">
      <w:pPr>
        <w:numPr>
          <w:ilvl w:val="0"/>
          <w:numId w:val="1"/>
        </w:numPr>
      </w:pPr>
      <w:r w:rsidRPr="008559EB">
        <w:t xml:space="preserve">Secretary: </w:t>
      </w:r>
      <w:r w:rsidRPr="008559EB">
        <w:rPr>
          <w:b/>
          <w:bCs/>
        </w:rPr>
        <w:t>Ka Yiu Ho</w:t>
      </w:r>
    </w:p>
    <w:p w14:paraId="240B4BC1" w14:textId="77777777" w:rsidR="008559EB" w:rsidRPr="008559EB" w:rsidRDefault="008559EB" w:rsidP="008559EB">
      <w:pPr>
        <w:numPr>
          <w:ilvl w:val="0"/>
          <w:numId w:val="1"/>
        </w:numPr>
      </w:pPr>
      <w:r w:rsidRPr="008559EB">
        <w:t xml:space="preserve">Treasurer: </w:t>
      </w:r>
      <w:r w:rsidRPr="008559EB">
        <w:rPr>
          <w:b/>
          <w:bCs/>
        </w:rPr>
        <w:t>Ka Yiu Ho</w:t>
      </w:r>
    </w:p>
    <w:p w14:paraId="3DBA76F8" w14:textId="77777777" w:rsidR="008559EB" w:rsidRDefault="008559EB" w:rsidP="008559EB">
      <w:r w:rsidRPr="008559EB">
        <w:rPr>
          <w:b/>
          <w:bCs/>
        </w:rPr>
        <w:t xml:space="preserve">Section 2. Duties </w:t>
      </w:r>
      <w:r w:rsidRPr="008559EB">
        <w:br/>
        <w:t>The President shall oversee operations and represent the Corporation;</w:t>
      </w:r>
      <w:r w:rsidRPr="008559EB">
        <w:br/>
        <w:t>The Secretary shall maintain records and minutes;</w:t>
      </w:r>
      <w:r w:rsidRPr="008559EB">
        <w:br/>
        <w:t>The Treasurer shall manage finances and maintain proper accounts.</w:t>
      </w:r>
    </w:p>
    <w:p w14:paraId="417A7D1C" w14:textId="12248D14" w:rsidR="008559EB" w:rsidRPr="008559EB" w:rsidRDefault="008559EB" w:rsidP="008559EB">
      <w:pPr>
        <w:rPr>
          <w:rFonts w:hint="eastAsia"/>
        </w:rPr>
      </w:pPr>
      <w:r w:rsidRPr="008559EB">
        <w:t>All officers shall serve under the authority of the Board of Directors.</w:t>
      </w:r>
    </w:p>
    <w:p w14:paraId="131E7D42" w14:textId="77777777" w:rsidR="008559EB" w:rsidRPr="008559EB" w:rsidRDefault="008559EB" w:rsidP="008559EB">
      <w:r w:rsidRPr="008559EB">
        <w:pict w14:anchorId="135EBA07">
          <v:rect id="_x0000_i1089" style="width:0;height:1.5pt" o:hralign="center" o:hrstd="t" o:hr="t" fillcolor="#a0a0a0" stroked="f"/>
        </w:pict>
      </w:r>
    </w:p>
    <w:p w14:paraId="13B7F78A" w14:textId="3C9C9FB1" w:rsidR="008559EB" w:rsidRPr="008559EB" w:rsidRDefault="008559EB" w:rsidP="008559EB">
      <w:pPr>
        <w:rPr>
          <w:rFonts w:hint="eastAsia"/>
          <w:b/>
          <w:bCs/>
        </w:rPr>
      </w:pPr>
      <w:r w:rsidRPr="008559EB">
        <w:rPr>
          <w:b/>
          <w:bCs/>
        </w:rPr>
        <w:t xml:space="preserve">ARTICLE V — FINANCIAL ADMINISTRATION </w:t>
      </w:r>
    </w:p>
    <w:p w14:paraId="13A02335" w14:textId="31BDF308" w:rsidR="008559EB" w:rsidRPr="008559EB" w:rsidRDefault="008559EB" w:rsidP="008559EB">
      <w:pPr>
        <w:rPr>
          <w:rFonts w:hint="eastAsia"/>
        </w:rPr>
      </w:pPr>
      <w:r w:rsidRPr="008559EB">
        <w:rPr>
          <w:b/>
          <w:bCs/>
        </w:rPr>
        <w:t xml:space="preserve">Section 1. Fiscal Year </w:t>
      </w:r>
      <w:r w:rsidRPr="008559EB">
        <w:br/>
        <w:t>The fiscal year of the Corporation shall be the calendar year unless otherwise determined by the Board.</w:t>
      </w:r>
    </w:p>
    <w:p w14:paraId="017352F8" w14:textId="3EE47039" w:rsidR="008559EB" w:rsidRPr="008559EB" w:rsidRDefault="008559EB" w:rsidP="008559EB">
      <w:pPr>
        <w:rPr>
          <w:rFonts w:hint="eastAsia"/>
        </w:rPr>
      </w:pPr>
      <w:r w:rsidRPr="008559EB">
        <w:rPr>
          <w:b/>
          <w:bCs/>
        </w:rPr>
        <w:t xml:space="preserve">Section 2. Use of Funds </w:t>
      </w:r>
      <w:r w:rsidRPr="008559EB">
        <w:br/>
        <w:t>All funds shall be used exclusively to further the purposes stated in Article II.</w:t>
      </w:r>
    </w:p>
    <w:p w14:paraId="404295BD" w14:textId="181FD228" w:rsidR="008559EB" w:rsidRPr="008559EB" w:rsidRDefault="008559EB" w:rsidP="008559EB">
      <w:pPr>
        <w:rPr>
          <w:rFonts w:hint="eastAsia"/>
        </w:rPr>
      </w:pPr>
      <w:r w:rsidRPr="008559EB">
        <w:rPr>
          <w:b/>
          <w:bCs/>
        </w:rPr>
        <w:t xml:space="preserve">Section 3. Checks and Contracts </w:t>
      </w:r>
      <w:r w:rsidRPr="008559EB">
        <w:br/>
        <w:t>Checks and contracts shall be signed by the President or other officers as authorized by the Board.</w:t>
      </w:r>
    </w:p>
    <w:p w14:paraId="55773C7E" w14:textId="6B6EE442" w:rsidR="008559EB" w:rsidRPr="008559EB" w:rsidRDefault="008559EB" w:rsidP="008559EB">
      <w:pPr>
        <w:rPr>
          <w:rFonts w:hint="eastAsia"/>
        </w:rPr>
      </w:pPr>
      <w:r w:rsidRPr="008559EB">
        <w:rPr>
          <w:b/>
          <w:bCs/>
        </w:rPr>
        <w:lastRenderedPageBreak/>
        <w:t xml:space="preserve">Section 4. Records and Audit </w:t>
      </w:r>
      <w:r w:rsidRPr="008559EB">
        <w:br/>
        <w:t>Accurate financial records shall be maintained. The Board may appoint an independent auditor annually.</w:t>
      </w:r>
    </w:p>
    <w:p w14:paraId="5A5881FE" w14:textId="77777777" w:rsidR="008559EB" w:rsidRPr="008559EB" w:rsidRDefault="008559EB" w:rsidP="008559EB">
      <w:r w:rsidRPr="008559EB">
        <w:pict w14:anchorId="3413626E">
          <v:rect id="_x0000_i1090" style="width:0;height:1.5pt" o:hralign="center" o:hrstd="t" o:hr="t" fillcolor="#a0a0a0" stroked="f"/>
        </w:pict>
      </w:r>
    </w:p>
    <w:p w14:paraId="107FCD69" w14:textId="1D6400B5" w:rsidR="008559EB" w:rsidRPr="008559EB" w:rsidRDefault="008559EB" w:rsidP="008559EB">
      <w:pPr>
        <w:rPr>
          <w:rFonts w:hint="eastAsia"/>
          <w:b/>
          <w:bCs/>
        </w:rPr>
      </w:pPr>
      <w:r w:rsidRPr="008559EB">
        <w:rPr>
          <w:b/>
          <w:bCs/>
        </w:rPr>
        <w:t xml:space="preserve">ARTICLE VI — CONFLICT OF INTEREST </w:t>
      </w:r>
    </w:p>
    <w:p w14:paraId="11F7EA59" w14:textId="49B6AC5B" w:rsidR="008559EB" w:rsidRPr="008559EB" w:rsidRDefault="008559EB" w:rsidP="008559EB">
      <w:pPr>
        <w:rPr>
          <w:rFonts w:hint="eastAsia"/>
        </w:rPr>
      </w:pPr>
      <w:r w:rsidRPr="008559EB">
        <w:t xml:space="preserve">The Corporation shall maintain a written </w:t>
      </w:r>
      <w:r w:rsidRPr="008559EB">
        <w:rPr>
          <w:b/>
          <w:bCs/>
        </w:rPr>
        <w:t>Conflict of Interest Policy</w:t>
      </w:r>
      <w:r w:rsidRPr="008559EB">
        <w:t>.</w:t>
      </w:r>
      <w:r w:rsidRPr="008559EB">
        <w:br/>
        <w:t>Directors and officers must disclose any actual or potential conflicts and abstain from voting where such conflicts exist.</w:t>
      </w:r>
    </w:p>
    <w:p w14:paraId="6EE60A75" w14:textId="77777777" w:rsidR="008559EB" w:rsidRPr="008559EB" w:rsidRDefault="008559EB" w:rsidP="008559EB">
      <w:r w:rsidRPr="008559EB">
        <w:pict w14:anchorId="66B3DF2A">
          <v:rect id="_x0000_i1091" style="width:0;height:1.5pt" o:hralign="center" o:hrstd="t" o:hr="t" fillcolor="#a0a0a0" stroked="f"/>
        </w:pict>
      </w:r>
    </w:p>
    <w:p w14:paraId="0A2C1834" w14:textId="72E489A1" w:rsidR="008559EB" w:rsidRPr="008559EB" w:rsidRDefault="008559EB" w:rsidP="008559EB">
      <w:pPr>
        <w:rPr>
          <w:rFonts w:hint="eastAsia"/>
          <w:b/>
          <w:bCs/>
        </w:rPr>
      </w:pPr>
      <w:r w:rsidRPr="008559EB">
        <w:rPr>
          <w:b/>
          <w:bCs/>
        </w:rPr>
        <w:t xml:space="preserve">ARTICLE VII — AMENDMENTS </w:t>
      </w:r>
    </w:p>
    <w:p w14:paraId="58A9335E" w14:textId="1FD04ADC" w:rsidR="008559EB" w:rsidRPr="008559EB" w:rsidRDefault="008559EB" w:rsidP="008559EB">
      <w:pPr>
        <w:rPr>
          <w:rFonts w:hint="eastAsia"/>
        </w:rPr>
      </w:pPr>
      <w:r w:rsidRPr="008559EB">
        <w:t>These Bylaws may be amended or repealed by resolution of the Board of Directors.</w:t>
      </w:r>
    </w:p>
    <w:p w14:paraId="6E248AFE" w14:textId="77777777" w:rsidR="008559EB" w:rsidRPr="008559EB" w:rsidRDefault="008559EB" w:rsidP="008559EB">
      <w:r w:rsidRPr="008559EB">
        <w:pict w14:anchorId="1D8539DB">
          <v:rect id="_x0000_i1092" style="width:0;height:1.5pt" o:hralign="center" o:hrstd="t" o:hr="t" fillcolor="#a0a0a0" stroked="f"/>
        </w:pict>
      </w:r>
    </w:p>
    <w:p w14:paraId="0AF5170E" w14:textId="3D21071C" w:rsidR="008559EB" w:rsidRPr="008559EB" w:rsidRDefault="008559EB" w:rsidP="008559EB">
      <w:pPr>
        <w:rPr>
          <w:rFonts w:hint="eastAsia"/>
          <w:b/>
          <w:bCs/>
        </w:rPr>
      </w:pPr>
      <w:r w:rsidRPr="008559EB">
        <w:rPr>
          <w:b/>
          <w:bCs/>
        </w:rPr>
        <w:t xml:space="preserve">ARTICLE VIII — DISSOLUTION </w:t>
      </w:r>
    </w:p>
    <w:p w14:paraId="77823366" w14:textId="11B5C48D" w:rsidR="008559EB" w:rsidRPr="008559EB" w:rsidRDefault="008559EB" w:rsidP="008559EB">
      <w:r w:rsidRPr="008559EB">
        <w:t>Upon dissolution, the assets of the Corporation shall be distributed for one or more exempt purposes within the meaning of Section 501(c)(3) of the Internal Revenue Code,</w:t>
      </w:r>
      <w:r w:rsidRPr="008559EB">
        <w:br/>
        <w:t>or to the federal, state, or local government for a public purpose.</w:t>
      </w:r>
    </w:p>
    <w:p w14:paraId="58FABC8D" w14:textId="511DEF28" w:rsidR="008559EB" w:rsidRPr="008559EB" w:rsidRDefault="008559EB" w:rsidP="008559EB">
      <w:pPr>
        <w:rPr>
          <w:rFonts w:hint="eastAsia"/>
        </w:rPr>
      </w:pPr>
      <w:r w:rsidRPr="008559EB">
        <w:t>Any assets not so disposed of shall be distributed by a court of competent jurisdiction to organizations organized and operated exclusively for such purposes.</w:t>
      </w:r>
    </w:p>
    <w:p w14:paraId="262047AA" w14:textId="77777777" w:rsidR="008559EB" w:rsidRPr="008559EB" w:rsidRDefault="008559EB" w:rsidP="008559EB">
      <w:r w:rsidRPr="008559EB">
        <w:pict w14:anchorId="1B095A1B">
          <v:rect id="_x0000_i1093" style="width:0;height:1.5pt" o:hralign="center" o:hrstd="t" o:hr="t" fillcolor="#a0a0a0" stroked="f"/>
        </w:pict>
      </w:r>
    </w:p>
    <w:p w14:paraId="3F6A0173" w14:textId="77777777" w:rsidR="008559EB" w:rsidRPr="008559EB" w:rsidRDefault="008559EB" w:rsidP="008559EB">
      <w:r w:rsidRPr="008559EB">
        <w:rPr>
          <w:b/>
          <w:bCs/>
        </w:rPr>
        <w:t>Adopted this ____ day of __________, 2025</w:t>
      </w:r>
      <w:r w:rsidRPr="008559EB">
        <w:br/>
        <w:t>By: ___________________________</w:t>
      </w:r>
      <w:r w:rsidRPr="008559EB">
        <w:br/>
      </w:r>
      <w:r w:rsidRPr="008559EB">
        <w:rPr>
          <w:b/>
          <w:bCs/>
        </w:rPr>
        <w:t>Ka Yiu Ho, Sole Director</w:t>
      </w:r>
    </w:p>
    <w:p w14:paraId="7863035F" w14:textId="77777777" w:rsidR="004F15A1" w:rsidRDefault="004F15A1"/>
    <w:sectPr w:rsidR="004F15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C26FBC"/>
    <w:multiLevelType w:val="multilevel"/>
    <w:tmpl w:val="AACC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9A5669"/>
    <w:multiLevelType w:val="multilevel"/>
    <w:tmpl w:val="8DD00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9456037">
    <w:abstractNumId w:val="1"/>
  </w:num>
  <w:num w:numId="2" w16cid:durableId="1959952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5A1"/>
    <w:rsid w:val="004F15A1"/>
    <w:rsid w:val="007C7DE5"/>
    <w:rsid w:val="00855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BA6D5"/>
  <w15:chartTrackingRefBased/>
  <w15:docId w15:val="{0959F1DD-8710-433D-BFA8-76DA96CB3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15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15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15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5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5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5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5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5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5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5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15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15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5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5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5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5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5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5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5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5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5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5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5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5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5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5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5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5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5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536</Words>
  <Characters>3060</Characters>
  <Application>Microsoft Office Word</Application>
  <DocSecurity>0</DocSecurity>
  <Lines>25</Lines>
  <Paragraphs>7</Paragraphs>
  <ScaleCrop>false</ScaleCrop>
  <Company/>
  <LinksUpToDate>false</LinksUpToDate>
  <CharactersWithSpaces>3589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LeeAnn Leo</dc:creator>
  <cp:keywords/>
  <dc:description/>
  <cp:lastModifiedBy>LeeAnn Leo</cp:lastModifiedBy>
  <cp:revision>2</cp:revision>
  <dcterms:created xsi:type="dcterms:W3CDTF">2025-11-12T19:40:00Z</dcterms:created>
  <dcterms:modified xsi:type="dcterms:W3CDTF">2025-11-12T19:46:00Z</dcterms:modified>
</cp:coreProperties>
</file>