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96FA8" w14:textId="77777777" w:rsidR="00145A9F" w:rsidRPr="007572E2" w:rsidRDefault="007572E2">
      <w:pPr>
        <w:rPr>
          <w:rFonts w:ascii="Garamond" w:hAnsi="Garamond"/>
        </w:rPr>
      </w:pPr>
      <w:r w:rsidRPr="007572E2">
        <w:rPr>
          <w:rFonts w:ascii="Garamond" w:hAnsi="Garamond"/>
        </w:rPr>
        <w:drawing>
          <wp:inline distT="0" distB="0" distL="0" distR="0" wp14:anchorId="0BDD3BE7" wp14:editId="383B8A4A">
            <wp:extent cx="5943600" cy="3338830"/>
            <wp:effectExtent l="0" t="0" r="0" b="1270"/>
            <wp:docPr id="129024652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24652" name="Picture 1" descr="A diagram of a dia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2360C" w14:textId="3D8563A3" w:rsidR="007572E2" w:rsidRPr="007572E2" w:rsidRDefault="007572E2">
      <w:pPr>
        <w:rPr>
          <w:rFonts w:ascii="Garamond" w:hAnsi="Garamond"/>
        </w:rPr>
      </w:pPr>
      <w:r w:rsidRPr="007572E2">
        <w:rPr>
          <w:rFonts w:ascii="Garamond" w:hAnsi="Garamond"/>
        </w:rPr>
        <w:drawing>
          <wp:inline distT="0" distB="0" distL="0" distR="0" wp14:anchorId="414C32D1" wp14:editId="45CDE072">
            <wp:extent cx="5943600" cy="3036570"/>
            <wp:effectExtent l="0" t="0" r="0" b="0"/>
            <wp:docPr id="11360135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013547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8F58E" w14:textId="25812234" w:rsidR="007572E2" w:rsidRPr="007572E2" w:rsidRDefault="007572E2">
      <w:pPr>
        <w:rPr>
          <w:rFonts w:ascii="Garamond" w:hAnsi="Garamond"/>
        </w:rPr>
      </w:pPr>
      <w:r w:rsidRPr="007572E2">
        <w:rPr>
          <w:rFonts w:ascii="Garamond" w:hAnsi="Garamond"/>
        </w:rPr>
        <w:br w:type="page"/>
      </w:r>
    </w:p>
    <w:p w14:paraId="0465B9F0" w14:textId="77777777" w:rsidR="007572E2" w:rsidRPr="007572E2" w:rsidRDefault="007572E2" w:rsidP="007572E2">
      <w:pPr>
        <w:rPr>
          <w:rFonts w:ascii="Garamond" w:hAnsi="Garamond"/>
          <w:b/>
          <w:bCs/>
        </w:rPr>
      </w:pPr>
      <w:r w:rsidRPr="007572E2">
        <w:rPr>
          <w:rFonts w:ascii="Garamond" w:hAnsi="Garamond"/>
          <w:b/>
          <w:bCs/>
        </w:rPr>
        <w:lastRenderedPageBreak/>
        <w:t>Strategic Development Framework for the Integrated Intelligence Institute (III)</w:t>
      </w:r>
    </w:p>
    <w:p w14:paraId="4D9ADFF6" w14:textId="77777777" w:rsidR="007572E2" w:rsidRPr="007572E2" w:rsidRDefault="007572E2" w:rsidP="007572E2">
      <w:pPr>
        <w:rPr>
          <w:rFonts w:ascii="Garamond" w:hAnsi="Garamond"/>
        </w:rPr>
      </w:pPr>
    </w:p>
    <w:p w14:paraId="498ECDE9" w14:textId="77777777" w:rsidR="007572E2" w:rsidRPr="007572E2" w:rsidRDefault="007572E2" w:rsidP="007572E2">
      <w:pPr>
        <w:rPr>
          <w:rFonts w:ascii="Garamond" w:hAnsi="Garamond"/>
          <w:b/>
          <w:bCs/>
        </w:rPr>
      </w:pPr>
      <w:r w:rsidRPr="007572E2">
        <w:rPr>
          <w:rFonts w:ascii="Garamond" w:hAnsi="Garamond"/>
          <w:b/>
          <w:bCs/>
        </w:rPr>
        <w:t>1. Institutional Positioning and Long-Term Trajectory</w:t>
      </w:r>
    </w:p>
    <w:p w14:paraId="067E52EB" w14:textId="77777777" w:rsidR="007572E2" w:rsidRPr="007572E2" w:rsidRDefault="007572E2" w:rsidP="007572E2">
      <w:pPr>
        <w:rPr>
          <w:rFonts w:ascii="Garamond" w:hAnsi="Garamond"/>
        </w:rPr>
      </w:pPr>
    </w:p>
    <w:p w14:paraId="373FAABB" w14:textId="77777777" w:rsidR="007572E2" w:rsidRPr="007572E2" w:rsidRDefault="007572E2" w:rsidP="007572E2">
      <w:pPr>
        <w:rPr>
          <w:rFonts w:ascii="Garamond" w:hAnsi="Garamond"/>
        </w:rPr>
      </w:pPr>
      <w:r w:rsidRPr="007572E2">
        <w:rPr>
          <w:rFonts w:ascii="Garamond" w:hAnsi="Garamond"/>
        </w:rPr>
        <w:t xml:space="preserve">The Integrated Intelligence Institute (III) is well positioned to occupy a distinctive niche at the intersection of </w:t>
      </w:r>
      <w:r w:rsidRPr="007572E2">
        <w:rPr>
          <w:rFonts w:ascii="Garamond" w:hAnsi="Garamond"/>
          <w:b/>
          <w:bCs/>
        </w:rPr>
        <w:t>computational social science, applied artificial intelligence, and human–AI collaboration</w:t>
      </w:r>
      <w:r w:rsidRPr="007572E2">
        <w:rPr>
          <w:rFonts w:ascii="Garamond" w:hAnsi="Garamond"/>
        </w:rPr>
        <w:t xml:space="preserve">. Its proposed evolution—from a research-oriented nonprofit into a </w:t>
      </w:r>
      <w:r w:rsidRPr="007572E2">
        <w:rPr>
          <w:rFonts w:ascii="Garamond" w:hAnsi="Garamond"/>
          <w:b/>
          <w:bCs/>
        </w:rPr>
        <w:t>Public Benefit Corporation (PBC)</w:t>
      </w:r>
      <w:r w:rsidRPr="007572E2">
        <w:rPr>
          <w:rFonts w:ascii="Garamond" w:hAnsi="Garamond"/>
        </w:rPr>
        <w:t xml:space="preserve"> modeled loosely on </w:t>
      </w:r>
      <w:hyperlink r:id="rId7" w:history="1">
        <w:r w:rsidRPr="007572E2">
          <w:rPr>
            <w:rStyle w:val="Hyperlink"/>
            <w:rFonts w:ascii="Garamond" w:hAnsi="Garamond"/>
          </w:rPr>
          <w:t>Posit</w:t>
        </w:r>
      </w:hyperlink>
      <w:r w:rsidRPr="007572E2">
        <w:rPr>
          <w:rFonts w:ascii="Garamond" w:hAnsi="Garamond"/>
        </w:rPr>
        <w:t>—is both strategically coherent and normatively defensible. This hybrid trajectory allows III to (1) pursue public-interest research and education in its early stages while (2) gradually building sustainable revenue streams through mission-aligned products, services, and platforms.</w:t>
      </w:r>
    </w:p>
    <w:p w14:paraId="2085ABF7" w14:textId="77777777" w:rsidR="007572E2" w:rsidRPr="007572E2" w:rsidRDefault="007572E2" w:rsidP="007572E2">
      <w:pPr>
        <w:rPr>
          <w:rFonts w:ascii="Garamond" w:hAnsi="Garamond"/>
        </w:rPr>
      </w:pPr>
    </w:p>
    <w:p w14:paraId="4322E903" w14:textId="77777777" w:rsidR="007572E2" w:rsidRPr="007572E2" w:rsidRDefault="007572E2" w:rsidP="007572E2">
      <w:pPr>
        <w:rPr>
          <w:rFonts w:ascii="Garamond" w:hAnsi="Garamond"/>
        </w:rPr>
      </w:pPr>
      <w:r w:rsidRPr="007572E2">
        <w:rPr>
          <w:rFonts w:ascii="Garamond" w:hAnsi="Garamond"/>
        </w:rPr>
        <w:t xml:space="preserve">The core comparative advantage of III lies in its leadership’s dual expertise in </w:t>
      </w:r>
      <w:r w:rsidRPr="007572E2">
        <w:rPr>
          <w:rFonts w:ascii="Garamond" w:hAnsi="Garamond"/>
          <w:b/>
          <w:bCs/>
        </w:rPr>
        <w:t>data science infrastructure, pedagogy, and applied software development</w:t>
      </w:r>
      <w:r w:rsidRPr="007572E2">
        <w:rPr>
          <w:rFonts w:ascii="Garamond" w:hAnsi="Garamond"/>
        </w:rPr>
        <w:t xml:space="preserve">, coupled with deep ties to universities and student labor markets. This makes III especially suitable for developing </w:t>
      </w:r>
      <w:r w:rsidRPr="007572E2">
        <w:rPr>
          <w:rFonts w:ascii="Garamond" w:hAnsi="Garamond"/>
          <w:i/>
          <w:iCs/>
        </w:rPr>
        <w:t>research-embedded products</w:t>
      </w:r>
      <w:r w:rsidRPr="007572E2">
        <w:rPr>
          <w:rFonts w:ascii="Garamond" w:hAnsi="Garamond"/>
        </w:rPr>
        <w:t>—tools and frameworks that originate in academic inquiry but mature into scalable public-benefit technologies.</w:t>
      </w:r>
    </w:p>
    <w:p w14:paraId="2D520077" w14:textId="77777777" w:rsidR="007572E2" w:rsidRPr="007572E2" w:rsidRDefault="0022663C" w:rsidP="007572E2">
      <w:pPr>
        <w:rPr>
          <w:rFonts w:ascii="Garamond" w:hAnsi="Garamond"/>
        </w:rPr>
      </w:pPr>
      <w:r w:rsidRPr="0022663C">
        <w:rPr>
          <w:rFonts w:ascii="Garamond" w:hAnsi="Garamond"/>
          <w:noProof/>
        </w:rPr>
        <w:pict w14:anchorId="7ADE2E14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3DE8B00B" w14:textId="77777777" w:rsidR="007572E2" w:rsidRPr="007572E2" w:rsidRDefault="007572E2" w:rsidP="007572E2">
      <w:pPr>
        <w:rPr>
          <w:rFonts w:ascii="Garamond" w:hAnsi="Garamond"/>
          <w:b/>
          <w:bCs/>
        </w:rPr>
      </w:pPr>
      <w:r w:rsidRPr="007572E2">
        <w:rPr>
          <w:rFonts w:ascii="Garamond" w:hAnsi="Garamond"/>
          <w:b/>
          <w:bCs/>
        </w:rPr>
        <w:t>2. Business Model: Compensation, Incentives, and Governance</w:t>
      </w:r>
    </w:p>
    <w:p w14:paraId="22B67588" w14:textId="77777777" w:rsidR="007572E2" w:rsidRPr="007572E2" w:rsidRDefault="007572E2" w:rsidP="007572E2">
      <w:pPr>
        <w:rPr>
          <w:rFonts w:ascii="Garamond" w:hAnsi="Garamond"/>
        </w:rPr>
      </w:pPr>
    </w:p>
    <w:p w14:paraId="4CC7AC96" w14:textId="77777777" w:rsidR="007572E2" w:rsidRPr="007572E2" w:rsidRDefault="007572E2" w:rsidP="007572E2">
      <w:pPr>
        <w:rPr>
          <w:rFonts w:ascii="Garamond" w:hAnsi="Garamond"/>
          <w:b/>
          <w:bCs/>
        </w:rPr>
      </w:pPr>
      <w:r w:rsidRPr="007572E2">
        <w:rPr>
          <w:rFonts w:ascii="Garamond" w:hAnsi="Garamond"/>
          <w:b/>
          <w:bCs/>
        </w:rPr>
        <w:t>2.1 Staff Compensation Model</w:t>
      </w:r>
    </w:p>
    <w:p w14:paraId="2334C997" w14:textId="77777777" w:rsidR="007572E2" w:rsidRPr="007572E2" w:rsidRDefault="007572E2" w:rsidP="007572E2">
      <w:pPr>
        <w:rPr>
          <w:rFonts w:ascii="Garamond" w:hAnsi="Garamond"/>
        </w:rPr>
      </w:pPr>
    </w:p>
    <w:p w14:paraId="3B266A31" w14:textId="77777777" w:rsidR="007572E2" w:rsidRPr="007572E2" w:rsidRDefault="007572E2" w:rsidP="007572E2">
      <w:pPr>
        <w:rPr>
          <w:rFonts w:ascii="Garamond" w:hAnsi="Garamond"/>
        </w:rPr>
      </w:pPr>
      <w:r w:rsidRPr="007572E2">
        <w:rPr>
          <w:rFonts w:ascii="Garamond" w:hAnsi="Garamond"/>
        </w:rPr>
        <w:t>A phased compensation strategy is advisable:</w:t>
      </w:r>
    </w:p>
    <w:p w14:paraId="4BC4A674" w14:textId="77777777" w:rsidR="007572E2" w:rsidRPr="007572E2" w:rsidRDefault="007572E2" w:rsidP="007572E2">
      <w:pPr>
        <w:rPr>
          <w:rFonts w:ascii="Garamond" w:hAnsi="Garamond"/>
        </w:rPr>
      </w:pPr>
    </w:p>
    <w:p w14:paraId="52328303" w14:textId="77777777" w:rsidR="007572E2" w:rsidRPr="007572E2" w:rsidRDefault="007572E2" w:rsidP="007572E2">
      <w:pPr>
        <w:rPr>
          <w:rFonts w:ascii="Garamond" w:hAnsi="Garamond"/>
        </w:rPr>
      </w:pPr>
      <w:r w:rsidRPr="007572E2">
        <w:rPr>
          <w:rFonts w:ascii="Garamond" w:hAnsi="Garamond"/>
          <w:b/>
          <w:bCs/>
        </w:rPr>
        <w:t>Phase I (Nonprofit Incubation)</w:t>
      </w:r>
    </w:p>
    <w:p w14:paraId="76D8DFE1" w14:textId="77777777" w:rsidR="007572E2" w:rsidRPr="007572E2" w:rsidRDefault="007572E2" w:rsidP="007572E2">
      <w:pPr>
        <w:numPr>
          <w:ilvl w:val="0"/>
          <w:numId w:val="1"/>
        </w:numPr>
        <w:rPr>
          <w:rFonts w:ascii="Garamond" w:hAnsi="Garamond"/>
        </w:rPr>
      </w:pPr>
      <w:r w:rsidRPr="007572E2">
        <w:rPr>
          <w:rFonts w:ascii="Garamond" w:hAnsi="Garamond"/>
          <w:b/>
          <w:bCs/>
        </w:rPr>
        <w:t>Core staff</w:t>
      </w:r>
      <w:r w:rsidRPr="007572E2">
        <w:rPr>
          <w:rFonts w:ascii="Garamond" w:hAnsi="Garamond"/>
        </w:rPr>
        <w:t>: modest but competitive salaries benchmarked against academic research centers and nonprofit think tanks.</w:t>
      </w:r>
    </w:p>
    <w:p w14:paraId="7911BA1D" w14:textId="77777777" w:rsidR="007572E2" w:rsidRPr="007572E2" w:rsidRDefault="007572E2" w:rsidP="007572E2">
      <w:pPr>
        <w:numPr>
          <w:ilvl w:val="0"/>
          <w:numId w:val="1"/>
        </w:numPr>
        <w:rPr>
          <w:rFonts w:ascii="Garamond" w:hAnsi="Garamond"/>
        </w:rPr>
      </w:pPr>
      <w:r w:rsidRPr="007572E2">
        <w:rPr>
          <w:rFonts w:ascii="Garamond" w:hAnsi="Garamond"/>
          <w:b/>
          <w:bCs/>
        </w:rPr>
        <w:t>Hybrid compensation</w:t>
      </w:r>
      <w:r w:rsidRPr="007572E2">
        <w:rPr>
          <w:rFonts w:ascii="Garamond" w:hAnsi="Garamond"/>
        </w:rPr>
        <w:t>: salary + professional capital (authorship, software credits, leadership titles, portfolio visibility).</w:t>
      </w:r>
    </w:p>
    <w:p w14:paraId="381DE2A5" w14:textId="77777777" w:rsidR="007572E2" w:rsidRPr="007572E2" w:rsidRDefault="007572E2" w:rsidP="007572E2">
      <w:pPr>
        <w:numPr>
          <w:ilvl w:val="0"/>
          <w:numId w:val="1"/>
        </w:numPr>
        <w:rPr>
          <w:rFonts w:ascii="Garamond" w:hAnsi="Garamond"/>
        </w:rPr>
      </w:pPr>
      <w:r w:rsidRPr="007572E2">
        <w:rPr>
          <w:rFonts w:ascii="Garamond" w:hAnsi="Garamond"/>
          <w:b/>
          <w:bCs/>
        </w:rPr>
        <w:t>Grant supplementation</w:t>
      </w:r>
      <w:r w:rsidRPr="007572E2">
        <w:rPr>
          <w:rFonts w:ascii="Garamond" w:hAnsi="Garamond"/>
        </w:rPr>
        <w:t>: staff partially supported through externally funded research grants, contracts, and educational programs.</w:t>
      </w:r>
    </w:p>
    <w:p w14:paraId="6D8CB45F" w14:textId="77777777" w:rsidR="007572E2" w:rsidRPr="007572E2" w:rsidRDefault="007572E2" w:rsidP="007572E2">
      <w:pPr>
        <w:rPr>
          <w:rFonts w:ascii="Garamond" w:hAnsi="Garamond"/>
        </w:rPr>
      </w:pPr>
    </w:p>
    <w:p w14:paraId="49F097F2" w14:textId="77777777" w:rsidR="007572E2" w:rsidRPr="007572E2" w:rsidRDefault="007572E2" w:rsidP="007572E2">
      <w:pPr>
        <w:rPr>
          <w:rFonts w:ascii="Garamond" w:hAnsi="Garamond"/>
        </w:rPr>
      </w:pPr>
      <w:r w:rsidRPr="007572E2">
        <w:rPr>
          <w:rFonts w:ascii="Garamond" w:hAnsi="Garamond"/>
          <w:b/>
          <w:bCs/>
        </w:rPr>
        <w:lastRenderedPageBreak/>
        <w:t>Phase II (Pre-PBC Transition)</w:t>
      </w:r>
    </w:p>
    <w:p w14:paraId="2E020D49" w14:textId="77777777" w:rsidR="007572E2" w:rsidRPr="007572E2" w:rsidRDefault="007572E2" w:rsidP="007572E2">
      <w:pPr>
        <w:numPr>
          <w:ilvl w:val="0"/>
          <w:numId w:val="2"/>
        </w:numPr>
        <w:rPr>
          <w:rFonts w:ascii="Garamond" w:hAnsi="Garamond"/>
        </w:rPr>
      </w:pPr>
      <w:r w:rsidRPr="007572E2">
        <w:rPr>
          <w:rFonts w:ascii="Garamond" w:hAnsi="Garamond"/>
        </w:rPr>
        <w:t xml:space="preserve">Introduce </w:t>
      </w:r>
      <w:r w:rsidRPr="007572E2">
        <w:rPr>
          <w:rFonts w:ascii="Garamond" w:hAnsi="Garamond"/>
          <w:b/>
          <w:bCs/>
        </w:rPr>
        <w:t>revenue-sharing mechanisms</w:t>
      </w:r>
      <w:r w:rsidRPr="007572E2">
        <w:rPr>
          <w:rFonts w:ascii="Garamond" w:hAnsi="Garamond"/>
        </w:rPr>
        <w:t xml:space="preserve"> tied to productized outputs (e.g., licensed software modules, executive training programs).</w:t>
      </w:r>
    </w:p>
    <w:p w14:paraId="1FC4725A" w14:textId="77777777" w:rsidR="007572E2" w:rsidRPr="007572E2" w:rsidRDefault="007572E2" w:rsidP="007572E2">
      <w:pPr>
        <w:numPr>
          <w:ilvl w:val="0"/>
          <w:numId w:val="2"/>
        </w:numPr>
        <w:rPr>
          <w:rFonts w:ascii="Garamond" w:hAnsi="Garamond"/>
        </w:rPr>
      </w:pPr>
      <w:r w:rsidRPr="007572E2">
        <w:rPr>
          <w:rFonts w:ascii="Garamond" w:hAnsi="Garamond"/>
        </w:rPr>
        <w:t xml:space="preserve">Establish </w:t>
      </w:r>
      <w:r w:rsidRPr="007572E2">
        <w:rPr>
          <w:rFonts w:ascii="Garamond" w:hAnsi="Garamond"/>
          <w:b/>
          <w:bCs/>
        </w:rPr>
        <w:t>IP participation agreements</w:t>
      </w:r>
      <w:r w:rsidRPr="007572E2">
        <w:rPr>
          <w:rFonts w:ascii="Garamond" w:hAnsi="Garamond"/>
        </w:rPr>
        <w:t xml:space="preserve"> that convert into equity-like interests upon PBC conversion.</w:t>
      </w:r>
    </w:p>
    <w:p w14:paraId="4E63AF73" w14:textId="77777777" w:rsidR="007572E2" w:rsidRPr="007572E2" w:rsidRDefault="007572E2" w:rsidP="007572E2">
      <w:pPr>
        <w:rPr>
          <w:rFonts w:ascii="Garamond" w:hAnsi="Garamond"/>
        </w:rPr>
      </w:pPr>
    </w:p>
    <w:p w14:paraId="614EB6ED" w14:textId="77777777" w:rsidR="007572E2" w:rsidRPr="007572E2" w:rsidRDefault="007572E2" w:rsidP="007572E2">
      <w:pPr>
        <w:rPr>
          <w:rFonts w:ascii="Garamond" w:hAnsi="Garamond"/>
        </w:rPr>
      </w:pPr>
      <w:r w:rsidRPr="007572E2">
        <w:rPr>
          <w:rFonts w:ascii="Garamond" w:hAnsi="Garamond"/>
          <w:b/>
          <w:bCs/>
        </w:rPr>
        <w:t>Phase III (PBC Conversion)</w:t>
      </w:r>
    </w:p>
    <w:p w14:paraId="23CC8E5F" w14:textId="77777777" w:rsidR="007572E2" w:rsidRPr="007572E2" w:rsidRDefault="007572E2" w:rsidP="007572E2">
      <w:pPr>
        <w:numPr>
          <w:ilvl w:val="0"/>
          <w:numId w:val="3"/>
        </w:numPr>
        <w:rPr>
          <w:rFonts w:ascii="Garamond" w:hAnsi="Garamond"/>
        </w:rPr>
      </w:pPr>
      <w:r w:rsidRPr="007572E2">
        <w:rPr>
          <w:rFonts w:ascii="Garamond" w:hAnsi="Garamond"/>
        </w:rPr>
        <w:t xml:space="preserve">Formalize </w:t>
      </w:r>
      <w:r w:rsidRPr="007572E2">
        <w:rPr>
          <w:rFonts w:ascii="Garamond" w:hAnsi="Garamond"/>
          <w:b/>
          <w:bCs/>
        </w:rPr>
        <w:t>equity-linked compensation</w:t>
      </w:r>
      <w:r w:rsidRPr="007572E2">
        <w:rPr>
          <w:rFonts w:ascii="Garamond" w:hAnsi="Garamond"/>
        </w:rPr>
        <w:t>, profit-sharing pools, and long-term incentives aligned with public-benefit metrics rather than purely financial KPIs.</w:t>
      </w:r>
    </w:p>
    <w:p w14:paraId="797E980B" w14:textId="77777777" w:rsidR="007572E2" w:rsidRPr="007572E2" w:rsidRDefault="007572E2" w:rsidP="007572E2">
      <w:pPr>
        <w:rPr>
          <w:rFonts w:ascii="Garamond" w:hAnsi="Garamond"/>
        </w:rPr>
      </w:pPr>
    </w:p>
    <w:p w14:paraId="089BCD6B" w14:textId="77777777" w:rsidR="007572E2" w:rsidRPr="007572E2" w:rsidRDefault="007572E2" w:rsidP="007572E2">
      <w:pPr>
        <w:rPr>
          <w:rFonts w:ascii="Garamond" w:hAnsi="Garamond"/>
          <w:b/>
          <w:bCs/>
        </w:rPr>
      </w:pPr>
      <w:r w:rsidRPr="007572E2">
        <w:rPr>
          <w:rFonts w:ascii="Garamond" w:hAnsi="Garamond"/>
          <w:b/>
          <w:bCs/>
        </w:rPr>
        <w:t>2.2 Board of Directors Compensation</w:t>
      </w:r>
    </w:p>
    <w:p w14:paraId="5C24393E" w14:textId="77777777" w:rsidR="007572E2" w:rsidRPr="007572E2" w:rsidRDefault="007572E2" w:rsidP="007572E2">
      <w:pPr>
        <w:rPr>
          <w:rFonts w:ascii="Garamond" w:hAnsi="Garamond"/>
        </w:rPr>
      </w:pPr>
    </w:p>
    <w:p w14:paraId="74B4E247" w14:textId="77777777" w:rsidR="007572E2" w:rsidRPr="007572E2" w:rsidRDefault="007572E2" w:rsidP="007572E2">
      <w:pPr>
        <w:rPr>
          <w:rFonts w:ascii="Garamond" w:hAnsi="Garamond"/>
        </w:rPr>
      </w:pPr>
      <w:r w:rsidRPr="007572E2">
        <w:rPr>
          <w:rFonts w:ascii="Garamond" w:hAnsi="Garamond"/>
        </w:rPr>
        <w:t>To maintain legitimacy and compliance in the nonprofit phase:</w:t>
      </w:r>
    </w:p>
    <w:p w14:paraId="5A59A711" w14:textId="77777777" w:rsidR="007572E2" w:rsidRPr="007572E2" w:rsidRDefault="007572E2" w:rsidP="007572E2">
      <w:pPr>
        <w:numPr>
          <w:ilvl w:val="0"/>
          <w:numId w:val="4"/>
        </w:numPr>
        <w:rPr>
          <w:rFonts w:ascii="Garamond" w:hAnsi="Garamond"/>
        </w:rPr>
      </w:pPr>
      <w:r w:rsidRPr="007572E2">
        <w:rPr>
          <w:rFonts w:ascii="Garamond" w:hAnsi="Garamond"/>
        </w:rPr>
        <w:t xml:space="preserve">Directors initially serve </w:t>
      </w:r>
      <w:r w:rsidRPr="007572E2">
        <w:rPr>
          <w:rFonts w:ascii="Garamond" w:hAnsi="Garamond"/>
          <w:b/>
          <w:bCs/>
        </w:rPr>
        <w:t>pro bono or with honoraria</w:t>
      </w:r>
      <w:r w:rsidRPr="007572E2">
        <w:rPr>
          <w:rFonts w:ascii="Garamond" w:hAnsi="Garamond"/>
        </w:rPr>
        <w:t>, justified by fiduciary and reputational incentives.</w:t>
      </w:r>
    </w:p>
    <w:p w14:paraId="3C6B18F5" w14:textId="77777777" w:rsidR="007572E2" w:rsidRPr="007572E2" w:rsidRDefault="007572E2" w:rsidP="007572E2">
      <w:pPr>
        <w:numPr>
          <w:ilvl w:val="0"/>
          <w:numId w:val="4"/>
        </w:numPr>
        <w:rPr>
          <w:rFonts w:ascii="Garamond" w:hAnsi="Garamond"/>
        </w:rPr>
      </w:pPr>
      <w:r w:rsidRPr="007572E2">
        <w:rPr>
          <w:rFonts w:ascii="Garamond" w:hAnsi="Garamond"/>
        </w:rPr>
        <w:t>Upon transition to PBC status, board members may receive:</w:t>
      </w:r>
    </w:p>
    <w:p w14:paraId="73A94A6A" w14:textId="77777777" w:rsidR="007572E2" w:rsidRPr="007572E2" w:rsidRDefault="007572E2" w:rsidP="007572E2">
      <w:pPr>
        <w:numPr>
          <w:ilvl w:val="1"/>
          <w:numId w:val="4"/>
        </w:numPr>
        <w:rPr>
          <w:rFonts w:ascii="Garamond" w:hAnsi="Garamond"/>
        </w:rPr>
      </w:pPr>
      <w:r w:rsidRPr="007572E2">
        <w:rPr>
          <w:rFonts w:ascii="Garamond" w:hAnsi="Garamond"/>
        </w:rPr>
        <w:t>Fixed stipends,</w:t>
      </w:r>
    </w:p>
    <w:p w14:paraId="4098B56D" w14:textId="77777777" w:rsidR="007572E2" w:rsidRPr="007572E2" w:rsidRDefault="007572E2" w:rsidP="007572E2">
      <w:pPr>
        <w:numPr>
          <w:ilvl w:val="1"/>
          <w:numId w:val="4"/>
        </w:numPr>
        <w:rPr>
          <w:rFonts w:ascii="Garamond" w:hAnsi="Garamond"/>
        </w:rPr>
      </w:pPr>
      <w:r w:rsidRPr="007572E2">
        <w:rPr>
          <w:rFonts w:ascii="Garamond" w:hAnsi="Garamond"/>
        </w:rPr>
        <w:t>Equity-like instruments,</w:t>
      </w:r>
    </w:p>
    <w:p w14:paraId="3D74E63F" w14:textId="77777777" w:rsidR="007572E2" w:rsidRPr="007572E2" w:rsidRDefault="007572E2" w:rsidP="007572E2">
      <w:pPr>
        <w:numPr>
          <w:ilvl w:val="1"/>
          <w:numId w:val="4"/>
        </w:numPr>
        <w:rPr>
          <w:rFonts w:ascii="Garamond" w:hAnsi="Garamond"/>
        </w:rPr>
      </w:pPr>
      <w:r w:rsidRPr="007572E2">
        <w:rPr>
          <w:rFonts w:ascii="Garamond" w:hAnsi="Garamond"/>
        </w:rPr>
        <w:t>Performance-based compensation linked to public-benefit benchmarks (e.g., educational reach, open-source adoption, policy impact).</w:t>
      </w:r>
    </w:p>
    <w:p w14:paraId="48B1DBF3" w14:textId="77777777" w:rsidR="007572E2" w:rsidRPr="007572E2" w:rsidRDefault="007572E2" w:rsidP="007572E2">
      <w:pPr>
        <w:rPr>
          <w:rFonts w:ascii="Garamond" w:hAnsi="Garamond"/>
        </w:rPr>
      </w:pPr>
    </w:p>
    <w:p w14:paraId="6A4FC3AE" w14:textId="77777777" w:rsidR="007572E2" w:rsidRPr="007572E2" w:rsidRDefault="007572E2" w:rsidP="007572E2">
      <w:pPr>
        <w:rPr>
          <w:rFonts w:ascii="Garamond" w:hAnsi="Garamond"/>
        </w:rPr>
      </w:pPr>
      <w:r w:rsidRPr="007572E2">
        <w:rPr>
          <w:rFonts w:ascii="Garamond" w:hAnsi="Garamond"/>
        </w:rPr>
        <w:t>This staged approach balances nonprofit norms with long-term talent retention.</w:t>
      </w:r>
    </w:p>
    <w:p w14:paraId="1112D237" w14:textId="77777777" w:rsidR="007572E2" w:rsidRPr="007572E2" w:rsidRDefault="0022663C" w:rsidP="007572E2">
      <w:pPr>
        <w:rPr>
          <w:rFonts w:ascii="Garamond" w:hAnsi="Garamond"/>
        </w:rPr>
      </w:pPr>
      <w:r w:rsidRPr="0022663C">
        <w:rPr>
          <w:rFonts w:ascii="Garamond" w:hAnsi="Garamond"/>
          <w:noProof/>
        </w:rPr>
        <w:pict w14:anchorId="3C7C44AD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1A173FF4" w14:textId="77777777" w:rsidR="007572E2" w:rsidRPr="007572E2" w:rsidRDefault="007572E2" w:rsidP="007572E2">
      <w:pPr>
        <w:rPr>
          <w:rFonts w:ascii="Garamond" w:hAnsi="Garamond"/>
          <w:b/>
          <w:bCs/>
        </w:rPr>
      </w:pPr>
      <w:r w:rsidRPr="007572E2">
        <w:rPr>
          <w:rFonts w:ascii="Garamond" w:hAnsi="Garamond"/>
          <w:b/>
          <w:bCs/>
        </w:rPr>
        <w:t>3. Product Direction: Public-Benefit–Oriented Innovation</w:t>
      </w:r>
    </w:p>
    <w:p w14:paraId="08FD416B" w14:textId="77777777" w:rsidR="007572E2" w:rsidRPr="007572E2" w:rsidRDefault="007572E2" w:rsidP="007572E2">
      <w:pPr>
        <w:rPr>
          <w:rFonts w:ascii="Garamond" w:hAnsi="Garamond"/>
        </w:rPr>
      </w:pPr>
    </w:p>
    <w:p w14:paraId="76C36E2D" w14:textId="77777777" w:rsidR="007572E2" w:rsidRPr="007572E2" w:rsidRDefault="007572E2" w:rsidP="007572E2">
      <w:pPr>
        <w:rPr>
          <w:rFonts w:ascii="Garamond" w:hAnsi="Garamond"/>
        </w:rPr>
      </w:pPr>
      <w:r w:rsidRPr="007572E2">
        <w:rPr>
          <w:rFonts w:ascii="Garamond" w:hAnsi="Garamond"/>
        </w:rPr>
        <w:t xml:space="preserve">III should pursue </w:t>
      </w:r>
      <w:r w:rsidRPr="007572E2">
        <w:rPr>
          <w:rFonts w:ascii="Garamond" w:hAnsi="Garamond"/>
          <w:b/>
          <w:bCs/>
        </w:rPr>
        <w:t>three tightly coupled product verticals</w:t>
      </w:r>
      <w:r w:rsidRPr="007572E2">
        <w:rPr>
          <w:rFonts w:ascii="Garamond" w:hAnsi="Garamond"/>
        </w:rPr>
        <w:t>, each capable of independent growth yet mutually reinforcing.</w:t>
      </w:r>
    </w:p>
    <w:p w14:paraId="4266990D" w14:textId="77777777" w:rsidR="007572E2" w:rsidRPr="007572E2" w:rsidRDefault="007572E2" w:rsidP="007572E2">
      <w:pPr>
        <w:rPr>
          <w:rFonts w:ascii="Garamond" w:hAnsi="Garamond"/>
        </w:rPr>
      </w:pPr>
    </w:p>
    <w:p w14:paraId="750A665B" w14:textId="77777777" w:rsidR="007572E2" w:rsidRPr="007572E2" w:rsidRDefault="007572E2" w:rsidP="007572E2">
      <w:pPr>
        <w:rPr>
          <w:rFonts w:ascii="Garamond" w:hAnsi="Garamond"/>
          <w:b/>
          <w:bCs/>
        </w:rPr>
      </w:pPr>
      <w:r w:rsidRPr="007572E2">
        <w:rPr>
          <w:rFonts w:ascii="Garamond" w:hAnsi="Garamond"/>
          <w:b/>
          <w:bCs/>
        </w:rPr>
        <w:t>3.1 Research-Driven AI Systems (Flagship Direction)</w:t>
      </w:r>
    </w:p>
    <w:p w14:paraId="2B059AB6" w14:textId="77777777" w:rsidR="007572E2" w:rsidRPr="007572E2" w:rsidRDefault="007572E2" w:rsidP="007572E2">
      <w:pPr>
        <w:rPr>
          <w:rFonts w:ascii="Garamond" w:hAnsi="Garamond"/>
        </w:rPr>
      </w:pPr>
    </w:p>
    <w:p w14:paraId="110CEFF1" w14:textId="77777777" w:rsidR="007572E2" w:rsidRPr="007572E2" w:rsidRDefault="007572E2" w:rsidP="007572E2">
      <w:pPr>
        <w:rPr>
          <w:rFonts w:ascii="Garamond" w:hAnsi="Garamond"/>
        </w:rPr>
      </w:pPr>
      <w:r w:rsidRPr="007572E2">
        <w:rPr>
          <w:rFonts w:ascii="Garamond" w:hAnsi="Garamond"/>
        </w:rPr>
        <w:t xml:space="preserve">Develop </w:t>
      </w:r>
      <w:r w:rsidRPr="007572E2">
        <w:rPr>
          <w:rFonts w:ascii="Garamond" w:hAnsi="Garamond"/>
          <w:b/>
          <w:bCs/>
        </w:rPr>
        <w:t>human-in-the-loop AI frameworks</w:t>
      </w:r>
      <w:r w:rsidRPr="007572E2">
        <w:rPr>
          <w:rFonts w:ascii="Garamond" w:hAnsi="Garamond"/>
        </w:rPr>
        <w:t xml:space="preserve"> for:</w:t>
      </w:r>
    </w:p>
    <w:p w14:paraId="385DB064" w14:textId="77777777" w:rsidR="007572E2" w:rsidRPr="007572E2" w:rsidRDefault="007572E2" w:rsidP="007572E2">
      <w:pPr>
        <w:numPr>
          <w:ilvl w:val="0"/>
          <w:numId w:val="5"/>
        </w:numPr>
        <w:rPr>
          <w:rFonts w:ascii="Garamond" w:hAnsi="Garamond"/>
        </w:rPr>
      </w:pPr>
      <w:r w:rsidRPr="007572E2">
        <w:rPr>
          <w:rFonts w:ascii="Garamond" w:hAnsi="Garamond"/>
        </w:rPr>
        <w:t>Synthetic data generation for social science and public policy,</w:t>
      </w:r>
    </w:p>
    <w:p w14:paraId="7D44BCDF" w14:textId="77777777" w:rsidR="007572E2" w:rsidRPr="007572E2" w:rsidRDefault="007572E2" w:rsidP="007572E2">
      <w:pPr>
        <w:numPr>
          <w:ilvl w:val="0"/>
          <w:numId w:val="5"/>
        </w:numPr>
        <w:rPr>
          <w:rFonts w:ascii="Garamond" w:hAnsi="Garamond"/>
        </w:rPr>
      </w:pPr>
      <w:r w:rsidRPr="007572E2">
        <w:rPr>
          <w:rFonts w:ascii="Garamond" w:hAnsi="Garamond"/>
        </w:rPr>
        <w:t>AI-assisted qualitative coding and survey design,</w:t>
      </w:r>
    </w:p>
    <w:p w14:paraId="510EC154" w14:textId="77777777" w:rsidR="007572E2" w:rsidRPr="007572E2" w:rsidRDefault="007572E2" w:rsidP="007572E2">
      <w:pPr>
        <w:numPr>
          <w:ilvl w:val="0"/>
          <w:numId w:val="5"/>
        </w:numPr>
        <w:rPr>
          <w:rFonts w:ascii="Garamond" w:hAnsi="Garamond"/>
        </w:rPr>
      </w:pPr>
      <w:r w:rsidRPr="007572E2">
        <w:rPr>
          <w:rFonts w:ascii="Garamond" w:hAnsi="Garamond"/>
        </w:rPr>
        <w:t>Simulation environments for governance, crisis response, and decision-making.</w:t>
      </w:r>
    </w:p>
    <w:p w14:paraId="3E1B9932" w14:textId="77777777" w:rsidR="007572E2" w:rsidRPr="007572E2" w:rsidRDefault="007572E2" w:rsidP="007572E2">
      <w:pPr>
        <w:rPr>
          <w:rFonts w:ascii="Garamond" w:hAnsi="Garamond"/>
        </w:rPr>
      </w:pPr>
    </w:p>
    <w:p w14:paraId="43D0D94C" w14:textId="77777777" w:rsidR="007572E2" w:rsidRPr="007572E2" w:rsidRDefault="007572E2" w:rsidP="007572E2">
      <w:pPr>
        <w:rPr>
          <w:rFonts w:ascii="Garamond" w:hAnsi="Garamond"/>
        </w:rPr>
      </w:pPr>
      <w:r w:rsidRPr="007572E2">
        <w:rPr>
          <w:rFonts w:ascii="Garamond" w:hAnsi="Garamond"/>
        </w:rPr>
        <w:t>Public benefit is delivered through:</w:t>
      </w:r>
    </w:p>
    <w:p w14:paraId="3E2D130C" w14:textId="77777777" w:rsidR="007572E2" w:rsidRPr="007572E2" w:rsidRDefault="007572E2" w:rsidP="007572E2">
      <w:pPr>
        <w:numPr>
          <w:ilvl w:val="0"/>
          <w:numId w:val="6"/>
        </w:numPr>
        <w:rPr>
          <w:rFonts w:ascii="Garamond" w:hAnsi="Garamond"/>
        </w:rPr>
      </w:pPr>
      <w:r w:rsidRPr="007572E2">
        <w:rPr>
          <w:rFonts w:ascii="Garamond" w:hAnsi="Garamond"/>
        </w:rPr>
        <w:t>Open research protocols,</w:t>
      </w:r>
    </w:p>
    <w:p w14:paraId="6240966A" w14:textId="77777777" w:rsidR="007572E2" w:rsidRPr="007572E2" w:rsidRDefault="007572E2" w:rsidP="007572E2">
      <w:pPr>
        <w:numPr>
          <w:ilvl w:val="0"/>
          <w:numId w:val="6"/>
        </w:numPr>
        <w:rPr>
          <w:rFonts w:ascii="Garamond" w:hAnsi="Garamond"/>
        </w:rPr>
      </w:pPr>
      <w:r w:rsidRPr="007572E2">
        <w:rPr>
          <w:rFonts w:ascii="Garamond" w:hAnsi="Garamond"/>
        </w:rPr>
        <w:t>Transparent model documentation,</w:t>
      </w:r>
    </w:p>
    <w:p w14:paraId="62D73F4A" w14:textId="77777777" w:rsidR="007572E2" w:rsidRPr="007572E2" w:rsidRDefault="007572E2" w:rsidP="007572E2">
      <w:pPr>
        <w:numPr>
          <w:ilvl w:val="0"/>
          <w:numId w:val="6"/>
        </w:numPr>
        <w:rPr>
          <w:rFonts w:ascii="Garamond" w:hAnsi="Garamond"/>
        </w:rPr>
      </w:pPr>
      <w:r w:rsidRPr="007572E2">
        <w:rPr>
          <w:rFonts w:ascii="Garamond" w:hAnsi="Garamond"/>
        </w:rPr>
        <w:t>Reduced barriers to advanced analytics for under-resourced institutions.</w:t>
      </w:r>
    </w:p>
    <w:p w14:paraId="76A3F177" w14:textId="77777777" w:rsidR="007572E2" w:rsidRPr="007572E2" w:rsidRDefault="007572E2" w:rsidP="007572E2">
      <w:pPr>
        <w:rPr>
          <w:rFonts w:ascii="Garamond" w:hAnsi="Garamond"/>
        </w:rPr>
      </w:pPr>
    </w:p>
    <w:p w14:paraId="0A735E8A" w14:textId="77777777" w:rsidR="007572E2" w:rsidRPr="007572E2" w:rsidRDefault="007572E2" w:rsidP="007572E2">
      <w:pPr>
        <w:rPr>
          <w:rFonts w:ascii="Garamond" w:hAnsi="Garamond"/>
        </w:rPr>
      </w:pPr>
      <w:r w:rsidRPr="007572E2">
        <w:rPr>
          <w:rFonts w:ascii="Garamond" w:hAnsi="Garamond"/>
        </w:rPr>
        <w:t>Revenue pathways emerge through:</w:t>
      </w:r>
    </w:p>
    <w:p w14:paraId="06FE94CD" w14:textId="77777777" w:rsidR="007572E2" w:rsidRPr="007572E2" w:rsidRDefault="007572E2" w:rsidP="007572E2">
      <w:pPr>
        <w:numPr>
          <w:ilvl w:val="0"/>
          <w:numId w:val="7"/>
        </w:numPr>
        <w:rPr>
          <w:rFonts w:ascii="Garamond" w:hAnsi="Garamond"/>
        </w:rPr>
      </w:pPr>
      <w:r w:rsidRPr="007572E2">
        <w:rPr>
          <w:rFonts w:ascii="Garamond" w:hAnsi="Garamond"/>
        </w:rPr>
        <w:t>Enterprise deployments,</w:t>
      </w:r>
    </w:p>
    <w:p w14:paraId="6F9F2694" w14:textId="77777777" w:rsidR="007572E2" w:rsidRPr="007572E2" w:rsidRDefault="007572E2" w:rsidP="007572E2">
      <w:pPr>
        <w:numPr>
          <w:ilvl w:val="0"/>
          <w:numId w:val="7"/>
        </w:numPr>
        <w:rPr>
          <w:rFonts w:ascii="Garamond" w:hAnsi="Garamond"/>
        </w:rPr>
      </w:pPr>
      <w:r w:rsidRPr="007572E2">
        <w:rPr>
          <w:rFonts w:ascii="Garamond" w:hAnsi="Garamond"/>
        </w:rPr>
        <w:t>Government and NGO contracts,</w:t>
      </w:r>
    </w:p>
    <w:p w14:paraId="4797FF1D" w14:textId="77777777" w:rsidR="007572E2" w:rsidRPr="007572E2" w:rsidRDefault="007572E2" w:rsidP="007572E2">
      <w:pPr>
        <w:numPr>
          <w:ilvl w:val="0"/>
          <w:numId w:val="7"/>
        </w:numPr>
        <w:rPr>
          <w:rFonts w:ascii="Garamond" w:hAnsi="Garamond"/>
        </w:rPr>
      </w:pPr>
      <w:r w:rsidRPr="007572E2">
        <w:rPr>
          <w:rFonts w:ascii="Garamond" w:hAnsi="Garamond"/>
        </w:rPr>
        <w:t>Advanced feature tiers.</w:t>
      </w:r>
    </w:p>
    <w:p w14:paraId="2D22E569" w14:textId="77777777" w:rsidR="007572E2" w:rsidRPr="007572E2" w:rsidRDefault="007572E2" w:rsidP="007572E2">
      <w:pPr>
        <w:rPr>
          <w:rFonts w:ascii="Garamond" w:hAnsi="Garamond"/>
        </w:rPr>
      </w:pPr>
    </w:p>
    <w:p w14:paraId="2EC7B9DF" w14:textId="77777777" w:rsidR="007572E2" w:rsidRPr="007572E2" w:rsidRDefault="007572E2" w:rsidP="007572E2">
      <w:pPr>
        <w:rPr>
          <w:rFonts w:ascii="Garamond" w:hAnsi="Garamond"/>
          <w:b/>
          <w:bCs/>
        </w:rPr>
      </w:pPr>
      <w:r w:rsidRPr="007572E2">
        <w:rPr>
          <w:rFonts w:ascii="Garamond" w:hAnsi="Garamond"/>
          <w:b/>
          <w:bCs/>
        </w:rPr>
        <w:t>3.2 Educational Infrastructure and Applied Pedagogy</w:t>
      </w:r>
    </w:p>
    <w:p w14:paraId="3F3279DA" w14:textId="77777777" w:rsidR="007572E2" w:rsidRPr="007572E2" w:rsidRDefault="007572E2" w:rsidP="007572E2">
      <w:pPr>
        <w:rPr>
          <w:rFonts w:ascii="Garamond" w:hAnsi="Garamond"/>
        </w:rPr>
      </w:pPr>
    </w:p>
    <w:p w14:paraId="0E7971DF" w14:textId="77777777" w:rsidR="007572E2" w:rsidRPr="007572E2" w:rsidRDefault="007572E2" w:rsidP="007572E2">
      <w:pPr>
        <w:rPr>
          <w:rFonts w:ascii="Garamond" w:hAnsi="Garamond"/>
        </w:rPr>
      </w:pPr>
      <w:r w:rsidRPr="007572E2">
        <w:rPr>
          <w:rFonts w:ascii="Garamond" w:hAnsi="Garamond"/>
        </w:rPr>
        <w:t>Leverage existing strengths in teaching and curriculum design to produce:</w:t>
      </w:r>
    </w:p>
    <w:p w14:paraId="64122B09" w14:textId="77777777" w:rsidR="007572E2" w:rsidRPr="007572E2" w:rsidRDefault="007572E2" w:rsidP="007572E2">
      <w:pPr>
        <w:numPr>
          <w:ilvl w:val="0"/>
          <w:numId w:val="8"/>
        </w:numPr>
        <w:rPr>
          <w:rFonts w:ascii="Garamond" w:hAnsi="Garamond"/>
        </w:rPr>
      </w:pPr>
      <w:r w:rsidRPr="007572E2">
        <w:rPr>
          <w:rFonts w:ascii="Garamond" w:hAnsi="Garamond"/>
        </w:rPr>
        <w:t>Modular training platforms (e.g., AI for public policy, data science for social impact),</w:t>
      </w:r>
    </w:p>
    <w:p w14:paraId="2809ECDC" w14:textId="77777777" w:rsidR="007572E2" w:rsidRPr="007572E2" w:rsidRDefault="007572E2" w:rsidP="007572E2">
      <w:pPr>
        <w:numPr>
          <w:ilvl w:val="0"/>
          <w:numId w:val="8"/>
        </w:numPr>
        <w:rPr>
          <w:rFonts w:ascii="Garamond" w:hAnsi="Garamond"/>
        </w:rPr>
      </w:pPr>
      <w:r w:rsidRPr="007572E2">
        <w:rPr>
          <w:rFonts w:ascii="Garamond" w:hAnsi="Garamond"/>
        </w:rPr>
        <w:t>Quarto-based open textbooks and toolkits,</w:t>
      </w:r>
    </w:p>
    <w:p w14:paraId="1FD07FAD" w14:textId="77777777" w:rsidR="007572E2" w:rsidRPr="007572E2" w:rsidRDefault="007572E2" w:rsidP="007572E2">
      <w:pPr>
        <w:numPr>
          <w:ilvl w:val="0"/>
          <w:numId w:val="8"/>
        </w:numPr>
        <w:rPr>
          <w:rFonts w:ascii="Garamond" w:hAnsi="Garamond"/>
        </w:rPr>
      </w:pPr>
      <w:r w:rsidRPr="007572E2">
        <w:rPr>
          <w:rFonts w:ascii="Garamond" w:hAnsi="Garamond"/>
        </w:rPr>
        <w:t>Stackable micro-credentials for students and professionals.</w:t>
      </w:r>
    </w:p>
    <w:p w14:paraId="1CBEDBD4" w14:textId="77777777" w:rsidR="007572E2" w:rsidRPr="007572E2" w:rsidRDefault="007572E2" w:rsidP="007572E2">
      <w:pPr>
        <w:rPr>
          <w:rFonts w:ascii="Garamond" w:hAnsi="Garamond"/>
        </w:rPr>
      </w:pPr>
    </w:p>
    <w:p w14:paraId="61040E88" w14:textId="77777777" w:rsidR="007572E2" w:rsidRPr="007572E2" w:rsidRDefault="007572E2" w:rsidP="007572E2">
      <w:pPr>
        <w:rPr>
          <w:rFonts w:ascii="Garamond" w:hAnsi="Garamond"/>
        </w:rPr>
      </w:pPr>
      <w:r w:rsidRPr="007572E2">
        <w:rPr>
          <w:rFonts w:ascii="Garamond" w:hAnsi="Garamond"/>
        </w:rPr>
        <w:t>This vertical serves as:</w:t>
      </w:r>
    </w:p>
    <w:p w14:paraId="73AE7249" w14:textId="77777777" w:rsidR="007572E2" w:rsidRPr="007572E2" w:rsidRDefault="007572E2" w:rsidP="007572E2">
      <w:pPr>
        <w:numPr>
          <w:ilvl w:val="0"/>
          <w:numId w:val="9"/>
        </w:numPr>
        <w:rPr>
          <w:rFonts w:ascii="Garamond" w:hAnsi="Garamond"/>
        </w:rPr>
      </w:pPr>
      <w:r w:rsidRPr="007572E2">
        <w:rPr>
          <w:rFonts w:ascii="Garamond" w:hAnsi="Garamond"/>
        </w:rPr>
        <w:t xml:space="preserve">A </w:t>
      </w:r>
      <w:r w:rsidRPr="007572E2">
        <w:rPr>
          <w:rFonts w:ascii="Garamond" w:hAnsi="Garamond"/>
          <w:b/>
          <w:bCs/>
        </w:rPr>
        <w:t>talent pipeline</w:t>
      </w:r>
      <w:r w:rsidRPr="007572E2">
        <w:rPr>
          <w:rFonts w:ascii="Garamond" w:hAnsi="Garamond"/>
        </w:rPr>
        <w:t xml:space="preserve"> for the institute,</w:t>
      </w:r>
    </w:p>
    <w:p w14:paraId="06635688" w14:textId="77777777" w:rsidR="007572E2" w:rsidRPr="007572E2" w:rsidRDefault="007572E2" w:rsidP="007572E2">
      <w:pPr>
        <w:numPr>
          <w:ilvl w:val="0"/>
          <w:numId w:val="9"/>
        </w:numPr>
        <w:rPr>
          <w:rFonts w:ascii="Garamond" w:hAnsi="Garamond"/>
        </w:rPr>
      </w:pPr>
      <w:r w:rsidRPr="007572E2">
        <w:rPr>
          <w:rFonts w:ascii="Garamond" w:hAnsi="Garamond"/>
        </w:rPr>
        <w:t xml:space="preserve">A </w:t>
      </w:r>
      <w:r w:rsidRPr="007572E2">
        <w:rPr>
          <w:rFonts w:ascii="Garamond" w:hAnsi="Garamond"/>
          <w:b/>
          <w:bCs/>
        </w:rPr>
        <w:t>testing ground</w:t>
      </w:r>
      <w:r w:rsidRPr="007572E2">
        <w:rPr>
          <w:rFonts w:ascii="Garamond" w:hAnsi="Garamond"/>
        </w:rPr>
        <w:t xml:space="preserve"> for emerging tools,</w:t>
      </w:r>
    </w:p>
    <w:p w14:paraId="2BFB4433" w14:textId="77777777" w:rsidR="007572E2" w:rsidRPr="007572E2" w:rsidRDefault="007572E2" w:rsidP="007572E2">
      <w:pPr>
        <w:numPr>
          <w:ilvl w:val="0"/>
          <w:numId w:val="9"/>
        </w:numPr>
        <w:rPr>
          <w:rFonts w:ascii="Garamond" w:hAnsi="Garamond"/>
        </w:rPr>
      </w:pPr>
      <w:r w:rsidRPr="007572E2">
        <w:rPr>
          <w:rFonts w:ascii="Garamond" w:hAnsi="Garamond"/>
        </w:rPr>
        <w:t>A steady source of earned revenue without mission drift.</w:t>
      </w:r>
    </w:p>
    <w:p w14:paraId="6174131F" w14:textId="77777777" w:rsidR="007572E2" w:rsidRPr="007572E2" w:rsidRDefault="007572E2" w:rsidP="007572E2">
      <w:pPr>
        <w:rPr>
          <w:rFonts w:ascii="Garamond" w:hAnsi="Garamond"/>
        </w:rPr>
      </w:pPr>
    </w:p>
    <w:p w14:paraId="3D0E67C0" w14:textId="77777777" w:rsidR="007572E2" w:rsidRPr="007572E2" w:rsidRDefault="007572E2" w:rsidP="007572E2">
      <w:pPr>
        <w:rPr>
          <w:rFonts w:ascii="Garamond" w:hAnsi="Garamond"/>
          <w:b/>
          <w:bCs/>
        </w:rPr>
      </w:pPr>
      <w:r w:rsidRPr="007572E2">
        <w:rPr>
          <w:rFonts w:ascii="Garamond" w:hAnsi="Garamond"/>
          <w:b/>
          <w:bCs/>
        </w:rPr>
        <w:t>3.3 Open-Core Software and Research Platforms</w:t>
      </w:r>
    </w:p>
    <w:p w14:paraId="6CAF0245" w14:textId="77777777" w:rsidR="007572E2" w:rsidRPr="007572E2" w:rsidRDefault="007572E2" w:rsidP="007572E2">
      <w:pPr>
        <w:rPr>
          <w:rFonts w:ascii="Garamond" w:hAnsi="Garamond"/>
        </w:rPr>
      </w:pPr>
    </w:p>
    <w:p w14:paraId="10F702E3" w14:textId="77777777" w:rsidR="007572E2" w:rsidRPr="007572E2" w:rsidRDefault="007572E2" w:rsidP="007572E2">
      <w:pPr>
        <w:rPr>
          <w:rFonts w:ascii="Garamond" w:hAnsi="Garamond"/>
        </w:rPr>
      </w:pPr>
      <w:r w:rsidRPr="007572E2">
        <w:rPr>
          <w:rFonts w:ascii="Garamond" w:hAnsi="Garamond"/>
        </w:rPr>
        <w:t xml:space="preserve">Adopt an </w:t>
      </w:r>
      <w:r w:rsidRPr="007572E2">
        <w:rPr>
          <w:rFonts w:ascii="Garamond" w:hAnsi="Garamond"/>
          <w:b/>
          <w:bCs/>
        </w:rPr>
        <w:t>open-core model</w:t>
      </w:r>
      <w:r w:rsidRPr="007572E2">
        <w:rPr>
          <w:rFonts w:ascii="Garamond" w:hAnsi="Garamond"/>
        </w:rPr>
        <w:t>:</w:t>
      </w:r>
    </w:p>
    <w:p w14:paraId="6F366EA4" w14:textId="77777777" w:rsidR="007572E2" w:rsidRPr="007572E2" w:rsidRDefault="007572E2" w:rsidP="007572E2">
      <w:pPr>
        <w:numPr>
          <w:ilvl w:val="0"/>
          <w:numId w:val="10"/>
        </w:numPr>
        <w:rPr>
          <w:rFonts w:ascii="Garamond" w:hAnsi="Garamond"/>
        </w:rPr>
      </w:pPr>
      <w:r w:rsidRPr="007572E2">
        <w:rPr>
          <w:rFonts w:ascii="Garamond" w:hAnsi="Garamond"/>
        </w:rPr>
        <w:t>Core libraries, data schemas, and research tools remain open source,</w:t>
      </w:r>
    </w:p>
    <w:p w14:paraId="163F81EA" w14:textId="77777777" w:rsidR="007572E2" w:rsidRPr="007572E2" w:rsidRDefault="007572E2" w:rsidP="007572E2">
      <w:pPr>
        <w:numPr>
          <w:ilvl w:val="0"/>
          <w:numId w:val="10"/>
        </w:numPr>
        <w:rPr>
          <w:rFonts w:ascii="Garamond" w:hAnsi="Garamond"/>
        </w:rPr>
      </w:pPr>
      <w:r w:rsidRPr="007572E2">
        <w:rPr>
          <w:rFonts w:ascii="Garamond" w:hAnsi="Garamond"/>
        </w:rPr>
        <w:t>Advanced deployment, scaling, and governance features are commercialized.</w:t>
      </w:r>
    </w:p>
    <w:p w14:paraId="1D67BCE9" w14:textId="77777777" w:rsidR="007572E2" w:rsidRPr="007572E2" w:rsidRDefault="007572E2" w:rsidP="007572E2">
      <w:pPr>
        <w:rPr>
          <w:rFonts w:ascii="Garamond" w:hAnsi="Garamond"/>
        </w:rPr>
      </w:pPr>
    </w:p>
    <w:p w14:paraId="2FC6F463" w14:textId="77777777" w:rsidR="007572E2" w:rsidRPr="007572E2" w:rsidRDefault="007572E2" w:rsidP="007572E2">
      <w:pPr>
        <w:rPr>
          <w:rFonts w:ascii="Garamond" w:hAnsi="Garamond"/>
        </w:rPr>
      </w:pPr>
      <w:r w:rsidRPr="007572E2">
        <w:rPr>
          <w:rFonts w:ascii="Garamond" w:hAnsi="Garamond"/>
        </w:rPr>
        <w:t>This model reinforces public trust while enabling sustainability—an approach well aligned with a future PBC structure.</w:t>
      </w:r>
    </w:p>
    <w:p w14:paraId="7E9A4736" w14:textId="77777777" w:rsidR="007572E2" w:rsidRPr="007572E2" w:rsidRDefault="0022663C" w:rsidP="007572E2">
      <w:pPr>
        <w:rPr>
          <w:rFonts w:ascii="Garamond" w:hAnsi="Garamond"/>
        </w:rPr>
      </w:pPr>
      <w:r w:rsidRPr="0022663C">
        <w:rPr>
          <w:rFonts w:ascii="Garamond" w:hAnsi="Garamond"/>
          <w:noProof/>
        </w:rPr>
        <w:pict w14:anchorId="7F2AC4C3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7FAAED3B" w14:textId="77777777" w:rsidR="007572E2" w:rsidRPr="007572E2" w:rsidRDefault="007572E2" w:rsidP="007572E2">
      <w:pPr>
        <w:rPr>
          <w:rFonts w:ascii="Garamond" w:hAnsi="Garamond"/>
          <w:b/>
          <w:bCs/>
        </w:rPr>
      </w:pPr>
      <w:r w:rsidRPr="007572E2">
        <w:rPr>
          <w:rFonts w:ascii="Garamond" w:hAnsi="Garamond"/>
          <w:b/>
          <w:bCs/>
        </w:rPr>
        <w:t>4. Organizational Design for Operation and Growth</w:t>
      </w:r>
    </w:p>
    <w:p w14:paraId="5B5BF1FC" w14:textId="77777777" w:rsidR="007572E2" w:rsidRPr="007572E2" w:rsidRDefault="007572E2" w:rsidP="007572E2">
      <w:pPr>
        <w:rPr>
          <w:rFonts w:ascii="Garamond" w:hAnsi="Garamond"/>
        </w:rPr>
      </w:pPr>
    </w:p>
    <w:p w14:paraId="715F2CA2" w14:textId="77777777" w:rsidR="007572E2" w:rsidRPr="007572E2" w:rsidRDefault="007572E2" w:rsidP="007572E2">
      <w:pPr>
        <w:rPr>
          <w:rFonts w:ascii="Garamond" w:hAnsi="Garamond"/>
          <w:b/>
          <w:bCs/>
        </w:rPr>
      </w:pPr>
      <w:r w:rsidRPr="007572E2">
        <w:rPr>
          <w:rFonts w:ascii="Garamond" w:hAnsi="Garamond"/>
          <w:b/>
          <w:bCs/>
        </w:rPr>
        <w:t>4.1 Internal Structure (Lean but Scalable)</w:t>
      </w:r>
    </w:p>
    <w:p w14:paraId="6B4025C1" w14:textId="77777777" w:rsidR="007572E2" w:rsidRPr="007572E2" w:rsidRDefault="007572E2" w:rsidP="007572E2">
      <w:pPr>
        <w:rPr>
          <w:rFonts w:ascii="Garamond" w:hAnsi="Garamond"/>
        </w:rPr>
      </w:pPr>
    </w:p>
    <w:p w14:paraId="16F55454" w14:textId="77777777" w:rsidR="007572E2" w:rsidRPr="007572E2" w:rsidRDefault="007572E2" w:rsidP="007572E2">
      <w:pPr>
        <w:rPr>
          <w:rFonts w:ascii="Garamond" w:hAnsi="Garamond"/>
        </w:rPr>
      </w:pPr>
      <w:r w:rsidRPr="007572E2">
        <w:rPr>
          <w:rFonts w:ascii="Garamond" w:hAnsi="Garamond"/>
        </w:rPr>
        <w:t>A functional-matrix model is recommended:</w:t>
      </w:r>
    </w:p>
    <w:p w14:paraId="5CB0CDB1" w14:textId="77777777" w:rsidR="007572E2" w:rsidRPr="007572E2" w:rsidRDefault="007572E2" w:rsidP="007572E2">
      <w:pPr>
        <w:numPr>
          <w:ilvl w:val="0"/>
          <w:numId w:val="11"/>
        </w:numPr>
        <w:rPr>
          <w:rFonts w:ascii="Garamond" w:hAnsi="Garamond"/>
        </w:rPr>
      </w:pPr>
      <w:r w:rsidRPr="007572E2">
        <w:rPr>
          <w:rFonts w:ascii="Garamond" w:hAnsi="Garamond"/>
          <w:b/>
          <w:bCs/>
        </w:rPr>
        <w:t>Research &amp; Methods Lab</w:t>
      </w:r>
      <w:r w:rsidRPr="007572E2">
        <w:rPr>
          <w:rFonts w:ascii="Garamond" w:hAnsi="Garamond"/>
        </w:rPr>
        <w:t>: theory, algorithms, validation.</w:t>
      </w:r>
    </w:p>
    <w:p w14:paraId="05CFDB77" w14:textId="77777777" w:rsidR="007572E2" w:rsidRPr="007572E2" w:rsidRDefault="007572E2" w:rsidP="007572E2">
      <w:pPr>
        <w:numPr>
          <w:ilvl w:val="0"/>
          <w:numId w:val="11"/>
        </w:numPr>
        <w:rPr>
          <w:rFonts w:ascii="Garamond" w:hAnsi="Garamond"/>
        </w:rPr>
      </w:pPr>
      <w:r w:rsidRPr="007572E2">
        <w:rPr>
          <w:rFonts w:ascii="Garamond" w:hAnsi="Garamond"/>
          <w:b/>
          <w:bCs/>
        </w:rPr>
        <w:t>Product &amp; Engineering Unit</w:t>
      </w:r>
      <w:r w:rsidRPr="007572E2">
        <w:rPr>
          <w:rFonts w:ascii="Garamond" w:hAnsi="Garamond"/>
        </w:rPr>
        <w:t>: software development, UX, deployment.</w:t>
      </w:r>
    </w:p>
    <w:p w14:paraId="122327BE" w14:textId="77777777" w:rsidR="007572E2" w:rsidRPr="007572E2" w:rsidRDefault="007572E2" w:rsidP="007572E2">
      <w:pPr>
        <w:numPr>
          <w:ilvl w:val="0"/>
          <w:numId w:val="11"/>
        </w:numPr>
        <w:rPr>
          <w:rFonts w:ascii="Garamond" w:hAnsi="Garamond"/>
        </w:rPr>
      </w:pPr>
      <w:r w:rsidRPr="007572E2">
        <w:rPr>
          <w:rFonts w:ascii="Garamond" w:hAnsi="Garamond"/>
          <w:b/>
          <w:bCs/>
        </w:rPr>
        <w:t>Education &amp; Outreach Division</w:t>
      </w:r>
      <w:r w:rsidRPr="007572E2">
        <w:rPr>
          <w:rFonts w:ascii="Garamond" w:hAnsi="Garamond"/>
        </w:rPr>
        <w:t>: curriculum, workshops, partnerships.</w:t>
      </w:r>
    </w:p>
    <w:p w14:paraId="69B870BF" w14:textId="77777777" w:rsidR="007572E2" w:rsidRPr="007572E2" w:rsidRDefault="007572E2" w:rsidP="007572E2">
      <w:pPr>
        <w:numPr>
          <w:ilvl w:val="0"/>
          <w:numId w:val="11"/>
        </w:numPr>
        <w:rPr>
          <w:rFonts w:ascii="Garamond" w:hAnsi="Garamond"/>
        </w:rPr>
      </w:pPr>
      <w:r w:rsidRPr="007572E2">
        <w:rPr>
          <w:rFonts w:ascii="Garamond" w:hAnsi="Garamond"/>
          <w:b/>
          <w:bCs/>
        </w:rPr>
        <w:t>Operations &amp; Governance</w:t>
      </w:r>
      <w:r w:rsidRPr="007572E2">
        <w:rPr>
          <w:rFonts w:ascii="Garamond" w:hAnsi="Garamond"/>
        </w:rPr>
        <w:t>: grants, compliance, finance, PBC transition planning.</w:t>
      </w:r>
    </w:p>
    <w:p w14:paraId="63CA4F96" w14:textId="77777777" w:rsidR="007572E2" w:rsidRPr="007572E2" w:rsidRDefault="007572E2" w:rsidP="007572E2">
      <w:pPr>
        <w:rPr>
          <w:rFonts w:ascii="Garamond" w:hAnsi="Garamond"/>
        </w:rPr>
      </w:pPr>
    </w:p>
    <w:p w14:paraId="635C2587" w14:textId="77777777" w:rsidR="007572E2" w:rsidRPr="007572E2" w:rsidRDefault="007572E2" w:rsidP="007572E2">
      <w:pPr>
        <w:rPr>
          <w:rFonts w:ascii="Garamond" w:hAnsi="Garamond"/>
        </w:rPr>
      </w:pPr>
      <w:r w:rsidRPr="007572E2">
        <w:rPr>
          <w:rFonts w:ascii="Garamond" w:hAnsi="Garamond"/>
        </w:rPr>
        <w:t xml:space="preserve">Each unit should be staffed initially with </w:t>
      </w:r>
      <w:r w:rsidRPr="007572E2">
        <w:rPr>
          <w:rFonts w:ascii="Garamond" w:hAnsi="Garamond"/>
          <w:b/>
          <w:bCs/>
        </w:rPr>
        <w:t>student researchers and interns</w:t>
      </w:r>
      <w:r w:rsidRPr="007572E2">
        <w:rPr>
          <w:rFonts w:ascii="Garamond" w:hAnsi="Garamond"/>
        </w:rPr>
        <w:t>, supervised by a small number of senior leads.</w:t>
      </w:r>
    </w:p>
    <w:p w14:paraId="6118856E" w14:textId="77777777" w:rsidR="007572E2" w:rsidRPr="007572E2" w:rsidRDefault="007572E2" w:rsidP="007572E2">
      <w:pPr>
        <w:rPr>
          <w:rFonts w:ascii="Garamond" w:hAnsi="Garamond"/>
        </w:rPr>
      </w:pPr>
    </w:p>
    <w:p w14:paraId="04C3C18E" w14:textId="77777777" w:rsidR="007572E2" w:rsidRPr="007572E2" w:rsidRDefault="007572E2" w:rsidP="007572E2">
      <w:pPr>
        <w:rPr>
          <w:rFonts w:ascii="Garamond" w:hAnsi="Garamond"/>
          <w:b/>
          <w:bCs/>
        </w:rPr>
      </w:pPr>
      <w:r w:rsidRPr="007572E2">
        <w:rPr>
          <w:rFonts w:ascii="Garamond" w:hAnsi="Garamond"/>
          <w:b/>
          <w:bCs/>
        </w:rPr>
        <w:t>4.2 Growth Path</w:t>
      </w:r>
    </w:p>
    <w:p w14:paraId="64E509F9" w14:textId="77777777" w:rsidR="007572E2" w:rsidRPr="007572E2" w:rsidRDefault="007572E2" w:rsidP="007572E2">
      <w:pPr>
        <w:numPr>
          <w:ilvl w:val="0"/>
          <w:numId w:val="12"/>
        </w:numPr>
        <w:rPr>
          <w:rFonts w:ascii="Garamond" w:hAnsi="Garamond"/>
        </w:rPr>
      </w:pPr>
      <w:r w:rsidRPr="007572E2">
        <w:rPr>
          <w:rFonts w:ascii="Garamond" w:hAnsi="Garamond"/>
          <w:b/>
          <w:bCs/>
        </w:rPr>
        <w:t>Year 1–2</w:t>
      </w:r>
      <w:r w:rsidRPr="007572E2">
        <w:rPr>
          <w:rFonts w:ascii="Garamond" w:hAnsi="Garamond"/>
        </w:rPr>
        <w:t>:</w:t>
      </w:r>
    </w:p>
    <w:p w14:paraId="41BC87CC" w14:textId="77777777" w:rsidR="007572E2" w:rsidRPr="007572E2" w:rsidRDefault="007572E2" w:rsidP="007572E2">
      <w:pPr>
        <w:numPr>
          <w:ilvl w:val="1"/>
          <w:numId w:val="12"/>
        </w:numPr>
        <w:rPr>
          <w:rFonts w:ascii="Garamond" w:hAnsi="Garamond"/>
        </w:rPr>
      </w:pPr>
      <w:r w:rsidRPr="007572E2">
        <w:rPr>
          <w:rFonts w:ascii="Garamond" w:hAnsi="Garamond"/>
        </w:rPr>
        <w:t>Establish flagship research products and open-source presence.</w:t>
      </w:r>
    </w:p>
    <w:p w14:paraId="78B27DFD" w14:textId="77777777" w:rsidR="007572E2" w:rsidRPr="007572E2" w:rsidRDefault="007572E2" w:rsidP="007572E2">
      <w:pPr>
        <w:numPr>
          <w:ilvl w:val="1"/>
          <w:numId w:val="12"/>
        </w:numPr>
        <w:rPr>
          <w:rFonts w:ascii="Garamond" w:hAnsi="Garamond"/>
        </w:rPr>
      </w:pPr>
      <w:r w:rsidRPr="007572E2">
        <w:rPr>
          <w:rFonts w:ascii="Garamond" w:hAnsi="Garamond"/>
        </w:rPr>
        <w:t>Secure grants and pilot contracts.</w:t>
      </w:r>
    </w:p>
    <w:p w14:paraId="72984DCA" w14:textId="77777777" w:rsidR="007572E2" w:rsidRPr="007572E2" w:rsidRDefault="007572E2" w:rsidP="007572E2">
      <w:pPr>
        <w:numPr>
          <w:ilvl w:val="1"/>
          <w:numId w:val="12"/>
        </w:numPr>
        <w:rPr>
          <w:rFonts w:ascii="Garamond" w:hAnsi="Garamond"/>
        </w:rPr>
      </w:pPr>
      <w:r w:rsidRPr="007572E2">
        <w:rPr>
          <w:rFonts w:ascii="Garamond" w:hAnsi="Garamond"/>
        </w:rPr>
        <w:t>Formalize internship and fellowship programs.</w:t>
      </w:r>
    </w:p>
    <w:p w14:paraId="57ED3A63" w14:textId="77777777" w:rsidR="007572E2" w:rsidRPr="007572E2" w:rsidRDefault="007572E2" w:rsidP="007572E2">
      <w:pPr>
        <w:numPr>
          <w:ilvl w:val="0"/>
          <w:numId w:val="12"/>
        </w:numPr>
        <w:rPr>
          <w:rFonts w:ascii="Garamond" w:hAnsi="Garamond"/>
        </w:rPr>
      </w:pPr>
      <w:r w:rsidRPr="007572E2">
        <w:rPr>
          <w:rFonts w:ascii="Garamond" w:hAnsi="Garamond"/>
          <w:b/>
          <w:bCs/>
        </w:rPr>
        <w:lastRenderedPageBreak/>
        <w:t>Year 3–4</w:t>
      </w:r>
      <w:r w:rsidRPr="007572E2">
        <w:rPr>
          <w:rFonts w:ascii="Garamond" w:hAnsi="Garamond"/>
        </w:rPr>
        <w:t>:</w:t>
      </w:r>
    </w:p>
    <w:p w14:paraId="42E5D97B" w14:textId="77777777" w:rsidR="007572E2" w:rsidRPr="007572E2" w:rsidRDefault="007572E2" w:rsidP="007572E2">
      <w:pPr>
        <w:numPr>
          <w:ilvl w:val="1"/>
          <w:numId w:val="12"/>
        </w:numPr>
        <w:rPr>
          <w:rFonts w:ascii="Garamond" w:hAnsi="Garamond"/>
        </w:rPr>
      </w:pPr>
      <w:r w:rsidRPr="007572E2">
        <w:rPr>
          <w:rFonts w:ascii="Garamond" w:hAnsi="Garamond"/>
        </w:rPr>
        <w:t>Spin out mature tools into revenue-generating products.</w:t>
      </w:r>
    </w:p>
    <w:p w14:paraId="06D524A5" w14:textId="77777777" w:rsidR="007572E2" w:rsidRPr="007572E2" w:rsidRDefault="007572E2" w:rsidP="007572E2">
      <w:pPr>
        <w:numPr>
          <w:ilvl w:val="1"/>
          <w:numId w:val="12"/>
        </w:numPr>
        <w:rPr>
          <w:rFonts w:ascii="Garamond" w:hAnsi="Garamond"/>
        </w:rPr>
      </w:pPr>
      <w:r w:rsidRPr="007572E2">
        <w:rPr>
          <w:rFonts w:ascii="Garamond" w:hAnsi="Garamond"/>
        </w:rPr>
        <w:t>Begin legal and financial preparation for PBC conversion.</w:t>
      </w:r>
    </w:p>
    <w:p w14:paraId="39EB8311" w14:textId="77777777" w:rsidR="007572E2" w:rsidRPr="007572E2" w:rsidRDefault="007572E2" w:rsidP="007572E2">
      <w:pPr>
        <w:numPr>
          <w:ilvl w:val="1"/>
          <w:numId w:val="12"/>
        </w:numPr>
        <w:rPr>
          <w:rFonts w:ascii="Garamond" w:hAnsi="Garamond"/>
        </w:rPr>
      </w:pPr>
      <w:r w:rsidRPr="007572E2">
        <w:rPr>
          <w:rFonts w:ascii="Garamond" w:hAnsi="Garamond"/>
        </w:rPr>
        <w:t>Expand external partnerships (universities, NGOs, civic tech organizations).</w:t>
      </w:r>
    </w:p>
    <w:p w14:paraId="1B0FF4B3" w14:textId="77777777" w:rsidR="007572E2" w:rsidRPr="007572E2" w:rsidRDefault="007572E2" w:rsidP="007572E2">
      <w:pPr>
        <w:numPr>
          <w:ilvl w:val="0"/>
          <w:numId w:val="12"/>
        </w:numPr>
        <w:rPr>
          <w:rFonts w:ascii="Garamond" w:hAnsi="Garamond"/>
        </w:rPr>
      </w:pPr>
      <w:r w:rsidRPr="007572E2">
        <w:rPr>
          <w:rFonts w:ascii="Garamond" w:hAnsi="Garamond"/>
          <w:b/>
          <w:bCs/>
        </w:rPr>
        <w:t>Year 5+</w:t>
      </w:r>
      <w:r w:rsidRPr="007572E2">
        <w:rPr>
          <w:rFonts w:ascii="Garamond" w:hAnsi="Garamond"/>
        </w:rPr>
        <w:t>:</w:t>
      </w:r>
    </w:p>
    <w:p w14:paraId="4E2B427B" w14:textId="77777777" w:rsidR="007572E2" w:rsidRPr="007572E2" w:rsidRDefault="007572E2" w:rsidP="007572E2">
      <w:pPr>
        <w:numPr>
          <w:ilvl w:val="1"/>
          <w:numId w:val="12"/>
        </w:numPr>
        <w:rPr>
          <w:rFonts w:ascii="Garamond" w:hAnsi="Garamond"/>
        </w:rPr>
      </w:pPr>
      <w:r w:rsidRPr="007572E2">
        <w:rPr>
          <w:rFonts w:ascii="Garamond" w:hAnsi="Garamond"/>
        </w:rPr>
        <w:t>Convert to PBC while retaining a nonprofit research arm if advantageous.</w:t>
      </w:r>
    </w:p>
    <w:p w14:paraId="6CA23F26" w14:textId="77777777" w:rsidR="007572E2" w:rsidRPr="007572E2" w:rsidRDefault="007572E2" w:rsidP="007572E2">
      <w:pPr>
        <w:numPr>
          <w:ilvl w:val="1"/>
          <w:numId w:val="12"/>
        </w:numPr>
        <w:rPr>
          <w:rFonts w:ascii="Garamond" w:hAnsi="Garamond"/>
        </w:rPr>
      </w:pPr>
      <w:r w:rsidRPr="007572E2">
        <w:rPr>
          <w:rFonts w:ascii="Garamond" w:hAnsi="Garamond"/>
        </w:rPr>
        <w:t>Scale products internationally with explicit public-benefit reporting.</w:t>
      </w:r>
    </w:p>
    <w:p w14:paraId="275D862C" w14:textId="77777777" w:rsidR="007572E2" w:rsidRPr="007572E2" w:rsidRDefault="0022663C" w:rsidP="007572E2">
      <w:pPr>
        <w:rPr>
          <w:rFonts w:ascii="Garamond" w:hAnsi="Garamond"/>
        </w:rPr>
      </w:pPr>
      <w:r w:rsidRPr="0022663C">
        <w:rPr>
          <w:rFonts w:ascii="Garamond" w:hAnsi="Garamond"/>
          <w:noProof/>
        </w:rPr>
        <w:pict w14:anchorId="16C5CB72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49F11914" w14:textId="77777777" w:rsidR="007572E2" w:rsidRPr="007572E2" w:rsidRDefault="007572E2" w:rsidP="007572E2">
      <w:pPr>
        <w:rPr>
          <w:rFonts w:ascii="Garamond" w:hAnsi="Garamond"/>
          <w:b/>
          <w:bCs/>
        </w:rPr>
      </w:pPr>
      <w:r w:rsidRPr="007572E2">
        <w:rPr>
          <w:rFonts w:ascii="Garamond" w:hAnsi="Garamond"/>
          <w:b/>
          <w:bCs/>
        </w:rPr>
        <w:t>5. Recruitment and Integration of Student Interns</w:t>
      </w:r>
    </w:p>
    <w:p w14:paraId="415BFEF7" w14:textId="77777777" w:rsidR="007572E2" w:rsidRPr="007572E2" w:rsidRDefault="007572E2" w:rsidP="007572E2">
      <w:pPr>
        <w:rPr>
          <w:rFonts w:ascii="Garamond" w:hAnsi="Garamond"/>
        </w:rPr>
      </w:pPr>
    </w:p>
    <w:p w14:paraId="01511663" w14:textId="77777777" w:rsidR="007572E2" w:rsidRPr="007572E2" w:rsidRDefault="007572E2" w:rsidP="007572E2">
      <w:pPr>
        <w:rPr>
          <w:rFonts w:ascii="Garamond" w:hAnsi="Garamond"/>
        </w:rPr>
      </w:pPr>
      <w:r w:rsidRPr="007572E2">
        <w:rPr>
          <w:rFonts w:ascii="Garamond" w:hAnsi="Garamond"/>
        </w:rPr>
        <w:t xml:space="preserve">Student interns should be treated as </w:t>
      </w:r>
      <w:r w:rsidRPr="007572E2">
        <w:rPr>
          <w:rFonts w:ascii="Garamond" w:hAnsi="Garamond"/>
          <w:b/>
          <w:bCs/>
        </w:rPr>
        <w:t>junior researchers and developers</w:t>
      </w:r>
      <w:r w:rsidRPr="007572E2">
        <w:rPr>
          <w:rFonts w:ascii="Garamond" w:hAnsi="Garamond"/>
        </w:rPr>
        <w:t>, not auxiliary labor.</w:t>
      </w:r>
    </w:p>
    <w:p w14:paraId="1ED48079" w14:textId="77777777" w:rsidR="007572E2" w:rsidRPr="007572E2" w:rsidRDefault="007572E2" w:rsidP="007572E2">
      <w:pPr>
        <w:rPr>
          <w:rFonts w:ascii="Garamond" w:hAnsi="Garamond"/>
        </w:rPr>
      </w:pPr>
    </w:p>
    <w:p w14:paraId="595177C0" w14:textId="77777777" w:rsidR="007572E2" w:rsidRPr="007572E2" w:rsidRDefault="007572E2" w:rsidP="007572E2">
      <w:pPr>
        <w:rPr>
          <w:rFonts w:ascii="Garamond" w:hAnsi="Garamond"/>
        </w:rPr>
      </w:pPr>
      <w:r w:rsidRPr="007572E2">
        <w:rPr>
          <w:rFonts w:ascii="Garamond" w:hAnsi="Garamond"/>
        </w:rPr>
        <w:t>Recommended mechanisms:</w:t>
      </w:r>
    </w:p>
    <w:p w14:paraId="256BE545" w14:textId="77777777" w:rsidR="007572E2" w:rsidRPr="007572E2" w:rsidRDefault="007572E2" w:rsidP="007572E2">
      <w:pPr>
        <w:numPr>
          <w:ilvl w:val="0"/>
          <w:numId w:val="13"/>
        </w:numPr>
        <w:rPr>
          <w:rFonts w:ascii="Garamond" w:hAnsi="Garamond"/>
        </w:rPr>
      </w:pPr>
      <w:r w:rsidRPr="007572E2">
        <w:rPr>
          <w:rFonts w:ascii="Garamond" w:hAnsi="Garamond"/>
        </w:rPr>
        <w:t>Competitive, paid internships tied to academic credit or fellowships,</w:t>
      </w:r>
    </w:p>
    <w:p w14:paraId="37474223" w14:textId="77777777" w:rsidR="007572E2" w:rsidRPr="007572E2" w:rsidRDefault="007572E2" w:rsidP="007572E2">
      <w:pPr>
        <w:numPr>
          <w:ilvl w:val="0"/>
          <w:numId w:val="13"/>
        </w:numPr>
        <w:rPr>
          <w:rFonts w:ascii="Garamond" w:hAnsi="Garamond"/>
        </w:rPr>
      </w:pPr>
      <w:r w:rsidRPr="007572E2">
        <w:rPr>
          <w:rFonts w:ascii="Garamond" w:hAnsi="Garamond"/>
        </w:rPr>
        <w:t>Clear project ownership with publication and software attribution,</w:t>
      </w:r>
    </w:p>
    <w:p w14:paraId="43C109CA" w14:textId="77777777" w:rsidR="007572E2" w:rsidRPr="007572E2" w:rsidRDefault="007572E2" w:rsidP="007572E2">
      <w:pPr>
        <w:numPr>
          <w:ilvl w:val="0"/>
          <w:numId w:val="13"/>
        </w:numPr>
        <w:rPr>
          <w:rFonts w:ascii="Garamond" w:hAnsi="Garamond"/>
        </w:rPr>
      </w:pPr>
      <w:r w:rsidRPr="007572E2">
        <w:rPr>
          <w:rFonts w:ascii="Garamond" w:hAnsi="Garamond"/>
        </w:rPr>
        <w:t>Tiered progression: intern → fellow → staff researcher.</w:t>
      </w:r>
    </w:p>
    <w:p w14:paraId="5FA15263" w14:textId="77777777" w:rsidR="007572E2" w:rsidRPr="007572E2" w:rsidRDefault="007572E2" w:rsidP="007572E2">
      <w:pPr>
        <w:rPr>
          <w:rFonts w:ascii="Garamond" w:hAnsi="Garamond"/>
        </w:rPr>
      </w:pPr>
    </w:p>
    <w:p w14:paraId="4AE28F28" w14:textId="77777777" w:rsidR="007572E2" w:rsidRPr="007572E2" w:rsidRDefault="007572E2" w:rsidP="007572E2">
      <w:pPr>
        <w:rPr>
          <w:rFonts w:ascii="Garamond" w:hAnsi="Garamond"/>
        </w:rPr>
      </w:pPr>
      <w:r w:rsidRPr="007572E2">
        <w:rPr>
          <w:rFonts w:ascii="Garamond" w:hAnsi="Garamond"/>
        </w:rPr>
        <w:t>This model strengthens III’s mission by:</w:t>
      </w:r>
    </w:p>
    <w:p w14:paraId="709AE0A6" w14:textId="77777777" w:rsidR="007572E2" w:rsidRPr="007572E2" w:rsidRDefault="007572E2" w:rsidP="007572E2">
      <w:pPr>
        <w:numPr>
          <w:ilvl w:val="0"/>
          <w:numId w:val="14"/>
        </w:numPr>
        <w:rPr>
          <w:rFonts w:ascii="Garamond" w:hAnsi="Garamond"/>
        </w:rPr>
      </w:pPr>
      <w:r w:rsidRPr="007572E2">
        <w:rPr>
          <w:rFonts w:ascii="Garamond" w:hAnsi="Garamond"/>
        </w:rPr>
        <w:t>Expanding research capacity,</w:t>
      </w:r>
    </w:p>
    <w:p w14:paraId="00A92876" w14:textId="77777777" w:rsidR="007572E2" w:rsidRPr="007572E2" w:rsidRDefault="007572E2" w:rsidP="007572E2">
      <w:pPr>
        <w:numPr>
          <w:ilvl w:val="0"/>
          <w:numId w:val="14"/>
        </w:numPr>
        <w:rPr>
          <w:rFonts w:ascii="Garamond" w:hAnsi="Garamond"/>
        </w:rPr>
      </w:pPr>
      <w:r w:rsidRPr="007572E2">
        <w:rPr>
          <w:rFonts w:ascii="Garamond" w:hAnsi="Garamond"/>
        </w:rPr>
        <w:t>Democratizing access to advanced AI work,</w:t>
      </w:r>
    </w:p>
    <w:p w14:paraId="7481D669" w14:textId="77777777" w:rsidR="007572E2" w:rsidRPr="007572E2" w:rsidRDefault="007572E2" w:rsidP="007572E2">
      <w:pPr>
        <w:numPr>
          <w:ilvl w:val="0"/>
          <w:numId w:val="14"/>
        </w:numPr>
        <w:rPr>
          <w:rFonts w:ascii="Garamond" w:hAnsi="Garamond"/>
        </w:rPr>
      </w:pPr>
      <w:r w:rsidRPr="007572E2">
        <w:rPr>
          <w:rFonts w:ascii="Garamond" w:hAnsi="Garamond"/>
        </w:rPr>
        <w:t>Building a loyal talent ecosystem aligned with public-interest values.</w:t>
      </w:r>
    </w:p>
    <w:p w14:paraId="340B660B" w14:textId="77777777" w:rsidR="007572E2" w:rsidRPr="007572E2" w:rsidRDefault="0022663C" w:rsidP="007572E2">
      <w:pPr>
        <w:rPr>
          <w:rFonts w:ascii="Garamond" w:hAnsi="Garamond"/>
        </w:rPr>
      </w:pPr>
      <w:r w:rsidRPr="0022663C">
        <w:rPr>
          <w:rFonts w:ascii="Garamond" w:hAnsi="Garamond"/>
          <w:noProof/>
        </w:rPr>
        <w:pict w14:anchorId="262D99F4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34568897" w14:textId="77777777" w:rsidR="007572E2" w:rsidRPr="007572E2" w:rsidRDefault="007572E2" w:rsidP="007572E2">
      <w:pPr>
        <w:rPr>
          <w:rFonts w:ascii="Garamond" w:hAnsi="Garamond"/>
          <w:b/>
          <w:bCs/>
        </w:rPr>
      </w:pPr>
      <w:r w:rsidRPr="007572E2">
        <w:rPr>
          <w:rFonts w:ascii="Garamond" w:hAnsi="Garamond"/>
          <w:b/>
          <w:bCs/>
        </w:rPr>
        <w:t>6. Balanced Assessment: Opportunities and Risks</w:t>
      </w:r>
    </w:p>
    <w:p w14:paraId="76C2E577" w14:textId="77777777" w:rsidR="007572E2" w:rsidRPr="007572E2" w:rsidRDefault="007572E2" w:rsidP="007572E2">
      <w:pPr>
        <w:rPr>
          <w:rFonts w:ascii="Garamond" w:hAnsi="Garamond"/>
        </w:rPr>
      </w:pPr>
    </w:p>
    <w:p w14:paraId="2DE9F38D" w14:textId="77777777" w:rsidR="007572E2" w:rsidRPr="007572E2" w:rsidRDefault="007572E2" w:rsidP="007572E2">
      <w:pPr>
        <w:rPr>
          <w:rFonts w:ascii="Garamond" w:hAnsi="Garamond"/>
        </w:rPr>
      </w:pPr>
      <w:r w:rsidRPr="007572E2">
        <w:rPr>
          <w:rFonts w:ascii="Garamond" w:hAnsi="Garamond"/>
          <w:b/>
          <w:bCs/>
        </w:rPr>
        <w:t>Opportunities</w:t>
      </w:r>
    </w:p>
    <w:p w14:paraId="033142AA" w14:textId="77777777" w:rsidR="007572E2" w:rsidRPr="007572E2" w:rsidRDefault="007572E2" w:rsidP="007572E2">
      <w:pPr>
        <w:numPr>
          <w:ilvl w:val="0"/>
          <w:numId w:val="15"/>
        </w:numPr>
        <w:rPr>
          <w:rFonts w:ascii="Garamond" w:hAnsi="Garamond"/>
        </w:rPr>
      </w:pPr>
      <w:r w:rsidRPr="007572E2">
        <w:rPr>
          <w:rFonts w:ascii="Garamond" w:hAnsi="Garamond"/>
        </w:rPr>
        <w:t>Strong alignment with current funding priorities (AI, ethics, public governance),</w:t>
      </w:r>
    </w:p>
    <w:p w14:paraId="13D73074" w14:textId="77777777" w:rsidR="007572E2" w:rsidRPr="007572E2" w:rsidRDefault="007572E2" w:rsidP="007572E2">
      <w:pPr>
        <w:numPr>
          <w:ilvl w:val="0"/>
          <w:numId w:val="15"/>
        </w:numPr>
        <w:rPr>
          <w:rFonts w:ascii="Garamond" w:hAnsi="Garamond"/>
        </w:rPr>
      </w:pPr>
      <w:r w:rsidRPr="007572E2">
        <w:rPr>
          <w:rFonts w:ascii="Garamond" w:hAnsi="Garamond"/>
        </w:rPr>
        <w:t>Differentiation from purely commercial AI firms,</w:t>
      </w:r>
    </w:p>
    <w:p w14:paraId="416A8A90" w14:textId="77777777" w:rsidR="007572E2" w:rsidRPr="007572E2" w:rsidRDefault="007572E2" w:rsidP="007572E2">
      <w:pPr>
        <w:numPr>
          <w:ilvl w:val="0"/>
          <w:numId w:val="15"/>
        </w:numPr>
        <w:rPr>
          <w:rFonts w:ascii="Garamond" w:hAnsi="Garamond"/>
        </w:rPr>
      </w:pPr>
      <w:r w:rsidRPr="007572E2">
        <w:rPr>
          <w:rFonts w:ascii="Garamond" w:hAnsi="Garamond"/>
        </w:rPr>
        <w:lastRenderedPageBreak/>
        <w:t>High legitimacy among academic and civic stakeholders.</w:t>
      </w:r>
    </w:p>
    <w:p w14:paraId="2F529E8A" w14:textId="77777777" w:rsidR="007572E2" w:rsidRPr="007572E2" w:rsidRDefault="007572E2" w:rsidP="007572E2">
      <w:pPr>
        <w:rPr>
          <w:rFonts w:ascii="Garamond" w:hAnsi="Garamond"/>
        </w:rPr>
      </w:pPr>
    </w:p>
    <w:p w14:paraId="0F98E103" w14:textId="77777777" w:rsidR="007572E2" w:rsidRPr="007572E2" w:rsidRDefault="007572E2" w:rsidP="007572E2">
      <w:pPr>
        <w:rPr>
          <w:rFonts w:ascii="Garamond" w:hAnsi="Garamond"/>
        </w:rPr>
      </w:pPr>
      <w:r w:rsidRPr="007572E2">
        <w:rPr>
          <w:rFonts w:ascii="Garamond" w:hAnsi="Garamond"/>
          <w:b/>
          <w:bCs/>
        </w:rPr>
        <w:t>Risks</w:t>
      </w:r>
    </w:p>
    <w:p w14:paraId="76FCF180" w14:textId="77777777" w:rsidR="007572E2" w:rsidRPr="007572E2" w:rsidRDefault="007572E2" w:rsidP="007572E2">
      <w:pPr>
        <w:numPr>
          <w:ilvl w:val="0"/>
          <w:numId w:val="16"/>
        </w:numPr>
        <w:rPr>
          <w:rFonts w:ascii="Garamond" w:hAnsi="Garamond"/>
        </w:rPr>
      </w:pPr>
      <w:r w:rsidRPr="007572E2">
        <w:rPr>
          <w:rFonts w:ascii="Garamond" w:hAnsi="Garamond"/>
        </w:rPr>
        <w:t>Tension between open research and monetization,</w:t>
      </w:r>
    </w:p>
    <w:p w14:paraId="60C9AB4B" w14:textId="77777777" w:rsidR="007572E2" w:rsidRPr="007572E2" w:rsidRDefault="007572E2" w:rsidP="007572E2">
      <w:pPr>
        <w:numPr>
          <w:ilvl w:val="0"/>
          <w:numId w:val="16"/>
        </w:numPr>
        <w:rPr>
          <w:rFonts w:ascii="Garamond" w:hAnsi="Garamond"/>
        </w:rPr>
      </w:pPr>
      <w:r w:rsidRPr="007572E2">
        <w:rPr>
          <w:rFonts w:ascii="Garamond" w:hAnsi="Garamond"/>
        </w:rPr>
        <w:t>Governance complexity during nonprofit–PBC transition,</w:t>
      </w:r>
    </w:p>
    <w:p w14:paraId="33BD3663" w14:textId="77777777" w:rsidR="007572E2" w:rsidRPr="007572E2" w:rsidRDefault="007572E2" w:rsidP="007572E2">
      <w:pPr>
        <w:numPr>
          <w:ilvl w:val="0"/>
          <w:numId w:val="16"/>
        </w:numPr>
        <w:rPr>
          <w:rFonts w:ascii="Garamond" w:hAnsi="Garamond"/>
        </w:rPr>
      </w:pPr>
      <w:r w:rsidRPr="007572E2">
        <w:rPr>
          <w:rFonts w:ascii="Garamond" w:hAnsi="Garamond"/>
        </w:rPr>
        <w:t>Dependence on grant funding in early stages.</w:t>
      </w:r>
    </w:p>
    <w:p w14:paraId="7CDC3B25" w14:textId="77777777" w:rsidR="007572E2" w:rsidRPr="007572E2" w:rsidRDefault="007572E2" w:rsidP="007572E2">
      <w:pPr>
        <w:rPr>
          <w:rFonts w:ascii="Garamond" w:hAnsi="Garamond"/>
        </w:rPr>
      </w:pPr>
    </w:p>
    <w:p w14:paraId="27D5E9B6" w14:textId="77777777" w:rsidR="007572E2" w:rsidRPr="007572E2" w:rsidRDefault="007572E2" w:rsidP="007572E2">
      <w:pPr>
        <w:rPr>
          <w:rFonts w:ascii="Garamond" w:hAnsi="Garamond"/>
        </w:rPr>
      </w:pPr>
      <w:r w:rsidRPr="007572E2">
        <w:rPr>
          <w:rFonts w:ascii="Garamond" w:hAnsi="Garamond"/>
        </w:rPr>
        <w:t>Mitigation requires disciplined product scoping, transparent governance, and early legal planning.</w:t>
      </w:r>
    </w:p>
    <w:p w14:paraId="5473BAEA" w14:textId="77777777" w:rsidR="007572E2" w:rsidRPr="007572E2" w:rsidRDefault="0022663C" w:rsidP="007572E2">
      <w:pPr>
        <w:rPr>
          <w:rFonts w:ascii="Garamond" w:hAnsi="Garamond"/>
        </w:rPr>
      </w:pPr>
      <w:r w:rsidRPr="0022663C">
        <w:rPr>
          <w:rFonts w:ascii="Garamond" w:hAnsi="Garamond"/>
          <w:noProof/>
        </w:rPr>
        <w:pict w14:anchorId="63535C65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6D68E01" w14:textId="77777777" w:rsidR="007572E2" w:rsidRPr="007572E2" w:rsidRDefault="007572E2" w:rsidP="007572E2">
      <w:pPr>
        <w:rPr>
          <w:rFonts w:ascii="Garamond" w:hAnsi="Garamond"/>
          <w:b/>
          <w:bCs/>
        </w:rPr>
      </w:pPr>
      <w:r w:rsidRPr="007572E2">
        <w:rPr>
          <w:rFonts w:ascii="Garamond" w:hAnsi="Garamond"/>
          <w:b/>
          <w:bCs/>
        </w:rPr>
        <w:t>Conclusion</w:t>
      </w:r>
    </w:p>
    <w:p w14:paraId="2012A4E4" w14:textId="77777777" w:rsidR="007572E2" w:rsidRPr="007572E2" w:rsidRDefault="007572E2" w:rsidP="007572E2">
      <w:pPr>
        <w:rPr>
          <w:rFonts w:ascii="Garamond" w:hAnsi="Garamond"/>
        </w:rPr>
      </w:pPr>
    </w:p>
    <w:p w14:paraId="064C814B" w14:textId="77777777" w:rsidR="007572E2" w:rsidRPr="007572E2" w:rsidRDefault="007572E2" w:rsidP="007572E2">
      <w:pPr>
        <w:rPr>
          <w:rFonts w:ascii="Garamond" w:hAnsi="Garamond"/>
        </w:rPr>
      </w:pPr>
      <w:r w:rsidRPr="007572E2">
        <w:rPr>
          <w:rFonts w:ascii="Garamond" w:hAnsi="Garamond"/>
        </w:rPr>
        <w:t xml:space="preserve">The Integrated Intelligence Institute has the structural ingredients to become a </w:t>
      </w:r>
      <w:r w:rsidRPr="007572E2">
        <w:rPr>
          <w:rFonts w:ascii="Garamond" w:hAnsi="Garamond"/>
          <w:b/>
          <w:bCs/>
        </w:rPr>
        <w:t>model organization for public-interest AI</w:t>
      </w:r>
      <w:r w:rsidRPr="007572E2">
        <w:rPr>
          <w:rFonts w:ascii="Garamond" w:hAnsi="Garamond"/>
        </w:rPr>
        <w:t>: intellectually credible, pedagogically innovative, and economically sustainable. By deliberately sequencing its business model, product strategy, and organizational growth, III can replicate—and in some respects improve upon—the nonprofit-to-PBC pathway exemplified by Posit, while remaining firmly anchored to its mission of integrating human and artificial intelligence for societal benefit.</w:t>
      </w:r>
    </w:p>
    <w:p w14:paraId="6609E1A8" w14:textId="77777777" w:rsidR="007572E2" w:rsidRPr="007572E2" w:rsidRDefault="007572E2">
      <w:pPr>
        <w:rPr>
          <w:rFonts w:ascii="Garamond" w:hAnsi="Garamond"/>
        </w:rPr>
      </w:pPr>
    </w:p>
    <w:sectPr w:rsidR="007572E2" w:rsidRPr="007572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notTrueType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notTrueType/>
    <w:pitch w:val="variable"/>
    <w:sig w:usb0="A00002BF" w:usb1="38CF7CFA" w:usb2="00000016" w:usb3="00000000" w:csb0="0004000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C34DA"/>
    <w:multiLevelType w:val="multilevel"/>
    <w:tmpl w:val="9808D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CA1178"/>
    <w:multiLevelType w:val="multilevel"/>
    <w:tmpl w:val="B634A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167B11"/>
    <w:multiLevelType w:val="multilevel"/>
    <w:tmpl w:val="139A5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FB5E6E"/>
    <w:multiLevelType w:val="multilevel"/>
    <w:tmpl w:val="F8D48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8B03BE"/>
    <w:multiLevelType w:val="multilevel"/>
    <w:tmpl w:val="8D987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112135"/>
    <w:multiLevelType w:val="multilevel"/>
    <w:tmpl w:val="6A5E2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5F6D6E"/>
    <w:multiLevelType w:val="multilevel"/>
    <w:tmpl w:val="A794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1E5977"/>
    <w:multiLevelType w:val="multilevel"/>
    <w:tmpl w:val="D7962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5F5949"/>
    <w:multiLevelType w:val="multilevel"/>
    <w:tmpl w:val="3AF05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EE4C22"/>
    <w:multiLevelType w:val="multilevel"/>
    <w:tmpl w:val="EED64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E16566"/>
    <w:multiLevelType w:val="multilevel"/>
    <w:tmpl w:val="8F461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A34268"/>
    <w:multiLevelType w:val="multilevel"/>
    <w:tmpl w:val="AFCE1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4C1FF3"/>
    <w:multiLevelType w:val="multilevel"/>
    <w:tmpl w:val="A8B4A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300C37"/>
    <w:multiLevelType w:val="multilevel"/>
    <w:tmpl w:val="A5B48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544AF1"/>
    <w:multiLevelType w:val="multilevel"/>
    <w:tmpl w:val="A95EF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0A6C76"/>
    <w:multiLevelType w:val="multilevel"/>
    <w:tmpl w:val="7FE86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46156988">
    <w:abstractNumId w:val="1"/>
  </w:num>
  <w:num w:numId="2" w16cid:durableId="1041712133">
    <w:abstractNumId w:val="7"/>
  </w:num>
  <w:num w:numId="3" w16cid:durableId="1199077988">
    <w:abstractNumId w:val="8"/>
  </w:num>
  <w:num w:numId="4" w16cid:durableId="1970436006">
    <w:abstractNumId w:val="2"/>
  </w:num>
  <w:num w:numId="5" w16cid:durableId="1094982308">
    <w:abstractNumId w:val="14"/>
  </w:num>
  <w:num w:numId="6" w16cid:durableId="948900158">
    <w:abstractNumId w:val="5"/>
  </w:num>
  <w:num w:numId="7" w16cid:durableId="1420636401">
    <w:abstractNumId w:val="6"/>
  </w:num>
  <w:num w:numId="8" w16cid:durableId="1648434591">
    <w:abstractNumId w:val="9"/>
  </w:num>
  <w:num w:numId="9" w16cid:durableId="731924144">
    <w:abstractNumId w:val="0"/>
  </w:num>
  <w:num w:numId="10" w16cid:durableId="186451289">
    <w:abstractNumId w:val="4"/>
  </w:num>
  <w:num w:numId="11" w16cid:durableId="667054203">
    <w:abstractNumId w:val="13"/>
  </w:num>
  <w:num w:numId="12" w16cid:durableId="1048720519">
    <w:abstractNumId w:val="15"/>
  </w:num>
  <w:num w:numId="13" w16cid:durableId="364596344">
    <w:abstractNumId w:val="11"/>
  </w:num>
  <w:num w:numId="14" w16cid:durableId="1153377108">
    <w:abstractNumId w:val="12"/>
  </w:num>
  <w:num w:numId="15" w16cid:durableId="1509784576">
    <w:abstractNumId w:val="3"/>
  </w:num>
  <w:num w:numId="16" w16cid:durableId="186393568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95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2E2"/>
    <w:rsid w:val="00145A9F"/>
    <w:rsid w:val="0020093C"/>
    <w:rsid w:val="0022663C"/>
    <w:rsid w:val="003D3DFE"/>
    <w:rsid w:val="007572E2"/>
    <w:rsid w:val="00D77C3F"/>
    <w:rsid w:val="00E90838"/>
    <w:rsid w:val="00F75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774269"/>
  <w15:chartTrackingRefBased/>
  <w15:docId w15:val="{AA0530B2-0FFC-9C4F-B6D7-10830EF56D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72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72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72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72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72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72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72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72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72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72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72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72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72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72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72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72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72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72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72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72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72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72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72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72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72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72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72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72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72E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572E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572E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chatgpt://generic-entity?number=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905</Words>
  <Characters>6013</Characters>
  <Application>Microsoft Office Word</Application>
  <DocSecurity>0</DocSecurity>
  <Lines>143</Lines>
  <Paragraphs>125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Ho, Karl</dc:creator>
  <cp:keywords/>
  <dc:description/>
  <cp:lastModifiedBy>Ho, Karl</cp:lastModifiedBy>
  <cp:revision>1</cp:revision>
  <dcterms:created xsi:type="dcterms:W3CDTF">2026-01-06T17:39:00Z</dcterms:created>
  <dcterms:modified xsi:type="dcterms:W3CDTF">2026-01-06T17:49:00Z</dcterms:modified>
</cp:coreProperties>
</file>