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080"/>
      </w:pPr>
      <w:r>
        <w:rPr>
          <w:rFonts w:ascii="Consolas" w:hAnsi="Consolas" w:eastAsia="Consolas"/>
          <w:b/>
          <w:i w:val="0"/>
          <w:color w:val="039579"/>
          <w:sz w:val="17"/>
          <w:spacing w:val="24"/>
        </w:rPr>
        <w:t>TECHNICAL REFERENCE  ·  INTERNAL</w:t>
      </w:r>
    </w:p>
    <w:p>
      <w:pPr>
        <w:spacing w:after="200" w:before="80" w:line="221" w:lineRule="auto"/>
      </w:pPr>
      <w:r>
        <w:rPr>
          <w:rFonts w:ascii="Arial" w:hAnsi="Arial" w:eastAsia="Arial"/>
          <w:b/>
          <w:i w:val="0"/>
          <w:color w:val="0E1A17"/>
          <w:sz w:val="68"/>
        </w:rPr>
        <w:t>988 Data Editor Internals</w:t>
      </w:r>
    </w:p>
    <w:p>
      <w:pPr>
        <w:spacing w:after="440" w:before="40" w:line="312" w:lineRule="auto"/>
        <w:ind w:right="1296"/>
      </w:pPr>
      <w:r>
        <w:rPr>
          <w:rFonts w:ascii="Calibri" w:hAnsi="Calibri" w:eastAsia="Calibri"/>
          <w:b w:val="0"/>
          <w:i w:val="0"/>
          <w:color w:val="3A4A45"/>
          <w:sz w:val="26"/>
        </w:rPr>
        <w:t>A Streamlit application for governed, audited editing of the Canadian 988 crisis-line resource dataset. This document specifies its architecture, algorithms, data contracts, concurrency model, and deployment topology.</w:t>
      </w:r>
    </w:p>
    <w:tbl>
      <w:tblPr>
        <w:tblW w:type="auto" w:w="0"/>
        <w:tblLayout w:type="fixed"/>
        <w:tblLook w:firstColumn="1" w:firstRow="1" w:lastColumn="0" w:lastRow="0" w:noHBand="0" w:noVBand="1" w:val="04A0"/>
        <w:tblLayout w:type="fixed"/>
      </w:tblPr>
      <w:tblGrid>
        <w:gridCol w:w="4824"/>
        <w:gridCol w:w="4824"/>
      </w:tblGrid>
      <w:tr>
        <w:tc>
          <w:tcPr>
            <w:tcW w:type="dxa" w:w="2123"/>
            <w:tcMar>
              <w:top w:w="60" w:type="dxa"/>
              <w:start w:w="0" w:type="dxa"/>
              <w:bottom w:w="60" w:type="dxa"/>
              <w:end w:w="100" w:type="dxa"/>
            </w:tcMar>
            <w:tcBorders>
              <w:top w:val="nil"/>
              <w:bottom w:val="single" w:sz="4" w:color="D9E0DC"/>
              <w:left w:val="nil"/>
              <w:right w:val="nil"/>
            </w:tcBorders>
          </w:tcPr>
          <w:p>
            <w:pPr>
              <w:spacing w:after="0"/>
            </w:pPr>
            <w:r>
              <w:rPr>
                <w:rFonts w:ascii="Consolas" w:hAnsi="Consolas" w:eastAsia="Consolas"/>
                <w:b/>
                <w:i w:val="0"/>
                <w:color w:val="697A75"/>
                <w:sz w:val="15"/>
                <w:spacing w:val="12"/>
              </w:rPr>
              <w:t>CODEBASE</w:t>
            </w:r>
          </w:p>
        </w:tc>
        <w:tc>
          <w:tcPr>
            <w:tcW w:type="dxa" w:w="7525"/>
            <w:tcMar>
              <w:top w:w="60" w:type="dxa"/>
              <w:start w:w="0" w:type="dxa"/>
              <w:bottom w:w="60" w:type="dxa"/>
              <w:end w:w="100" w:type="dxa"/>
            </w:tcMar>
            <w:tcBorders>
              <w:top w:val="nil"/>
              <w:bottom w:val="single" w:sz="4" w:color="D9E0DC"/>
              <w:left w:val="nil"/>
              <w:right w:val="nil"/>
            </w:tcBorders>
          </w:tcPr>
          <w:p>
            <w:pPr>
              <w:spacing w:after="0"/>
            </w:pPr>
            <w:r>
              <w:rPr>
                <w:rFonts w:ascii="Consolas" w:hAnsi="Consolas" w:eastAsia="Consolas"/>
                <w:b w:val="0"/>
                <w:i w:val="0"/>
                <w:color w:val="172823"/>
                <w:sz w:val="19"/>
              </w:rPr>
              <w:t>csv-editor · branch gcp_launch</w:t>
            </w:r>
          </w:p>
        </w:tc>
      </w:tr>
      <w:tr>
        <w:tc>
          <w:tcPr>
            <w:tcW w:type="dxa" w:w="2123"/>
            <w:tcMar>
              <w:top w:w="60" w:type="dxa"/>
              <w:start w:w="0" w:type="dxa"/>
              <w:bottom w:w="60" w:type="dxa"/>
              <w:end w:w="100" w:type="dxa"/>
            </w:tcMar>
            <w:tcBorders>
              <w:top w:val="nil"/>
              <w:bottom w:val="single" w:sz="4" w:color="D9E0DC"/>
              <w:left w:val="nil"/>
              <w:right w:val="nil"/>
            </w:tcBorders>
          </w:tcPr>
          <w:p>
            <w:pPr>
              <w:spacing w:after="0"/>
            </w:pPr>
            <w:r>
              <w:rPr>
                <w:rFonts w:ascii="Consolas" w:hAnsi="Consolas" w:eastAsia="Consolas"/>
                <w:b/>
                <w:i w:val="0"/>
                <w:color w:val="697A75"/>
                <w:sz w:val="15"/>
                <w:spacing w:val="12"/>
              </w:rPr>
              <w:t>DATASET</w:t>
            </w:r>
          </w:p>
        </w:tc>
        <w:tc>
          <w:tcPr>
            <w:tcW w:type="dxa" w:w="7525"/>
            <w:tcMar>
              <w:top w:w="60" w:type="dxa"/>
              <w:start w:w="0" w:type="dxa"/>
              <w:bottom w:w="60" w:type="dxa"/>
              <w:end w:w="100" w:type="dxa"/>
            </w:tcMar>
            <w:tcBorders>
              <w:top w:val="nil"/>
              <w:bottom w:val="single" w:sz="4" w:color="D9E0DC"/>
              <w:left w:val="nil"/>
              <w:right w:val="nil"/>
            </w:tcBorders>
          </w:tcPr>
          <w:p>
            <w:pPr>
              <w:spacing w:after="0"/>
            </w:pPr>
            <w:r>
              <w:rPr>
                <w:rFonts w:ascii="Consolas" w:hAnsi="Consolas" w:eastAsia="Consolas"/>
                <w:b w:val="0"/>
                <w:i w:val="0"/>
                <w:color w:val="172823"/>
                <w:sz w:val="19"/>
              </w:rPr>
              <w:t>290 rows × 17 columns</w:t>
            </w:r>
          </w:p>
        </w:tc>
      </w:tr>
      <w:tr>
        <w:tc>
          <w:tcPr>
            <w:tcW w:type="dxa" w:w="2123"/>
            <w:tcMar>
              <w:top w:w="60" w:type="dxa"/>
              <w:start w:w="0" w:type="dxa"/>
              <w:bottom w:w="60" w:type="dxa"/>
              <w:end w:w="100" w:type="dxa"/>
            </w:tcMar>
            <w:tcBorders>
              <w:top w:val="nil"/>
              <w:bottom w:val="single" w:sz="4" w:color="D9E0DC"/>
              <w:left w:val="nil"/>
              <w:right w:val="nil"/>
            </w:tcBorders>
          </w:tcPr>
          <w:p>
            <w:pPr>
              <w:spacing w:after="0"/>
            </w:pPr>
            <w:r>
              <w:rPr>
                <w:rFonts w:ascii="Consolas" w:hAnsi="Consolas" w:eastAsia="Consolas"/>
                <w:b/>
                <w:i w:val="0"/>
                <w:color w:val="697A75"/>
                <w:sz w:val="15"/>
                <w:spacing w:val="12"/>
              </w:rPr>
              <w:t>RUNTIME</w:t>
            </w:r>
          </w:p>
        </w:tc>
        <w:tc>
          <w:tcPr>
            <w:tcW w:type="dxa" w:w="7525"/>
            <w:tcMar>
              <w:top w:w="60" w:type="dxa"/>
              <w:start w:w="0" w:type="dxa"/>
              <w:bottom w:w="60" w:type="dxa"/>
              <w:end w:w="100" w:type="dxa"/>
            </w:tcMar>
            <w:tcBorders>
              <w:top w:val="nil"/>
              <w:bottom w:val="single" w:sz="4" w:color="D9E0DC"/>
              <w:left w:val="nil"/>
              <w:right w:val="nil"/>
            </w:tcBorders>
          </w:tcPr>
          <w:p>
            <w:pPr>
              <w:spacing w:after="0"/>
            </w:pPr>
            <w:r>
              <w:rPr>
                <w:rFonts w:ascii="Consolas" w:hAnsi="Consolas" w:eastAsia="Consolas"/>
                <w:b w:val="0"/>
                <w:i w:val="0"/>
                <w:color w:val="172823"/>
                <w:sz w:val="19"/>
              </w:rPr>
              <w:t>Python 3.12 · Streamlit 1.60</w:t>
            </w:r>
          </w:p>
        </w:tc>
      </w:tr>
      <w:tr>
        <w:tc>
          <w:tcPr>
            <w:tcW w:type="dxa" w:w="2123"/>
            <w:tcMar>
              <w:top w:w="60" w:type="dxa"/>
              <w:start w:w="0" w:type="dxa"/>
              <w:bottom w:w="60" w:type="dxa"/>
              <w:end w:w="100" w:type="dxa"/>
            </w:tcMar>
            <w:tcBorders>
              <w:top w:val="nil"/>
              <w:bottom w:val="single" w:sz="4" w:color="D9E0DC"/>
              <w:left w:val="nil"/>
              <w:right w:val="nil"/>
            </w:tcBorders>
          </w:tcPr>
          <w:p>
            <w:pPr>
              <w:spacing w:after="0"/>
            </w:pPr>
            <w:r>
              <w:rPr>
                <w:rFonts w:ascii="Consolas" w:hAnsi="Consolas" w:eastAsia="Consolas"/>
                <w:b/>
                <w:i w:val="0"/>
                <w:color w:val="697A75"/>
                <w:sz w:val="15"/>
                <w:spacing w:val="12"/>
              </w:rPr>
              <w:t>PLATFORM</w:t>
            </w:r>
          </w:p>
        </w:tc>
        <w:tc>
          <w:tcPr>
            <w:tcW w:type="dxa" w:w="7525"/>
            <w:tcMar>
              <w:top w:w="60" w:type="dxa"/>
              <w:start w:w="0" w:type="dxa"/>
              <w:bottom w:w="60" w:type="dxa"/>
              <w:end w:w="100" w:type="dxa"/>
            </w:tcMar>
            <w:tcBorders>
              <w:top w:val="nil"/>
              <w:bottom w:val="single" w:sz="4" w:color="D9E0DC"/>
              <w:left w:val="nil"/>
              <w:right w:val="nil"/>
            </w:tcBorders>
          </w:tcPr>
          <w:p>
            <w:pPr>
              <w:spacing w:after="0"/>
            </w:pPr>
            <w:r>
              <w:rPr>
                <w:rFonts w:ascii="Consolas" w:hAnsi="Consolas" w:eastAsia="Consolas"/>
                <w:b w:val="0"/>
                <w:i w:val="0"/>
                <w:color w:val="172823"/>
                <w:sz w:val="19"/>
              </w:rPr>
              <w:t>Cloud Run + IAP + GCS + BigQuery</w:t>
            </w:r>
          </w:p>
        </w:tc>
      </w:tr>
    </w:tbl>
    <w:p>
      <w:pPr>
        <w:spacing w:after="160" w:before="600"/>
        <w:pBdr>
          <w:top w:val="nil"/>
          <w:left w:val="nil"/>
          <w:bottom w:val="single" w:sz="4" w:space="6" w:color="D9E0DC"/>
          <w:right w:val="nil"/>
        </w:pBdr>
      </w:pPr>
      <w:r>
        <w:rPr>
          <w:rFonts w:ascii="Consolas" w:hAnsi="Consolas" w:eastAsia="Consolas"/>
          <w:b/>
          <w:i w:val="0"/>
          <w:color w:val="697A75"/>
          <w:sz w:val="17"/>
          <w:spacing w:val="24"/>
        </w:rPr>
        <w:t>CONTENTS</w:t>
      </w:r>
    </w:p>
    <w:tbl>
      <w:tblPr>
        <w:tblW w:type="auto" w:w="0"/>
        <w:tblLayout w:type="fixed"/>
        <w:tblLook w:firstColumn="1" w:firstRow="1" w:lastColumn="0" w:lastRow="0" w:noHBand="0" w:noVBand="1" w:val="04A0"/>
        <w:tblLayout w:type="fixed"/>
      </w:tblPr>
      <w:tblGrid>
        <w:gridCol w:w="4824"/>
        <w:gridCol w:w="4824"/>
      </w:tblGrid>
      <w:tr>
        <w:tc>
          <w:tcPr>
            <w:tcW w:type="dxa" w:w="4824"/>
            <w:tcMar>
              <w:top w:w="40" w:type="dxa"/>
              <w:start w:w="0" w:type="dxa"/>
              <w:bottom w:w="40" w:type="dxa"/>
              <w:end w:w="140" w:type="dxa"/>
            </w:tcMar>
          </w:tcPr>
          <w:p>
            <w:pPr>
              <w:spacing w:after="0"/>
            </w:pPr>
            <w:r>
              <w:rPr>
                <w:rFonts w:ascii="Consolas" w:hAnsi="Consolas" w:eastAsia="Consolas"/>
                <w:b w:val="0"/>
                <w:i w:val="0"/>
                <w:color w:val="039579"/>
                <w:sz w:val="18"/>
              </w:rPr>
              <w:t xml:space="preserve">01   </w:t>
            </w:r>
            <w:r>
              <w:rPr>
                <w:rFonts w:ascii="Calibri" w:hAnsi="Calibri" w:eastAsia="Calibri"/>
                <w:b w:val="0"/>
                <w:i w:val="0"/>
                <w:color w:val="3A4A45"/>
                <w:sz w:val="19"/>
              </w:rPr>
              <w:t>Purpose and scope</w:t>
            </w:r>
          </w:p>
        </w:tc>
        <w:tc>
          <w:tcPr>
            <w:tcW w:type="dxa" w:w="4824"/>
            <w:tcMar>
              <w:top w:w="40" w:type="dxa"/>
              <w:start w:w="0" w:type="dxa"/>
              <w:bottom w:w="40" w:type="dxa"/>
              <w:end w:w="140" w:type="dxa"/>
            </w:tcMar>
          </w:tcPr>
          <w:p>
            <w:pPr>
              <w:spacing w:after="0"/>
            </w:pPr>
            <w:r>
              <w:rPr>
                <w:rFonts w:ascii="Consolas" w:hAnsi="Consolas" w:eastAsia="Consolas"/>
                <w:b w:val="0"/>
                <w:i w:val="0"/>
                <w:color w:val="039579"/>
                <w:sz w:val="18"/>
              </w:rPr>
              <w:t xml:space="preserve">09   </w:t>
            </w:r>
            <w:r>
              <w:rPr>
                <w:rFonts w:ascii="Calibri" w:hAnsi="Calibri" w:eastAsia="Calibri"/>
                <w:b w:val="0"/>
                <w:i w:val="0"/>
                <w:color w:val="3A4A45"/>
                <w:sz w:val="19"/>
              </w:rPr>
              <w:t>Validation and schema</w:t>
            </w:r>
          </w:p>
        </w:tc>
      </w:tr>
      <w:tr>
        <w:tc>
          <w:tcPr>
            <w:tcW w:type="dxa" w:w="4824"/>
            <w:tcMar>
              <w:top w:w="40" w:type="dxa"/>
              <w:start w:w="0" w:type="dxa"/>
              <w:bottom w:w="40" w:type="dxa"/>
              <w:end w:w="140" w:type="dxa"/>
            </w:tcMar>
          </w:tcPr>
          <w:p>
            <w:pPr>
              <w:spacing w:after="0"/>
            </w:pPr>
            <w:r>
              <w:rPr>
                <w:rFonts w:ascii="Consolas" w:hAnsi="Consolas" w:eastAsia="Consolas"/>
                <w:b w:val="0"/>
                <w:i w:val="0"/>
                <w:color w:val="039579"/>
                <w:sz w:val="18"/>
              </w:rPr>
              <w:t xml:space="preserve">02   </w:t>
            </w:r>
            <w:r>
              <w:rPr>
                <w:rFonts w:ascii="Calibri" w:hAnsi="Calibri" w:eastAsia="Calibri"/>
                <w:b w:val="0"/>
                <w:i w:val="0"/>
                <w:color w:val="3A4A45"/>
                <w:sz w:val="19"/>
              </w:rPr>
              <w:t>Technology stack</w:t>
            </w:r>
          </w:p>
        </w:tc>
        <w:tc>
          <w:tcPr>
            <w:tcW w:type="dxa" w:w="4824"/>
            <w:tcMar>
              <w:top w:w="40" w:type="dxa"/>
              <w:start w:w="0" w:type="dxa"/>
              <w:bottom w:w="40" w:type="dxa"/>
              <w:end w:w="140" w:type="dxa"/>
            </w:tcMar>
          </w:tcPr>
          <w:p>
            <w:pPr>
              <w:spacing w:after="0"/>
            </w:pPr>
            <w:r>
              <w:rPr>
                <w:rFonts w:ascii="Consolas" w:hAnsi="Consolas" w:eastAsia="Consolas"/>
                <w:b w:val="0"/>
                <w:i w:val="0"/>
                <w:color w:val="039579"/>
                <w:sz w:val="18"/>
              </w:rPr>
              <w:t xml:space="preserve">10   </w:t>
            </w:r>
            <w:r>
              <w:rPr>
                <w:rFonts w:ascii="Calibri" w:hAnsi="Calibri" w:eastAsia="Calibri"/>
                <w:b w:val="0"/>
                <w:i w:val="0"/>
                <w:color w:val="3A4A45"/>
                <w:sz w:val="19"/>
              </w:rPr>
              <w:t>Storage and concurrency</w:t>
            </w:r>
          </w:p>
        </w:tc>
      </w:tr>
      <w:tr>
        <w:tc>
          <w:tcPr>
            <w:tcW w:type="dxa" w:w="4824"/>
            <w:tcMar>
              <w:top w:w="40" w:type="dxa"/>
              <w:start w:w="0" w:type="dxa"/>
              <w:bottom w:w="40" w:type="dxa"/>
              <w:end w:w="140" w:type="dxa"/>
            </w:tcMar>
          </w:tcPr>
          <w:p>
            <w:pPr>
              <w:spacing w:after="0"/>
            </w:pPr>
            <w:r>
              <w:rPr>
                <w:rFonts w:ascii="Consolas" w:hAnsi="Consolas" w:eastAsia="Consolas"/>
                <w:b w:val="0"/>
                <w:i w:val="0"/>
                <w:color w:val="039579"/>
                <w:sz w:val="18"/>
              </w:rPr>
              <w:t xml:space="preserve">03   </w:t>
            </w:r>
            <w:r>
              <w:rPr>
                <w:rFonts w:ascii="Calibri" w:hAnsi="Calibri" w:eastAsia="Calibri"/>
                <w:b w:val="0"/>
                <w:i w:val="0"/>
                <w:color w:val="3A4A45"/>
                <w:sz w:val="19"/>
              </w:rPr>
              <w:t>System architecture</w:t>
            </w:r>
          </w:p>
        </w:tc>
        <w:tc>
          <w:tcPr>
            <w:tcW w:type="dxa" w:w="4824"/>
            <w:tcMar>
              <w:top w:w="40" w:type="dxa"/>
              <w:start w:w="0" w:type="dxa"/>
              <w:bottom w:w="40" w:type="dxa"/>
              <w:end w:w="140" w:type="dxa"/>
            </w:tcMar>
          </w:tcPr>
          <w:p>
            <w:pPr>
              <w:spacing w:after="0"/>
            </w:pPr>
            <w:r>
              <w:rPr>
                <w:rFonts w:ascii="Consolas" w:hAnsi="Consolas" w:eastAsia="Consolas"/>
                <w:b w:val="0"/>
                <w:i w:val="0"/>
                <w:color w:val="039579"/>
                <w:sz w:val="18"/>
              </w:rPr>
              <w:t xml:space="preserve">11   </w:t>
            </w:r>
            <w:r>
              <w:rPr>
                <w:rFonts w:ascii="Calibri" w:hAnsi="Calibri" w:eastAsia="Calibri"/>
                <w:b w:val="0"/>
                <w:i w:val="0"/>
                <w:color w:val="3A4A45"/>
                <w:sz w:val="19"/>
              </w:rPr>
              <w:t>Audit trail</w:t>
            </w:r>
          </w:p>
        </w:tc>
      </w:tr>
      <w:tr>
        <w:tc>
          <w:tcPr>
            <w:tcW w:type="dxa" w:w="4824"/>
            <w:tcMar>
              <w:top w:w="40" w:type="dxa"/>
              <w:start w:w="0" w:type="dxa"/>
              <w:bottom w:w="40" w:type="dxa"/>
              <w:end w:w="140" w:type="dxa"/>
            </w:tcMar>
          </w:tcPr>
          <w:p>
            <w:pPr>
              <w:spacing w:after="0"/>
            </w:pPr>
            <w:r>
              <w:rPr>
                <w:rFonts w:ascii="Consolas" w:hAnsi="Consolas" w:eastAsia="Consolas"/>
                <w:b w:val="0"/>
                <w:i w:val="0"/>
                <w:color w:val="039579"/>
                <w:sz w:val="18"/>
              </w:rPr>
              <w:t xml:space="preserve">04   </w:t>
            </w:r>
            <w:r>
              <w:rPr>
                <w:rFonts w:ascii="Calibri" w:hAnsi="Calibri" w:eastAsia="Calibri"/>
                <w:b w:val="0"/>
                <w:i w:val="0"/>
                <w:color w:val="3A4A45"/>
                <w:sz w:val="19"/>
              </w:rPr>
              <w:t>Module map</w:t>
            </w:r>
          </w:p>
        </w:tc>
        <w:tc>
          <w:tcPr>
            <w:tcW w:type="dxa" w:w="4824"/>
            <w:tcMar>
              <w:top w:w="40" w:type="dxa"/>
              <w:start w:w="0" w:type="dxa"/>
              <w:bottom w:w="40" w:type="dxa"/>
              <w:end w:w="140" w:type="dxa"/>
            </w:tcMar>
          </w:tcPr>
          <w:p>
            <w:pPr>
              <w:spacing w:after="0"/>
            </w:pPr>
            <w:r>
              <w:rPr>
                <w:rFonts w:ascii="Consolas" w:hAnsi="Consolas" w:eastAsia="Consolas"/>
                <w:b w:val="0"/>
                <w:i w:val="0"/>
                <w:color w:val="039579"/>
                <w:sz w:val="18"/>
              </w:rPr>
              <w:t xml:space="preserve">12   </w:t>
            </w:r>
            <w:r>
              <w:rPr>
                <w:rFonts w:ascii="Calibri" w:hAnsi="Calibri" w:eastAsia="Calibri"/>
                <w:b w:val="0"/>
                <w:i w:val="0"/>
                <w:color w:val="3A4A45"/>
                <w:sz w:val="19"/>
              </w:rPr>
              <w:t>Import and export</w:t>
            </w:r>
          </w:p>
        </w:tc>
      </w:tr>
      <w:tr>
        <w:tc>
          <w:tcPr>
            <w:tcW w:type="dxa" w:w="4824"/>
            <w:tcMar>
              <w:top w:w="40" w:type="dxa"/>
              <w:start w:w="0" w:type="dxa"/>
              <w:bottom w:w="40" w:type="dxa"/>
              <w:end w:w="140" w:type="dxa"/>
            </w:tcMar>
          </w:tcPr>
          <w:p>
            <w:pPr>
              <w:spacing w:after="0"/>
            </w:pPr>
            <w:r>
              <w:rPr>
                <w:rFonts w:ascii="Consolas" w:hAnsi="Consolas" w:eastAsia="Consolas"/>
                <w:b w:val="0"/>
                <w:i w:val="0"/>
                <w:color w:val="039579"/>
                <w:sz w:val="18"/>
              </w:rPr>
              <w:t xml:space="preserve">05   </w:t>
            </w:r>
            <w:r>
              <w:rPr>
                <w:rFonts w:ascii="Calibri" w:hAnsi="Calibri" w:eastAsia="Calibri"/>
                <w:b w:val="0"/>
                <w:i w:val="0"/>
                <w:color w:val="3A4A45"/>
                <w:sz w:val="19"/>
              </w:rPr>
              <w:t>Configuration system</w:t>
            </w:r>
          </w:p>
        </w:tc>
        <w:tc>
          <w:tcPr>
            <w:tcW w:type="dxa" w:w="4824"/>
            <w:tcMar>
              <w:top w:w="40" w:type="dxa"/>
              <w:start w:w="0" w:type="dxa"/>
              <w:bottom w:w="40" w:type="dxa"/>
              <w:end w:w="140" w:type="dxa"/>
            </w:tcMar>
          </w:tcPr>
          <w:p>
            <w:pPr>
              <w:spacing w:after="0"/>
            </w:pPr>
            <w:r>
              <w:rPr>
                <w:rFonts w:ascii="Consolas" w:hAnsi="Consolas" w:eastAsia="Consolas"/>
                <w:b w:val="0"/>
                <w:i w:val="0"/>
                <w:color w:val="039579"/>
                <w:sz w:val="18"/>
              </w:rPr>
              <w:t xml:space="preserve">13   </w:t>
            </w:r>
            <w:r>
              <w:rPr>
                <w:rFonts w:ascii="Calibri" w:hAnsi="Calibri" w:eastAsia="Calibri"/>
                <w:b w:val="0"/>
                <w:i w:val="0"/>
                <w:color w:val="3A4A45"/>
                <w:sz w:val="19"/>
              </w:rPr>
              <w:t>Security model</w:t>
            </w:r>
          </w:p>
        </w:tc>
      </w:tr>
      <w:tr>
        <w:tc>
          <w:tcPr>
            <w:tcW w:type="dxa" w:w="4824"/>
            <w:tcMar>
              <w:top w:w="40" w:type="dxa"/>
              <w:start w:w="0" w:type="dxa"/>
              <w:bottom w:w="40" w:type="dxa"/>
              <w:end w:w="140" w:type="dxa"/>
            </w:tcMar>
          </w:tcPr>
          <w:p>
            <w:pPr>
              <w:spacing w:after="0"/>
            </w:pPr>
            <w:r>
              <w:rPr>
                <w:rFonts w:ascii="Consolas" w:hAnsi="Consolas" w:eastAsia="Consolas"/>
                <w:b w:val="0"/>
                <w:i w:val="0"/>
                <w:color w:val="039579"/>
                <w:sz w:val="18"/>
              </w:rPr>
              <w:t xml:space="preserve">06   </w:t>
            </w:r>
            <w:r>
              <w:rPr>
                <w:rFonts w:ascii="Calibri" w:hAnsi="Calibri" w:eastAsia="Calibri"/>
                <w:b w:val="0"/>
                <w:i w:val="0"/>
                <w:color w:val="3A4A45"/>
                <w:sz w:val="19"/>
              </w:rPr>
              <w:t>Grid and edit bridge</w:t>
            </w:r>
          </w:p>
        </w:tc>
        <w:tc>
          <w:tcPr>
            <w:tcW w:type="dxa" w:w="4824"/>
            <w:tcMar>
              <w:top w:w="40" w:type="dxa"/>
              <w:start w:w="0" w:type="dxa"/>
              <w:bottom w:w="40" w:type="dxa"/>
              <w:end w:w="140" w:type="dxa"/>
            </w:tcMar>
          </w:tcPr>
          <w:p>
            <w:pPr>
              <w:spacing w:after="0"/>
            </w:pPr>
            <w:r>
              <w:rPr>
                <w:rFonts w:ascii="Consolas" w:hAnsi="Consolas" w:eastAsia="Consolas"/>
                <w:b w:val="0"/>
                <w:i w:val="0"/>
                <w:color w:val="039579"/>
                <w:sz w:val="18"/>
              </w:rPr>
              <w:t xml:space="preserve">14   </w:t>
            </w:r>
            <w:r>
              <w:rPr>
                <w:rFonts w:ascii="Calibri" w:hAnsi="Calibri" w:eastAsia="Calibri"/>
                <w:b w:val="0"/>
                <w:i w:val="0"/>
                <w:color w:val="3A4A45"/>
                <w:sz w:val="19"/>
              </w:rPr>
              <w:t>Deployment and operations</w:t>
            </w:r>
          </w:p>
        </w:tc>
      </w:tr>
      <w:tr>
        <w:tc>
          <w:tcPr>
            <w:tcW w:type="dxa" w:w="4824"/>
            <w:tcMar>
              <w:top w:w="40" w:type="dxa"/>
              <w:start w:w="0" w:type="dxa"/>
              <w:bottom w:w="40" w:type="dxa"/>
              <w:end w:w="140" w:type="dxa"/>
            </w:tcMar>
          </w:tcPr>
          <w:p>
            <w:pPr>
              <w:spacing w:after="0"/>
            </w:pPr>
            <w:r>
              <w:rPr>
                <w:rFonts w:ascii="Consolas" w:hAnsi="Consolas" w:eastAsia="Consolas"/>
                <w:b w:val="0"/>
                <w:i w:val="0"/>
                <w:color w:val="039579"/>
                <w:sz w:val="18"/>
              </w:rPr>
              <w:t xml:space="preserve">07   </w:t>
            </w:r>
            <w:r>
              <w:rPr>
                <w:rFonts w:ascii="Calibri" w:hAnsi="Calibri" w:eastAsia="Calibri"/>
                <w:b w:val="0"/>
                <w:i w:val="0"/>
                <w:color w:val="3A4A45"/>
                <w:sz w:val="19"/>
              </w:rPr>
              <w:t>State and view machine</w:t>
            </w:r>
          </w:p>
        </w:tc>
        <w:tc>
          <w:tcPr>
            <w:tcW w:type="dxa" w:w="4824"/>
            <w:tcMar>
              <w:top w:w="40" w:type="dxa"/>
              <w:start w:w="0" w:type="dxa"/>
              <w:bottom w:w="40" w:type="dxa"/>
              <w:end w:w="140" w:type="dxa"/>
            </w:tcMar>
          </w:tcPr>
          <w:p>
            <w:pPr>
              <w:spacing w:after="0"/>
            </w:pPr>
            <w:r>
              <w:rPr>
                <w:rFonts w:ascii="Consolas" w:hAnsi="Consolas" w:eastAsia="Consolas"/>
                <w:b w:val="0"/>
                <w:i w:val="0"/>
                <w:color w:val="039579"/>
                <w:sz w:val="18"/>
              </w:rPr>
              <w:t xml:space="preserve">15   </w:t>
            </w:r>
            <w:r>
              <w:rPr>
                <w:rFonts w:ascii="Calibri" w:hAnsi="Calibri" w:eastAsia="Calibri"/>
                <w:b w:val="0"/>
                <w:i w:val="0"/>
                <w:color w:val="3A4A45"/>
                <w:sz w:val="19"/>
              </w:rPr>
              <w:t>Tooling, tests, CI</w:t>
            </w:r>
          </w:p>
        </w:tc>
      </w:tr>
      <w:tr>
        <w:tc>
          <w:tcPr>
            <w:tcW w:type="dxa" w:w="4824"/>
            <w:tcMar>
              <w:top w:w="40" w:type="dxa"/>
              <w:start w:w="0" w:type="dxa"/>
              <w:bottom w:w="40" w:type="dxa"/>
              <w:end w:w="140" w:type="dxa"/>
            </w:tcMar>
          </w:tcPr>
          <w:p>
            <w:pPr>
              <w:spacing w:after="0"/>
            </w:pPr>
            <w:r>
              <w:rPr>
                <w:rFonts w:ascii="Consolas" w:hAnsi="Consolas" w:eastAsia="Consolas"/>
                <w:b w:val="0"/>
                <w:i w:val="0"/>
                <w:color w:val="039579"/>
                <w:sz w:val="18"/>
              </w:rPr>
              <w:t xml:space="preserve">08   </w:t>
            </w:r>
            <w:r>
              <w:rPr>
                <w:rFonts w:ascii="Calibri" w:hAnsi="Calibri" w:eastAsia="Calibri"/>
                <w:b w:val="0"/>
                <w:i w:val="0"/>
                <w:color w:val="3A4A45"/>
                <w:sz w:val="19"/>
              </w:rPr>
              <w:t>Algorithms</w:t>
            </w:r>
          </w:p>
        </w:tc>
        <w:tc>
          <w:tcPr>
            <w:tcW w:type="dxa" w:w="4824"/>
            <w:tcMar>
              <w:top w:w="40" w:type="dxa"/>
              <w:start w:w="0" w:type="dxa"/>
              <w:bottom w:w="40" w:type="dxa"/>
              <w:end w:w="140" w:type="dxa"/>
            </w:tcMar>
          </w:tcPr>
          <w:p>
            <w:pPr>
              <w:spacing w:after="0"/>
            </w:pPr>
            <w:r>
              <w:rPr>
                <w:rFonts w:ascii="Consolas" w:hAnsi="Consolas" w:eastAsia="Consolas"/>
                <w:b w:val="0"/>
                <w:i w:val="0"/>
                <w:color w:val="039579"/>
                <w:sz w:val="18"/>
              </w:rPr>
              <w:t xml:space="preserve">16   </w:t>
            </w:r>
            <w:r>
              <w:rPr>
                <w:rFonts w:ascii="Calibri" w:hAnsi="Calibri" w:eastAsia="Calibri"/>
                <w:b w:val="0"/>
                <w:i w:val="0"/>
                <w:color w:val="3A4A45"/>
                <w:sz w:val="19"/>
              </w:rPr>
              <w:t>Limitations</w:t>
            </w:r>
          </w:p>
        </w:tc>
      </w:tr>
    </w:tbl>
    <w:p>
      <w:r>
        <w:br w:type="page"/>
      </w:r>
    </w:p>
    <w:p>
      <w:pPr>
        <w:pStyle w:val="Heading1"/>
        <w:pBdr>
          <w:top w:val="nil"/>
          <w:left w:val="nil"/>
          <w:bottom w:val="single" w:sz="6" w:space="7" w:color="D9E0DC"/>
          <w:right w:val="nil"/>
        </w:pBdr>
      </w:pPr>
      <w:r>
        <w:rPr>
          <w:rFonts w:ascii="Consolas" w:hAnsi="Consolas" w:eastAsia="Consolas"/>
          <w:b/>
          <w:i w:val="0"/>
          <w:color w:val="039579"/>
          <w:sz w:val="22"/>
        </w:rPr>
        <w:t xml:space="preserve">01   </w:t>
      </w:r>
      <w:r>
        <w:rPr>
          <w:rFonts w:ascii="Arial" w:hAnsi="Arial" w:eastAsia="Arial"/>
          <w:b/>
          <w:i w:val="0"/>
          <w:color w:val="0E1A17"/>
          <w:sz w:val="32"/>
        </w:rPr>
        <w:t>Purpose and scope</w:t>
      </w:r>
    </w:p>
    <w:p>
      <w:pPr>
        <w:spacing w:after="200" w:before="80" w:line="300" w:lineRule="auto"/>
        <w:ind w:left="202"/>
        <w:pBdr>
          <w:top w:val="nil"/>
          <w:left w:val="single" w:sz="24" w:space="9" w:color="039579"/>
          <w:bottom w:val="nil"/>
          <w:right w:val="nil"/>
        </w:pBdr>
      </w:pPr>
      <w:r>
        <w:rPr>
          <w:rFonts w:ascii="Calibri" w:hAnsi="Calibri" w:eastAsia="Calibri"/>
          <w:b w:val="0"/>
          <w:i w:val="0"/>
          <w:color w:val="3A4A45"/>
          <w:sz w:val="23"/>
        </w:rPr>
        <w:t>The 988 Data Editor is a single-page web application that lets an authenticated steward correct individual cells of a published reference dataset, review every pending change as a diff, and publish the result atomically with a permanent before/after record written to a compliance change log.</w:t>
      </w:r>
    </w:p>
    <w:p>
      <w:r>
        <w:rPr>
          <w:rFonts w:ascii="Calibri" w:hAnsi="Calibri" w:eastAsia="Calibri"/>
          <w:b w:val="0"/>
          <w:i w:val="0"/>
          <w:color w:val="0E1A17"/>
          <w:sz w:val="21"/>
        </w:rPr>
        <w:t>The dataset it governs is the geo-coded 988 crisis-line directory: 290 rows describing crisis lines, mobile crisis teams, poison control centres, and community resource databases across Canada, each with a service category, contact details, hours of operation by channel, a free-text description, and a latitude/longitude pair. It is published as a single Parquet object in Google Cloud Storage and consumed downstream; this application is the only sanctioned write path to it.</w:t>
      </w:r>
    </w:p>
    <w:p>
      <w:pPr>
        <w:pStyle w:val="Heading2"/>
      </w:pPr>
      <w:r>
        <w:rPr>
          <w:rFonts w:ascii="Calibri" w:hAnsi="Calibri" w:eastAsia="Calibri"/>
          <w:b/>
          <w:i w:val="0"/>
          <w:color w:val="0E1A17"/>
          <w:sz w:val="25"/>
        </w:rPr>
        <w:t>What the application does</w:t>
      </w:r>
    </w:p>
    <w:p>
      <w:pPr>
        <w:spacing w:after="60" w:before="40"/>
        <w:ind w:left="432" w:hanging="317"/>
      </w:pPr>
      <w:r>
        <w:rPr>
          <w:rFonts w:ascii="Calibri" w:hAnsi="Calibri" w:eastAsia="Calibri"/>
          <w:b w:val="0"/>
          <w:i w:val="0"/>
          <w:color w:val="697A75"/>
          <w:sz w:val="21"/>
        </w:rPr>
        <w:t>•</w:t>
        <w:tab/>
      </w:r>
      <w:r>
        <w:rPr>
          <w:rFonts w:ascii="Calibri" w:hAnsi="Calibri" w:eastAsia="Calibri"/>
          <w:b/>
          <w:i w:val="0"/>
          <w:color w:val="0E1A17"/>
          <w:sz w:val="21"/>
        </w:rPr>
        <w:t>Edit</w:t>
      </w:r>
      <w:r>
        <w:rPr>
          <w:rFonts w:ascii="Calibri" w:hAnsi="Calibri" w:eastAsia="Calibri"/>
          <w:b w:val="0"/>
          <w:i w:val="0"/>
          <w:color w:val="0E1A17"/>
          <w:sz w:val="21"/>
        </w:rPr>
        <w:t xml:space="preserve"> — an in-browser grid of the whole dataset. Double-clicking a cell opens a type-appropriate editor (text box, dropdown, multi-line area, or numeric spinner) positioned over that cell.</w:t>
      </w:r>
    </w:p>
    <w:p>
      <w:pPr>
        <w:spacing w:after="60" w:before="40"/>
        <w:ind w:left="432" w:hanging="317"/>
      </w:pPr>
      <w:r>
        <w:rPr>
          <w:rFonts w:ascii="Calibri" w:hAnsi="Calibri" w:eastAsia="Calibri"/>
          <w:b w:val="0"/>
          <w:i w:val="0"/>
          <w:color w:val="697A75"/>
          <w:sz w:val="21"/>
        </w:rPr>
        <w:t>•</w:t>
        <w:tab/>
      </w:r>
      <w:r>
        <w:rPr>
          <w:rFonts w:ascii="Calibri" w:hAnsi="Calibri" w:eastAsia="Calibri"/>
          <w:b/>
          <w:i w:val="0"/>
          <w:color w:val="0E1A17"/>
          <w:sz w:val="21"/>
        </w:rPr>
        <w:t>Search</w:t>
      </w:r>
      <w:r>
        <w:rPr>
          <w:rFonts w:ascii="Calibri" w:hAnsi="Calibri" w:eastAsia="Calibri"/>
          <w:b w:val="0"/>
          <w:i w:val="0"/>
          <w:color w:val="0E1A17"/>
          <w:sz w:val="21"/>
        </w:rPr>
        <w:t xml:space="preserve"> — as-you-type filtering across all columns, with matching cells highlighted. Filtering never discards pending edits on rows that scroll out of the match set.</w:t>
      </w:r>
    </w:p>
    <w:p>
      <w:pPr>
        <w:spacing w:after="60" w:before="40"/>
        <w:ind w:left="432" w:hanging="317"/>
      </w:pPr>
      <w:r>
        <w:rPr>
          <w:rFonts w:ascii="Calibri" w:hAnsi="Calibri" w:eastAsia="Calibri"/>
          <w:b w:val="0"/>
          <w:i w:val="0"/>
          <w:color w:val="697A75"/>
          <w:sz w:val="21"/>
        </w:rPr>
        <w:t>•</w:t>
        <w:tab/>
      </w:r>
      <w:r>
        <w:rPr>
          <w:rFonts w:ascii="Calibri" w:hAnsi="Calibri" w:eastAsia="Calibri"/>
          <w:b/>
          <w:i w:val="0"/>
          <w:color w:val="0E1A17"/>
          <w:sz w:val="21"/>
        </w:rPr>
        <w:t>Review</w:t>
      </w:r>
      <w:r>
        <w:rPr>
          <w:rFonts w:ascii="Calibri" w:hAnsi="Calibri" w:eastAsia="Calibri"/>
          <w:b w:val="0"/>
          <w:i w:val="0"/>
          <w:color w:val="0E1A17"/>
          <w:sz w:val="21"/>
        </w:rPr>
        <w:t xml:space="preserve"> — a second screen showing only edited rows, each changed cell rendered as </w:t>
      </w:r>
      <w:r>
        <w:rPr>
          <w:rFonts w:ascii="Calibri" w:hAnsi="Calibri" w:eastAsia="Calibri"/>
          <w:b w:val="0"/>
          <w:i/>
          <w:color w:val="0E1A17"/>
          <w:sz w:val="21"/>
        </w:rPr>
        <w:t>old → new</w:t>
      </w:r>
      <w:r>
        <w:rPr>
          <w:rFonts w:ascii="Calibri" w:hAnsi="Calibri" w:eastAsia="Calibri"/>
          <w:b w:val="0"/>
          <w:i w:val="0"/>
          <w:color w:val="0E1A17"/>
          <w:sz w:val="21"/>
        </w:rPr>
        <w:t>, with per-cell validation findings and a one-click revert.</w:t>
      </w:r>
    </w:p>
    <w:p>
      <w:pPr>
        <w:spacing w:after="60" w:before="40"/>
        <w:ind w:left="432" w:hanging="317"/>
      </w:pPr>
      <w:r>
        <w:rPr>
          <w:rFonts w:ascii="Calibri" w:hAnsi="Calibri" w:eastAsia="Calibri"/>
          <w:b w:val="0"/>
          <w:i w:val="0"/>
          <w:color w:val="697A75"/>
          <w:sz w:val="21"/>
        </w:rPr>
        <w:t>•</w:t>
        <w:tab/>
      </w:r>
      <w:r>
        <w:rPr>
          <w:rFonts w:ascii="Calibri" w:hAnsi="Calibri" w:eastAsia="Calibri"/>
          <w:b/>
          <w:i w:val="0"/>
          <w:color w:val="0E1A17"/>
          <w:sz w:val="21"/>
        </w:rPr>
        <w:t>Publish</w:t>
      </w:r>
      <w:r>
        <w:rPr>
          <w:rFonts w:ascii="Calibri" w:hAnsi="Calibri" w:eastAsia="Calibri"/>
          <w:b w:val="0"/>
          <w:i w:val="0"/>
          <w:color w:val="0E1A17"/>
          <w:sz w:val="21"/>
        </w:rPr>
        <w:t xml:space="preserve"> — a confirmation dialog, then a compare-and-swap write to storage and a structured change-log insert. Format errors block the publish; missing required values are flagged but do not.</w:t>
      </w:r>
    </w:p>
    <w:p>
      <w:pPr>
        <w:spacing w:after="60" w:before="40"/>
        <w:ind w:left="432" w:hanging="317"/>
      </w:pPr>
      <w:r>
        <w:rPr>
          <w:rFonts w:ascii="Calibri" w:hAnsi="Calibri" w:eastAsia="Calibri"/>
          <w:b w:val="0"/>
          <w:i w:val="0"/>
          <w:color w:val="697A75"/>
          <w:sz w:val="21"/>
        </w:rPr>
        <w:t>•</w:t>
        <w:tab/>
      </w:r>
      <w:r>
        <w:rPr>
          <w:rFonts w:ascii="Calibri" w:hAnsi="Calibri" w:eastAsia="Calibri"/>
          <w:b/>
          <w:i w:val="0"/>
          <w:color w:val="0E1A17"/>
          <w:sz w:val="21"/>
        </w:rPr>
        <w:t>Import</w:t>
      </w:r>
      <w:r>
        <w:rPr>
          <w:rFonts w:ascii="Calibri" w:hAnsi="Calibri" w:eastAsia="Calibri"/>
          <w:b w:val="0"/>
          <w:i w:val="0"/>
          <w:color w:val="0E1A17"/>
          <w:sz w:val="21"/>
        </w:rPr>
        <w:t xml:space="preserve"> — a full-dataset replacement from an uploaded CSV, gated on an exact column-shape match and whole-file validation.</w:t>
      </w:r>
    </w:p>
    <w:p>
      <w:pPr>
        <w:spacing w:after="60" w:before="40"/>
        <w:ind w:left="432" w:hanging="317"/>
      </w:pPr>
      <w:r>
        <w:rPr>
          <w:rFonts w:ascii="Calibri" w:hAnsi="Calibri" w:eastAsia="Calibri"/>
          <w:b w:val="0"/>
          <w:i w:val="0"/>
          <w:color w:val="697A75"/>
          <w:sz w:val="21"/>
        </w:rPr>
        <w:t>•</w:t>
        <w:tab/>
      </w:r>
      <w:r>
        <w:rPr>
          <w:rFonts w:ascii="Calibri" w:hAnsi="Calibri" w:eastAsia="Calibri"/>
          <w:b/>
          <w:i w:val="0"/>
          <w:color w:val="0E1A17"/>
          <w:sz w:val="21"/>
        </w:rPr>
        <w:t>Export</w:t>
      </w:r>
      <w:r>
        <w:rPr>
          <w:rFonts w:ascii="Calibri" w:hAnsi="Calibri" w:eastAsia="Calibri"/>
          <w:b w:val="0"/>
          <w:i w:val="0"/>
          <w:color w:val="0E1A17"/>
          <w:sz w:val="21"/>
        </w:rPr>
        <w:t xml:space="preserve"> — a timestamped CSV snapshot of the currently </w:t>
      </w:r>
      <w:r>
        <w:rPr>
          <w:rFonts w:ascii="Calibri" w:hAnsi="Calibri" w:eastAsia="Calibri"/>
          <w:b w:val="0"/>
          <w:i/>
          <w:color w:val="0E1A17"/>
          <w:sz w:val="21"/>
        </w:rPr>
        <w:t>published</w:t>
      </w:r>
      <w:r>
        <w:rPr>
          <w:rFonts w:ascii="Calibri" w:hAnsi="Calibri" w:eastAsia="Calibri"/>
          <w:b w:val="0"/>
          <w:i w:val="0"/>
          <w:color w:val="0E1A17"/>
          <w:sz w:val="21"/>
        </w:rPr>
        <w:t xml:space="preserve"> state, re-fetched from storage rather than taken from the session.</w:t>
      </w:r>
    </w:p>
    <w:p>
      <w:pPr>
        <w:spacing w:after="80" w:before="0" w:line="240" w:lineRule="auto"/>
      </w:pPr>
    </w:p>
    <w:p>
      <w:pPr>
        <w:pStyle w:val="Heading2"/>
      </w:pPr>
      <w:r>
        <w:rPr>
          <w:rFonts w:ascii="Calibri" w:hAnsi="Calibri" w:eastAsia="Calibri"/>
          <w:b/>
          <w:i w:val="0"/>
          <w:color w:val="0E1A17"/>
          <w:sz w:val="25"/>
        </w:rPr>
        <w:t>What it deliberately does not do</w:t>
      </w:r>
    </w:p>
    <w:p>
      <w:pPr>
        <w:spacing w:after="60" w:before="40"/>
        <w:ind w:left="432" w:hanging="317"/>
      </w:pPr>
      <w:r>
        <w:rPr>
          <w:rFonts w:ascii="Calibri" w:hAnsi="Calibri" w:eastAsia="Calibri"/>
          <w:b w:val="0"/>
          <w:i w:val="0"/>
          <w:color w:val="697A75"/>
          <w:sz w:val="21"/>
        </w:rPr>
        <w:t>•</w:t>
        <w:tab/>
      </w:r>
      <w:r>
        <w:rPr>
          <w:rFonts w:ascii="Calibri" w:hAnsi="Calibri" w:eastAsia="Calibri"/>
          <w:b/>
          <w:i w:val="0"/>
          <w:color w:val="0E1A17"/>
          <w:sz w:val="21"/>
        </w:rPr>
        <w:t>No login form.</w:t>
      </w:r>
      <w:r>
        <w:rPr>
          <w:rFonts w:ascii="Calibri" w:hAnsi="Calibri" w:eastAsia="Calibri"/>
          <w:b w:val="0"/>
          <w:i w:val="0"/>
          <w:color w:val="0E1A17"/>
          <w:sz w:val="21"/>
        </w:rPr>
        <w:t xml:space="preserve"> The application never receives, stores, or verifies a credential. Identity arrives as a cryptographically signed header from Google Cloud Identity-Aware Proxy (§13).</w:t>
      </w:r>
    </w:p>
    <w:p>
      <w:pPr>
        <w:spacing w:after="60" w:before="40"/>
        <w:ind w:left="432" w:hanging="317"/>
      </w:pPr>
      <w:r>
        <w:rPr>
          <w:rFonts w:ascii="Calibri" w:hAnsi="Calibri" w:eastAsia="Calibri"/>
          <w:b w:val="0"/>
          <w:i w:val="0"/>
          <w:color w:val="697A75"/>
          <w:sz w:val="21"/>
        </w:rPr>
        <w:t>•</w:t>
        <w:tab/>
      </w:r>
      <w:r>
        <w:rPr>
          <w:rFonts w:ascii="Calibri" w:hAnsi="Calibri" w:eastAsia="Calibri"/>
          <w:b/>
          <w:i w:val="0"/>
          <w:color w:val="0E1A17"/>
          <w:sz w:val="21"/>
        </w:rPr>
        <w:t>No row insertion or deletion.</w:t>
      </w:r>
      <w:r>
        <w:rPr>
          <w:rFonts w:ascii="Calibri" w:hAnsi="Calibri" w:eastAsia="Calibri"/>
          <w:b w:val="0"/>
          <w:i w:val="0"/>
          <w:color w:val="0E1A17"/>
          <w:sz w:val="21"/>
        </w:rPr>
        <w:t xml:space="preserve"> Only cell-level updates and whole-file replacement. The change-log schema reserves a </w:t>
      </w:r>
      <w:r>
        <w:rPr>
          <w:rFonts w:ascii="Consolas" w:hAnsi="Consolas" w:eastAsia="Consolas"/>
          <w:b w:val="0"/>
          <w:i w:val="0"/>
          <w:color w:val="172823"/>
          <w:sz w:val="18"/>
        </w:rPr>
        <w:t>delete</w:t>
      </w:r>
      <w:r>
        <w:rPr>
          <w:rFonts w:ascii="Calibri" w:hAnsi="Calibri" w:eastAsia="Calibri"/>
          <w:b w:val="0"/>
          <w:i w:val="0"/>
          <w:color w:val="0E1A17"/>
          <w:sz w:val="21"/>
        </w:rPr>
        <w:t xml:space="preserve"> change type for completeness, but nothing in the UI emits one.</w:t>
      </w:r>
    </w:p>
    <w:p>
      <w:pPr>
        <w:spacing w:after="60" w:before="40"/>
        <w:ind w:left="432" w:hanging="317"/>
      </w:pPr>
      <w:r>
        <w:rPr>
          <w:rFonts w:ascii="Calibri" w:hAnsi="Calibri" w:eastAsia="Calibri"/>
          <w:b w:val="0"/>
          <w:i w:val="0"/>
          <w:color w:val="697A75"/>
          <w:sz w:val="21"/>
        </w:rPr>
        <w:t>•</w:t>
        <w:tab/>
      </w:r>
      <w:r>
        <w:rPr>
          <w:rFonts w:ascii="Calibri" w:hAnsi="Calibri" w:eastAsia="Calibri"/>
          <w:b/>
          <w:i w:val="0"/>
          <w:color w:val="0E1A17"/>
          <w:sz w:val="21"/>
        </w:rPr>
        <w:t>No in-app user or role management.</w:t>
      </w:r>
      <w:r>
        <w:rPr>
          <w:rFonts w:ascii="Calibri" w:hAnsi="Calibri" w:eastAsia="Calibri"/>
          <w:b w:val="0"/>
          <w:i w:val="0"/>
          <w:color w:val="0E1A17"/>
          <w:sz w:val="21"/>
        </w:rPr>
        <w:t xml:space="preserve"> Access control is an IAM grant on the load balancer's backend service; everyone the proxy admits has identical rights inside the app.</w:t>
      </w:r>
    </w:p>
    <w:p>
      <w:pPr>
        <w:spacing w:after="60" w:before="40"/>
        <w:ind w:left="432" w:hanging="317"/>
      </w:pPr>
      <w:r>
        <w:rPr>
          <w:rFonts w:ascii="Calibri" w:hAnsi="Calibri" w:eastAsia="Calibri"/>
          <w:b w:val="0"/>
          <w:i w:val="0"/>
          <w:color w:val="697A75"/>
          <w:sz w:val="21"/>
        </w:rPr>
        <w:t>•</w:t>
        <w:tab/>
      </w:r>
      <w:r>
        <w:rPr>
          <w:rFonts w:ascii="Calibri" w:hAnsi="Calibri" w:eastAsia="Calibri"/>
          <w:b/>
          <w:i w:val="0"/>
          <w:color w:val="0E1A17"/>
          <w:sz w:val="21"/>
        </w:rPr>
        <w:t>No server-side persistence of drafts.</w:t>
      </w:r>
      <w:r>
        <w:rPr>
          <w:rFonts w:ascii="Calibri" w:hAnsi="Calibri" w:eastAsia="Calibri"/>
          <w:b w:val="0"/>
          <w:i w:val="0"/>
          <w:color w:val="0E1A17"/>
          <w:sz w:val="21"/>
        </w:rPr>
        <w:t xml:space="preserve"> Pending edits live only in Streamlit session state and are lost if the session ends.</w:t>
      </w:r>
    </w:p>
    <w:p>
      <w:pPr>
        <w:spacing w:after="80" w:before="0" w:line="240" w:lineRule="auto"/>
      </w:pPr>
    </w:p>
    <w:p>
      <w:pPr>
        <w:pStyle w:val="Heading2"/>
      </w:pPr>
      <w:r>
        <w:rPr>
          <w:rFonts w:ascii="Calibri" w:hAnsi="Calibri" w:eastAsia="Calibri"/>
          <w:b/>
          <w:i w:val="0"/>
          <w:color w:val="0E1A17"/>
          <w:sz w:val="25"/>
        </w:rPr>
        <w:t>Intended audience for this document</w:t>
      </w:r>
    </w:p>
    <w:p>
      <w:r>
        <w:rPr>
          <w:rFonts w:ascii="Calibri" w:hAnsi="Calibri" w:eastAsia="Calibri"/>
          <w:b w:val="0"/>
          <w:i w:val="0"/>
          <w:color w:val="0E1A17"/>
          <w:sz w:val="21"/>
        </w:rPr>
        <w:t>Engineers maintaining or extending the application, platform staff responsible for its GCP deployment, and reviewers assessing its data-integrity and audit properties. Operational instructions for data stewards are covered separately in the user guide.</w:t>
      </w:r>
    </w:p>
    <w:p>
      <w:pPr>
        <w:pStyle w:val="Heading1"/>
        <w:pBdr>
          <w:top w:val="nil"/>
          <w:left w:val="nil"/>
          <w:bottom w:val="single" w:sz="6" w:space="7" w:color="D9E0DC"/>
          <w:right w:val="nil"/>
        </w:pBdr>
      </w:pPr>
      <w:r>
        <w:rPr>
          <w:rFonts w:ascii="Consolas" w:hAnsi="Consolas" w:eastAsia="Consolas"/>
          <w:b/>
          <w:i w:val="0"/>
          <w:color w:val="039579"/>
          <w:sz w:val="22"/>
        </w:rPr>
        <w:t xml:space="preserve">02   </w:t>
      </w:r>
      <w:r>
        <w:rPr>
          <w:rFonts w:ascii="Arial" w:hAnsi="Arial" w:eastAsia="Arial"/>
          <w:b/>
          <w:i w:val="0"/>
          <w:color w:val="0E1A17"/>
          <w:sz w:val="32"/>
        </w:rPr>
        <w:t>Technology stack</w:t>
      </w:r>
    </w:p>
    <w:p>
      <w:r>
        <w:rPr>
          <w:rFonts w:ascii="Calibri" w:hAnsi="Calibri" w:eastAsia="Calibri"/>
          <w:b w:val="0"/>
          <w:i w:val="0"/>
          <w:color w:val="0E1A17"/>
          <w:sz w:val="21"/>
        </w:rPr>
        <w:t>The stack is deliberately narrow: one web framework, one dataframe library, one columnar file format, and the two Google Cloud client libraries required by the production storage provider. There is no JavaScript build step, no CSS framework, no ORM, and no client-side application framework.</w:t>
      </w:r>
    </w:p>
    <w:tbl>
      <w:tblPr>
        <w:tblW w:type="auto" w:w="0"/>
        <w:jc w:val="left"/>
        <w:tblLayout w:type="fixed"/>
        <w:tblLook w:firstColumn="1" w:firstRow="1" w:lastColumn="0" w:lastRow="0" w:noHBand="0" w:noVBand="1" w:val="04A0"/>
        <w:tblLayout w:type="fixed"/>
      </w:tblPr>
      <w:tblGrid>
        <w:gridCol w:w="3216"/>
        <w:gridCol w:w="3216"/>
        <w:gridCol w:w="3216"/>
      </w:tblGrid>
      <w:tr>
        <w:tc>
          <w:tcPr>
            <w:tcW w:type="dxa" w:w="2219"/>
            <w:tcMar>
              <w:top w:w="70" w:type="dxa"/>
              <w:start w:w="100" w:type="dxa"/>
              <w:bottom w:w="70" w:type="dxa"/>
              <w:end w:w="100" w:type="dxa"/>
            </w:tcMar>
            <w:tcBorders>
              <w:top w:val="single" w:sz="4" w:color="D9E0DC"/>
              <w:bottom w:val="single" w:sz="4" w:color="D9E0DC"/>
              <w:left w:val="nil"/>
              <w:right w:val="nil"/>
            </w:tcBorders>
            <w:shd w:val="clear" w:color="auto" w:fill="F1F3F0"/>
          </w:tcPr>
          <w:p>
            <w:pPr>
              <w:spacing w:after="0" w:line="240" w:lineRule="auto"/>
            </w:pPr>
            <w:r>
              <w:rPr>
                <w:rFonts w:ascii="Consolas" w:hAnsi="Consolas" w:eastAsia="Consolas"/>
                <w:b/>
                <w:i w:val="0"/>
                <w:color w:val="697A75"/>
                <w:sz w:val="15"/>
              </w:rPr>
              <w:t>COMPONENT</w:t>
            </w:r>
          </w:p>
        </w:tc>
        <w:tc>
          <w:tcPr>
            <w:tcW w:type="dxa" w:w="1833"/>
            <w:tcMar>
              <w:top w:w="70" w:type="dxa"/>
              <w:start w:w="100" w:type="dxa"/>
              <w:bottom w:w="70" w:type="dxa"/>
              <w:end w:w="100" w:type="dxa"/>
            </w:tcMar>
            <w:tcBorders>
              <w:top w:val="single" w:sz="4" w:color="D9E0DC"/>
              <w:bottom w:val="single" w:sz="4" w:color="D9E0DC"/>
              <w:left w:val="nil"/>
              <w:right w:val="nil"/>
            </w:tcBorders>
            <w:shd w:val="clear" w:color="auto" w:fill="F1F3F0"/>
          </w:tcPr>
          <w:p>
            <w:pPr>
              <w:spacing w:after="0" w:line="240" w:lineRule="auto"/>
            </w:pPr>
            <w:r>
              <w:rPr>
                <w:rFonts w:ascii="Consolas" w:hAnsi="Consolas" w:eastAsia="Consolas"/>
                <w:b/>
                <w:i w:val="0"/>
                <w:color w:val="697A75"/>
                <w:sz w:val="15"/>
              </w:rPr>
              <w:t>VERSION</w:t>
            </w:r>
          </w:p>
        </w:tc>
        <w:tc>
          <w:tcPr>
            <w:tcW w:type="dxa" w:w="5596"/>
            <w:tcMar>
              <w:top w:w="70" w:type="dxa"/>
              <w:start w:w="100" w:type="dxa"/>
              <w:bottom w:w="70" w:type="dxa"/>
              <w:end w:w="100" w:type="dxa"/>
            </w:tcMar>
            <w:tcBorders>
              <w:top w:val="single" w:sz="4" w:color="D9E0DC"/>
              <w:bottom w:val="single" w:sz="4" w:color="D9E0DC"/>
              <w:left w:val="nil"/>
              <w:right w:val="nil"/>
            </w:tcBorders>
            <w:shd w:val="clear" w:color="auto" w:fill="F1F3F0"/>
          </w:tcPr>
          <w:p>
            <w:pPr>
              <w:spacing w:after="0" w:line="240" w:lineRule="auto"/>
            </w:pPr>
            <w:r>
              <w:rPr>
                <w:rFonts w:ascii="Consolas" w:hAnsi="Consolas" w:eastAsia="Consolas"/>
                <w:b/>
                <w:i w:val="0"/>
                <w:color w:val="697A75"/>
                <w:sz w:val="15"/>
              </w:rPr>
              <w:t>ROLE IN THE SYSTEM</w:t>
            </w:r>
          </w:p>
        </w:tc>
      </w:tr>
      <w:tr>
        <w:tc>
          <w:tcPr>
            <w:tcW w:type="dxa" w:w="2219"/>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streamlit</w:t>
            </w:r>
          </w:p>
        </w:tc>
        <w:tc>
          <w:tcPr>
            <w:tcW w:type="dxa" w:w="1833"/>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≥1.48 (1.60 in use)</w:t>
            </w:r>
          </w:p>
        </w:tc>
        <w:tc>
          <w:tcPr>
            <w:tcW w:type="dxa" w:w="5596"/>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 xml:space="preserve">Web framework and server. Supplies the rerun execution model, </w:t>
            </w:r>
            <w:r>
              <w:rPr>
                <w:rFonts w:ascii="Consolas" w:hAnsi="Consolas" w:eastAsia="Consolas"/>
                <w:b w:val="0"/>
                <w:i w:val="0"/>
                <w:color w:val="172823"/>
                <w:sz w:val="15"/>
              </w:rPr>
              <w:t>session_state</w:t>
            </w:r>
            <w:r>
              <w:rPr>
                <w:rFonts w:ascii="Calibri" w:hAnsi="Calibri" w:eastAsia="Calibri"/>
                <w:b w:val="0"/>
                <w:i w:val="0"/>
                <w:color w:val="0E1A17"/>
                <w:sz w:val="18"/>
              </w:rPr>
              <w:t>, the WebSocket transport, modal dialogs (</w:t>
            </w:r>
            <w:r>
              <w:rPr>
                <w:rFonts w:ascii="Consolas" w:hAnsi="Consolas" w:eastAsia="Consolas"/>
                <w:b w:val="0"/>
                <w:i w:val="0"/>
                <w:color w:val="172823"/>
                <w:sz w:val="15"/>
              </w:rPr>
              <w:t>st.dialog</w:t>
            </w:r>
            <w:r>
              <w:rPr>
                <w:rFonts w:ascii="Calibri" w:hAnsi="Calibri" w:eastAsia="Calibri"/>
                <w:b w:val="0"/>
                <w:i w:val="0"/>
                <w:color w:val="0E1A17"/>
                <w:sz w:val="18"/>
              </w:rPr>
              <w:t>), request-header access (</w:t>
            </w:r>
            <w:r>
              <w:rPr>
                <w:rFonts w:ascii="Consolas" w:hAnsi="Consolas" w:eastAsia="Consolas"/>
                <w:b w:val="0"/>
                <w:i w:val="0"/>
                <w:color w:val="172823"/>
                <w:sz w:val="15"/>
              </w:rPr>
              <w:t>st.context.headers</w:t>
            </w:r>
            <w:r>
              <w:rPr>
                <w:rFonts w:ascii="Calibri" w:hAnsi="Calibri" w:eastAsia="Calibri"/>
                <w:b w:val="0"/>
                <w:i w:val="0"/>
                <w:color w:val="0E1A17"/>
                <w:sz w:val="18"/>
              </w:rPr>
              <w:t xml:space="preserve">), and the sandboxed </w:t>
            </w:r>
            <w:r>
              <w:rPr>
                <w:rFonts w:ascii="Consolas" w:hAnsi="Consolas" w:eastAsia="Consolas"/>
                <w:b w:val="0"/>
                <w:i w:val="0"/>
                <w:color w:val="172823"/>
                <w:sz w:val="15"/>
              </w:rPr>
              <w:t>st.iframe</w:t>
            </w:r>
            <w:r>
              <w:rPr>
                <w:rFonts w:ascii="Calibri" w:hAnsi="Calibri" w:eastAsia="Calibri"/>
                <w:b w:val="0"/>
                <w:i w:val="0"/>
                <w:color w:val="0E1A17"/>
                <w:sz w:val="18"/>
              </w:rPr>
              <w:t xml:space="preserve"> used to inject the grid's JavaScript.</w:t>
            </w:r>
          </w:p>
        </w:tc>
      </w:tr>
      <w:tr>
        <w:tc>
          <w:tcPr>
            <w:tcW w:type="dxa" w:w="2219"/>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pandas</w:t>
            </w:r>
          </w:p>
        </w:tc>
        <w:tc>
          <w:tcPr>
            <w:tcW w:type="dxa" w:w="1833"/>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≥2.0 (3.0 in use)</w:t>
            </w:r>
          </w:p>
        </w:tc>
        <w:tc>
          <w:tcPr>
            <w:tcW w:type="dxa" w:w="5596"/>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 xml:space="preserve">The in-memory dataset is a single </w:t>
            </w:r>
            <w:r>
              <w:rPr>
                <w:rFonts w:ascii="Consolas" w:hAnsi="Consolas" w:eastAsia="Consolas"/>
                <w:b w:val="0"/>
                <w:i w:val="0"/>
                <w:color w:val="172823"/>
                <w:sz w:val="15"/>
              </w:rPr>
              <w:t>DataFrame</w:t>
            </w:r>
            <w:r>
              <w:rPr>
                <w:rFonts w:ascii="Calibri" w:hAnsi="Calibri" w:eastAsia="Calibri"/>
                <w:b w:val="0"/>
                <w:i w:val="0"/>
                <w:color w:val="0E1A17"/>
                <w:sz w:val="18"/>
              </w:rPr>
              <w:t xml:space="preserve"> indexed by a stable row id. Used for load, filter, merge-edits, and CSV serialisation. </w:t>
            </w:r>
            <w:r>
              <w:rPr>
                <w:rFonts w:ascii="Consolas" w:hAnsi="Consolas" w:eastAsia="Consolas"/>
                <w:b w:val="0"/>
                <w:i w:val="0"/>
                <w:color w:val="172823"/>
                <w:sz w:val="15"/>
              </w:rPr>
              <w:t>DataFrame.attrs</w:t>
            </w:r>
            <w:r>
              <w:rPr>
                <w:rFonts w:ascii="Calibri" w:hAnsi="Calibri" w:eastAsia="Calibri"/>
                <w:b w:val="0"/>
                <w:i w:val="0"/>
                <w:color w:val="0E1A17"/>
                <w:sz w:val="18"/>
              </w:rPr>
              <w:t xml:space="preserve"> carries the storage version stamp (§10).</w:t>
            </w:r>
          </w:p>
        </w:tc>
      </w:tr>
      <w:tr>
        <w:tc>
          <w:tcPr>
            <w:tcW w:type="dxa" w:w="2219"/>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pyarrow</w:t>
            </w:r>
          </w:p>
        </w:tc>
        <w:tc>
          <w:tcPr>
            <w:tcW w:type="dxa" w:w="1833"/>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≥15.0</w:t>
            </w:r>
          </w:p>
        </w:tc>
        <w:tc>
          <w:tcPr>
            <w:tcW w:type="dxa" w:w="5596"/>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Parquet codec for both the local and GCS parquet providers. Read and write are entirely in-memory (</w:t>
            </w:r>
            <w:r>
              <w:rPr>
                <w:rFonts w:ascii="Consolas" w:hAnsi="Consolas" w:eastAsia="Consolas"/>
                <w:b w:val="0"/>
                <w:i w:val="0"/>
                <w:color w:val="172823"/>
                <w:sz w:val="15"/>
              </w:rPr>
              <w:t>io.BytesIO</w:t>
            </w:r>
            <w:r>
              <w:rPr>
                <w:rFonts w:ascii="Calibri" w:hAnsi="Calibri" w:eastAsia="Calibri"/>
                <w:b w:val="0"/>
                <w:i w:val="0"/>
                <w:color w:val="0E1A17"/>
                <w:sz w:val="18"/>
              </w:rPr>
              <w:t>) on the GCS path — no temporary file ever touches the container disk.</w:t>
            </w:r>
          </w:p>
        </w:tc>
      </w:tr>
      <w:tr>
        <w:tc>
          <w:tcPr>
            <w:tcW w:type="dxa" w:w="2219"/>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PyYAML</w:t>
            </w:r>
          </w:p>
        </w:tc>
        <w:tc>
          <w:tcPr>
            <w:tcW w:type="dxa" w:w="1833"/>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≥6.0</w:t>
            </w:r>
          </w:p>
        </w:tc>
        <w:tc>
          <w:tcPr>
            <w:tcW w:type="dxa" w:w="5596"/>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 xml:space="preserve">Parses </w:t>
            </w:r>
            <w:r>
              <w:rPr>
                <w:rFonts w:ascii="Consolas" w:hAnsi="Consolas" w:eastAsia="Consolas"/>
                <w:b w:val="0"/>
                <w:i w:val="0"/>
                <w:color w:val="172823"/>
                <w:sz w:val="15"/>
              </w:rPr>
              <w:t>config.yaml</w:t>
            </w:r>
            <w:r>
              <w:rPr>
                <w:rFonts w:ascii="Calibri" w:hAnsi="Calibri" w:eastAsia="Calibri"/>
                <w:b w:val="0"/>
                <w:i w:val="0"/>
                <w:color w:val="0E1A17"/>
                <w:sz w:val="18"/>
              </w:rPr>
              <w:t xml:space="preserve"> via </w:t>
            </w:r>
            <w:r>
              <w:rPr>
                <w:rFonts w:ascii="Consolas" w:hAnsi="Consolas" w:eastAsia="Consolas"/>
                <w:b w:val="0"/>
                <w:i w:val="0"/>
                <w:color w:val="172823"/>
                <w:sz w:val="15"/>
              </w:rPr>
              <w:t>yaml.safe_load</w:t>
            </w:r>
            <w:r>
              <w:rPr>
                <w:rFonts w:ascii="Calibri" w:hAnsi="Calibri" w:eastAsia="Calibri"/>
                <w:b w:val="0"/>
                <w:i w:val="0"/>
                <w:color w:val="0E1A17"/>
                <w:sz w:val="18"/>
              </w:rPr>
              <w:t>. The whole application schema, validation rule set, and provider selection come from this one file.</w:t>
            </w:r>
          </w:p>
        </w:tc>
      </w:tr>
      <w:tr>
        <w:tc>
          <w:tcPr>
            <w:tcW w:type="dxa" w:w="2219"/>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google-auth</w:t>
            </w:r>
          </w:p>
        </w:tc>
        <w:tc>
          <w:tcPr>
            <w:tcW w:type="dxa" w:w="1833"/>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≥2.30</w:t>
            </w:r>
          </w:p>
        </w:tc>
        <w:tc>
          <w:tcPr>
            <w:tcW w:type="dxa" w:w="5596"/>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Verifies the IAP identity JWT: signature against Google's IAP key set, plus an exact audience match.</w:t>
            </w:r>
          </w:p>
        </w:tc>
      </w:tr>
      <w:tr>
        <w:tc>
          <w:tcPr>
            <w:tcW w:type="dxa" w:w="2219"/>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PyJWT[crypto]</w:t>
            </w:r>
          </w:p>
        </w:tc>
        <w:tc>
          <w:tcPr>
            <w:tcW w:type="dxa" w:w="1833"/>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≥2.8</w:t>
            </w:r>
          </w:p>
        </w:tc>
        <w:tc>
          <w:tcPr>
            <w:tcW w:type="dxa" w:w="5596"/>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 xml:space="preserve">Required by </w:t>
            </w:r>
            <w:r>
              <w:rPr>
                <w:rFonts w:ascii="Consolas" w:hAnsi="Consolas" w:eastAsia="Consolas"/>
                <w:b w:val="0"/>
                <w:i w:val="0"/>
                <w:color w:val="172823"/>
                <w:sz w:val="15"/>
              </w:rPr>
              <w:t>google-auth</w:t>
            </w:r>
            <w:r>
              <w:rPr>
                <w:rFonts w:ascii="Calibri" w:hAnsi="Calibri" w:eastAsia="Calibri"/>
                <w:b w:val="0"/>
                <w:i w:val="0"/>
                <w:color w:val="0E1A17"/>
                <w:sz w:val="18"/>
              </w:rPr>
              <w:t xml:space="preserve"> to parse the </w:t>
            </w:r>
            <w:r>
              <w:rPr>
                <w:rFonts w:ascii="Calibri" w:hAnsi="Calibri" w:eastAsia="Calibri"/>
                <w:b/>
                <w:i w:val="0"/>
                <w:color w:val="0E1A17"/>
                <w:sz w:val="18"/>
              </w:rPr>
              <w:t>JWK-format</w:t>
            </w:r>
            <w:r>
              <w:rPr>
                <w:rFonts w:ascii="Calibri" w:hAnsi="Calibri" w:eastAsia="Calibri"/>
                <w:b w:val="0"/>
                <w:i w:val="0"/>
                <w:color w:val="0E1A17"/>
                <w:sz w:val="18"/>
              </w:rPr>
              <w:t xml:space="preserve"> key document at </w:t>
            </w:r>
            <w:r>
              <w:rPr>
                <w:rFonts w:ascii="Consolas" w:hAnsi="Consolas" w:eastAsia="Consolas"/>
                <w:b w:val="0"/>
                <w:i w:val="0"/>
                <w:color w:val="172823"/>
                <w:sz w:val="15"/>
              </w:rPr>
              <w:t>public_key-jwk</w:t>
            </w:r>
            <w:r>
              <w:rPr>
                <w:rFonts w:ascii="Calibri" w:hAnsi="Calibri" w:eastAsia="Calibri"/>
                <w:b w:val="0"/>
                <w:i w:val="0"/>
                <w:color w:val="0E1A17"/>
                <w:sz w:val="18"/>
              </w:rPr>
              <w:t>, which is the endpoint the active provider uses.</w:t>
            </w:r>
          </w:p>
        </w:tc>
      </w:tr>
      <w:tr>
        <w:tc>
          <w:tcPr>
            <w:tcW w:type="dxa" w:w="2219"/>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google-cloud-storage</w:t>
            </w:r>
          </w:p>
        </w:tc>
        <w:tc>
          <w:tcPr>
            <w:tcW w:type="dxa" w:w="1833"/>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≥2.16</w:t>
            </w:r>
          </w:p>
        </w:tc>
        <w:tc>
          <w:tcPr>
            <w:tcW w:type="dxa" w:w="5596"/>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 xml:space="preserve">Reads and writes the Parquet blob, and supplies the </w:t>
            </w:r>
            <w:r>
              <w:rPr>
                <w:rFonts w:ascii="Consolas" w:hAnsi="Consolas" w:eastAsia="Consolas"/>
                <w:b w:val="0"/>
                <w:i w:val="0"/>
                <w:color w:val="172823"/>
                <w:sz w:val="15"/>
              </w:rPr>
              <w:t>if_generation_match</w:t>
            </w:r>
            <w:r>
              <w:rPr>
                <w:rFonts w:ascii="Calibri" w:hAnsi="Calibri" w:eastAsia="Calibri"/>
                <w:b w:val="0"/>
                <w:i w:val="0"/>
                <w:color w:val="0E1A17"/>
                <w:sz w:val="18"/>
              </w:rPr>
              <w:t xml:space="preserve"> precondition that implements optimistic concurrency control.</w:t>
            </w:r>
          </w:p>
        </w:tc>
      </w:tr>
      <w:tr>
        <w:tc>
          <w:tcPr>
            <w:tcW w:type="dxa" w:w="2219"/>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google-cloud-bigquery</w:t>
            </w:r>
          </w:p>
        </w:tc>
        <w:tc>
          <w:tcPr>
            <w:tcW w:type="dxa" w:w="1833"/>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≥3.20</w:t>
            </w:r>
          </w:p>
        </w:tc>
        <w:tc>
          <w:tcPr>
            <w:tcW w:type="dxa" w:w="5596"/>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 xml:space="preserve">Streaming inserts into the change-log table via </w:t>
            </w:r>
            <w:r>
              <w:rPr>
                <w:rFonts w:ascii="Consolas" w:hAnsi="Consolas" w:eastAsia="Consolas"/>
                <w:b w:val="0"/>
                <w:i w:val="0"/>
                <w:color w:val="172823"/>
                <w:sz w:val="15"/>
              </w:rPr>
              <w:t>insert_rows_json</w:t>
            </w:r>
            <w:r>
              <w:rPr>
                <w:rFonts w:ascii="Calibri" w:hAnsi="Calibri" w:eastAsia="Calibri"/>
                <w:b w:val="0"/>
                <w:i w:val="0"/>
                <w:color w:val="0E1A17"/>
                <w:sz w:val="18"/>
              </w:rPr>
              <w:t xml:space="preserve">. Also backs the alternative </w:t>
            </w:r>
            <w:r>
              <w:rPr>
                <w:rFonts w:ascii="Consolas" w:hAnsi="Consolas" w:eastAsia="Consolas"/>
                <w:b w:val="0"/>
                <w:i w:val="0"/>
                <w:color w:val="172823"/>
                <w:sz w:val="15"/>
              </w:rPr>
              <w:t>bigquery</w:t>
            </w:r>
            <w:r>
              <w:rPr>
                <w:rFonts w:ascii="Calibri" w:hAnsi="Calibri" w:eastAsia="Calibri"/>
                <w:b w:val="0"/>
                <w:i w:val="0"/>
                <w:color w:val="0E1A17"/>
                <w:sz w:val="18"/>
              </w:rPr>
              <w:t xml:space="preserve"> storage provider, which issues real </w:t>
            </w:r>
            <w:r>
              <w:rPr>
                <w:rFonts w:ascii="Consolas" w:hAnsi="Consolas" w:eastAsia="Consolas"/>
                <w:b w:val="0"/>
                <w:i w:val="0"/>
                <w:color w:val="172823"/>
                <w:sz w:val="15"/>
              </w:rPr>
              <w:t>MERGE</w:t>
            </w:r>
            <w:r>
              <w:rPr>
                <w:rFonts w:ascii="Calibri" w:hAnsi="Calibri" w:eastAsia="Calibri"/>
                <w:b w:val="0"/>
                <w:i w:val="0"/>
                <w:color w:val="0E1A17"/>
                <w:sz w:val="18"/>
              </w:rPr>
              <w:t xml:space="preserve"> query jobs.</w:t>
            </w:r>
          </w:p>
        </w:tc>
      </w:tr>
      <w:tr>
        <w:tc>
          <w:tcPr>
            <w:tcW w:type="dxa" w:w="2219"/>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db-dtypes</w:t>
            </w:r>
          </w:p>
        </w:tc>
        <w:tc>
          <w:tcPr>
            <w:tcW w:type="dxa" w:w="1833"/>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≥1.2</w:t>
            </w:r>
          </w:p>
        </w:tc>
        <w:tc>
          <w:tcPr>
            <w:tcW w:type="dxa" w:w="5596"/>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BigQuery-specific pandas extension dtypes, required when materialising query results to a dataframe.</w:t>
            </w:r>
          </w:p>
        </w:tc>
      </w:tr>
      <w:tr>
        <w:tc>
          <w:tcPr>
            <w:tcW w:type="dxa" w:w="2219"/>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ruff</w:t>
            </w:r>
          </w:p>
        </w:tc>
        <w:tc>
          <w:tcPr>
            <w:tcW w:type="dxa" w:w="1833"/>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≥0.16</w:t>
            </w:r>
          </w:p>
        </w:tc>
        <w:tc>
          <w:tcPr>
            <w:tcW w:type="dxa" w:w="5596"/>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 xml:space="preserve">Linting, run as a pre-commit hook. Rule set is intentionally conservative: </w:t>
            </w:r>
            <w:r>
              <w:rPr>
                <w:rFonts w:ascii="Consolas" w:hAnsi="Consolas" w:eastAsia="Consolas"/>
                <w:b w:val="0"/>
                <w:i w:val="0"/>
                <w:color w:val="172823"/>
                <w:sz w:val="15"/>
              </w:rPr>
              <w:t>E4</w:t>
            </w:r>
            <w:r>
              <w:rPr>
                <w:rFonts w:ascii="Calibri" w:hAnsi="Calibri" w:eastAsia="Calibri"/>
                <w:b w:val="0"/>
                <w:i w:val="0"/>
                <w:color w:val="0E1A17"/>
                <w:sz w:val="18"/>
              </w:rPr>
              <w:t xml:space="preserve">, </w:t>
            </w:r>
            <w:r>
              <w:rPr>
                <w:rFonts w:ascii="Consolas" w:hAnsi="Consolas" w:eastAsia="Consolas"/>
                <w:b w:val="0"/>
                <w:i w:val="0"/>
                <w:color w:val="172823"/>
                <w:sz w:val="15"/>
              </w:rPr>
              <w:t>E7</w:t>
            </w:r>
            <w:r>
              <w:rPr>
                <w:rFonts w:ascii="Calibri" w:hAnsi="Calibri" w:eastAsia="Calibri"/>
                <w:b w:val="0"/>
                <w:i w:val="0"/>
                <w:color w:val="0E1A17"/>
                <w:sz w:val="18"/>
              </w:rPr>
              <w:t xml:space="preserve">, </w:t>
            </w:r>
            <w:r>
              <w:rPr>
                <w:rFonts w:ascii="Consolas" w:hAnsi="Consolas" w:eastAsia="Consolas"/>
                <w:b w:val="0"/>
                <w:i w:val="0"/>
                <w:color w:val="172823"/>
                <w:sz w:val="15"/>
              </w:rPr>
              <w:t>E9</w:t>
            </w:r>
            <w:r>
              <w:rPr>
                <w:rFonts w:ascii="Calibri" w:hAnsi="Calibri" w:eastAsia="Calibri"/>
                <w:b w:val="0"/>
                <w:i w:val="0"/>
                <w:color w:val="0E1A17"/>
                <w:sz w:val="18"/>
              </w:rPr>
              <w:t xml:space="preserve">, </w:t>
            </w:r>
            <w:r>
              <w:rPr>
                <w:rFonts w:ascii="Consolas" w:hAnsi="Consolas" w:eastAsia="Consolas"/>
                <w:b w:val="0"/>
                <w:i w:val="0"/>
                <w:color w:val="172823"/>
                <w:sz w:val="15"/>
              </w:rPr>
              <w:t>F</w:t>
            </w:r>
            <w:r>
              <w:rPr>
                <w:rFonts w:ascii="Calibri" w:hAnsi="Calibri" w:eastAsia="Calibri"/>
                <w:b w:val="0"/>
                <w:i w:val="0"/>
                <w:color w:val="0E1A17"/>
                <w:sz w:val="18"/>
              </w:rPr>
              <w:t xml:space="preserve">, </w:t>
            </w:r>
            <w:r>
              <w:rPr>
                <w:rFonts w:ascii="Consolas" w:hAnsi="Consolas" w:eastAsia="Consolas"/>
                <w:b w:val="0"/>
                <w:i w:val="0"/>
                <w:color w:val="172823"/>
                <w:sz w:val="15"/>
              </w:rPr>
              <w:t>I</w:t>
            </w:r>
            <w:r>
              <w:rPr>
                <w:rFonts w:ascii="Calibri" w:hAnsi="Calibri" w:eastAsia="Calibri"/>
                <w:b w:val="0"/>
                <w:i w:val="0"/>
                <w:color w:val="0E1A17"/>
                <w:sz w:val="18"/>
              </w:rPr>
              <w:t>.</w:t>
            </w:r>
          </w:p>
        </w:tc>
      </w:tr>
    </w:tbl>
    <w:p>
      <w:pPr>
        <w:spacing w:after="160" w:before="80" w:line="240" w:lineRule="auto"/>
      </w:pPr>
    </w:p>
    <w:p>
      <w:pPr>
        <w:pStyle w:val="Heading2"/>
      </w:pPr>
      <w:r>
        <w:rPr>
          <w:rFonts w:ascii="Calibri" w:hAnsi="Calibri" w:eastAsia="Calibri"/>
          <w:b/>
          <w:i w:val="0"/>
          <w:color w:val="0E1A17"/>
          <w:sz w:val="25"/>
        </w:rPr>
        <w:t>Front-end technique</w:t>
      </w:r>
    </w:p>
    <w:p>
      <w:r>
        <w:rPr>
          <w:rFonts w:ascii="Calibri" w:hAnsi="Calibri" w:eastAsia="Calibri"/>
          <w:b w:val="0"/>
          <w:i w:val="0"/>
          <w:color w:val="0E1A17"/>
          <w:sz w:val="21"/>
        </w:rPr>
        <w:t xml:space="preserve">The grid is not a Streamlit widget. Streamlit's </w:t>
      </w:r>
      <w:r>
        <w:rPr>
          <w:rFonts w:ascii="Consolas" w:hAnsi="Consolas" w:eastAsia="Consolas"/>
          <w:b w:val="0"/>
          <w:i w:val="0"/>
          <w:color w:val="172823"/>
          <w:sz w:val="18"/>
        </w:rPr>
        <w:t>st.dataframe</w:t>
      </w:r>
      <w:r>
        <w:rPr>
          <w:rFonts w:ascii="Calibri" w:hAnsi="Calibri" w:eastAsia="Calibri"/>
          <w:b w:val="0"/>
          <w:i w:val="0"/>
          <w:color w:val="0E1A17"/>
          <w:sz w:val="21"/>
        </w:rPr>
        <w:t xml:space="preserve"> and </w:t>
      </w:r>
      <w:r>
        <w:rPr>
          <w:rFonts w:ascii="Consolas" w:hAnsi="Consolas" w:eastAsia="Consolas"/>
          <w:b w:val="0"/>
          <w:i w:val="0"/>
          <w:color w:val="172823"/>
          <w:sz w:val="18"/>
        </w:rPr>
        <w:t>st.data_editor</w:t>
      </w:r>
      <w:r>
        <w:rPr>
          <w:rFonts w:ascii="Calibri" w:hAnsi="Calibri" w:eastAsia="Calibri"/>
          <w:b w:val="0"/>
          <w:i w:val="0"/>
          <w:color w:val="0E1A17"/>
          <w:sz w:val="21"/>
        </w:rPr>
        <w:t xml:space="preserve"> cannot give every cell an independent background colour </w:t>
      </w:r>
      <w:r>
        <w:rPr>
          <w:rFonts w:ascii="Calibri" w:hAnsi="Calibri" w:eastAsia="Calibri"/>
          <w:b w:val="0"/>
          <w:i/>
          <w:color w:val="0E1A17"/>
          <w:sz w:val="21"/>
        </w:rPr>
        <w:t>and</w:t>
      </w:r>
      <w:r>
        <w:rPr>
          <w:rFonts w:ascii="Calibri" w:hAnsi="Calibri" w:eastAsia="Calibri"/>
          <w:b w:val="0"/>
          <w:i w:val="0"/>
          <w:color w:val="0E1A17"/>
          <w:sz w:val="21"/>
        </w:rPr>
        <w:t xml:space="preserve"> remain editable at the same time — </w:t>
      </w:r>
      <w:r>
        <w:rPr>
          <w:rFonts w:ascii="Consolas" w:hAnsi="Consolas" w:eastAsia="Consolas"/>
          <w:b w:val="0"/>
          <w:i w:val="0"/>
          <w:color w:val="172823"/>
          <w:sz w:val="18"/>
        </w:rPr>
        <w:t>pandas.Styler</w:t>
      </w:r>
      <w:r>
        <w:rPr>
          <w:rFonts w:ascii="Calibri" w:hAnsi="Calibri" w:eastAsia="Calibri"/>
          <w:b w:val="0"/>
          <w:i w:val="0"/>
          <w:color w:val="0E1A17"/>
          <w:sz w:val="21"/>
        </w:rPr>
        <w:t xml:space="preserve"> CSS is dropped on any column left editable. Because per-cell colour is load-bearing here (error, warning, edited, search-match are four distinct states that must be visible simultaneously), the grid is emitted as a hand-built HTML </w:t>
      </w:r>
      <w:r>
        <w:rPr>
          <w:rFonts w:ascii="Consolas" w:hAnsi="Consolas" w:eastAsia="Consolas"/>
          <w:b w:val="0"/>
          <w:i w:val="0"/>
          <w:color w:val="172823"/>
          <w:sz w:val="18"/>
        </w:rPr>
        <w:t>&lt;table&gt;</w:t>
      </w:r>
      <w:r>
        <w:rPr>
          <w:rFonts w:ascii="Calibri" w:hAnsi="Calibri" w:eastAsia="Calibri"/>
          <w:b w:val="0"/>
          <w:i w:val="0"/>
          <w:color w:val="0E1A17"/>
          <w:sz w:val="21"/>
        </w:rPr>
        <w:t xml:space="preserve"> through </w:t>
      </w:r>
      <w:r>
        <w:rPr>
          <w:rFonts w:ascii="Consolas" w:hAnsi="Consolas" w:eastAsia="Consolas"/>
          <w:b w:val="0"/>
          <w:i w:val="0"/>
          <w:color w:val="172823"/>
          <w:sz w:val="18"/>
        </w:rPr>
        <w:t>st.markdown(unsafe_allow_html=True)</w:t>
      </w:r>
      <w:r>
        <w:rPr>
          <w:rFonts w:ascii="Calibri" w:hAnsi="Calibri" w:eastAsia="Calibri"/>
          <w:b w:val="0"/>
          <w:i w:val="0"/>
          <w:color w:val="0E1A17"/>
          <w:sz w:val="21"/>
        </w:rPr>
        <w:t>, with roughly 180 lines of vanilla JavaScript supplying the interaction and a hidden text input acting as the transport back to Python. §6 specifies that mechanism in full.</w:t>
      </w:r>
    </w:p>
    <w:p>
      <w:r>
        <w:rPr>
          <w:rFonts w:ascii="Calibri" w:hAnsi="Calibri" w:eastAsia="Calibri"/>
          <w:b w:val="0"/>
          <w:i w:val="0"/>
          <w:color w:val="0E1A17"/>
          <w:sz w:val="21"/>
        </w:rPr>
        <w:t xml:space="preserve">Styling is a single injected </w:t>
      </w:r>
      <w:r>
        <w:rPr>
          <w:rFonts w:ascii="Consolas" w:hAnsi="Consolas" w:eastAsia="Consolas"/>
          <w:b w:val="0"/>
          <w:i w:val="0"/>
          <w:color w:val="172823"/>
          <w:sz w:val="18"/>
        </w:rPr>
        <w:t>&lt;style&gt;</w:t>
      </w:r>
      <w:r>
        <w:rPr>
          <w:rFonts w:ascii="Calibri" w:hAnsi="Calibri" w:eastAsia="Calibri"/>
          <w:b w:val="0"/>
          <w:i w:val="0"/>
          <w:color w:val="0E1A17"/>
          <w:sz w:val="21"/>
        </w:rPr>
        <w:t xml:space="preserve"> block: CSS custom properties, sticky table headers, a pinned first column, and a set of targeted overrides against Streamlit's own </w:t>
      </w:r>
      <w:r>
        <w:rPr>
          <w:rFonts w:ascii="Consolas" w:hAnsi="Consolas" w:eastAsia="Consolas"/>
          <w:b w:val="0"/>
          <w:i w:val="0"/>
          <w:color w:val="172823"/>
          <w:sz w:val="18"/>
        </w:rPr>
        <w:t>data-testid</w:t>
      </w:r>
      <w:r>
        <w:rPr>
          <w:rFonts w:ascii="Calibri" w:hAnsi="Calibri" w:eastAsia="Calibri"/>
          <w:b w:val="0"/>
          <w:i w:val="0"/>
          <w:color w:val="0E1A17"/>
          <w:sz w:val="21"/>
        </w:rPr>
        <w:t xml:space="preserve"> hooks. The only external asset is the Open Sans web font.</w:t>
      </w:r>
    </w:p>
    <w:p>
      <w:pPr>
        <w:pStyle w:val="Heading1"/>
        <w:pBdr>
          <w:top w:val="nil"/>
          <w:left w:val="nil"/>
          <w:bottom w:val="single" w:sz="6" w:space="7" w:color="D9E0DC"/>
          <w:right w:val="nil"/>
        </w:pBdr>
      </w:pPr>
      <w:r>
        <w:rPr>
          <w:rFonts w:ascii="Consolas" w:hAnsi="Consolas" w:eastAsia="Consolas"/>
          <w:b/>
          <w:i w:val="0"/>
          <w:color w:val="039579"/>
          <w:sz w:val="22"/>
        </w:rPr>
        <w:t xml:space="preserve">03   </w:t>
      </w:r>
      <w:r>
        <w:rPr>
          <w:rFonts w:ascii="Arial" w:hAnsi="Arial" w:eastAsia="Arial"/>
          <w:b/>
          <w:i w:val="0"/>
          <w:color w:val="0E1A17"/>
          <w:sz w:val="32"/>
        </w:rPr>
        <w:t>System architecture</w:t>
      </w:r>
    </w:p>
    <w:p>
      <w:r>
        <w:rPr>
          <w:rFonts w:ascii="Calibri" w:hAnsi="Calibri" w:eastAsia="Calibri"/>
          <w:b w:val="0"/>
          <w:i w:val="0"/>
          <w:color w:val="0E1A17"/>
          <w:sz w:val="21"/>
        </w:rPr>
        <w:t>In production the application runs as a container on Cloud Run, reachable only through an external HTTPS Application Load Balancer with Identity-Aware Proxy enabled on its backend service. IAP performs the Google sign-in, then attaches a signed JWT to every forwarded request. The container reads its dataset from a Parquet object in GCS and writes its audit trail to a BigQuery table in a separate project.</w:t>
      </w:r>
    </w:p>
    <w:p>
      <w:pPr>
        <w:spacing w:after="80" w:before="200"/>
        <w:jc w:val="center"/>
        <w:keepNext/>
      </w:pPr>
      <w:r>
        <w:drawing>
          <wp:inline xmlns:a="http://schemas.openxmlformats.org/drawingml/2006/main" xmlns:pic="http://schemas.openxmlformats.org/drawingml/2006/picture">
            <wp:extent cx="6126480" cy="2281136"/>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6126480" cy="2281136"/>
                    </a:xfrm>
                    <a:prstGeom prst="rect"/>
                  </pic:spPr>
                </pic:pic>
              </a:graphicData>
            </a:graphic>
          </wp:inline>
        </w:drawing>
      </w:r>
    </w:p>
    <w:p>
      <w:pPr>
        <w:spacing w:after="240" w:before="0" w:line="252" w:lineRule="auto"/>
      </w:pPr>
      <w:r>
        <w:rPr>
          <w:rFonts w:ascii="Consolas" w:hAnsi="Consolas" w:eastAsia="Consolas"/>
          <w:b/>
          <w:i w:val="0"/>
          <w:color w:val="039579"/>
          <w:sz w:val="15"/>
        </w:rPr>
        <w:t xml:space="preserve">FIG. 1  </w:t>
      </w:r>
      <w:r>
        <w:rPr>
          <w:rFonts w:ascii="Calibri" w:hAnsi="Calibri" w:eastAsia="Calibri"/>
          <w:b w:val="0"/>
          <w:i/>
          <w:color w:val="697A75"/>
          <w:sz w:val="18"/>
        </w:rPr>
        <w:t>Production request path. The green segment is the only route by which an identity can enter the application; the dashed path is the bypass that deployment configuration must keep closed, since the app trusts the JWT header on arrival.</w:t>
      </w:r>
    </w:p>
    <w:p>
      <w:pPr>
        <w:pStyle w:val="Heading2"/>
      </w:pPr>
      <w:r>
        <w:rPr>
          <w:rFonts w:ascii="Calibri" w:hAnsi="Calibri" w:eastAsia="Calibri"/>
          <w:b/>
          <w:i w:val="0"/>
          <w:color w:val="0E1A17"/>
          <w:sz w:val="25"/>
        </w:rPr>
        <w:t>The rerun execution model</w:t>
      </w:r>
    </w:p>
    <w:p>
      <w:r>
        <w:rPr>
          <w:rFonts w:ascii="Calibri" w:hAnsi="Calibri" w:eastAsia="Calibri"/>
          <w:b w:val="0"/>
          <w:i w:val="0"/>
          <w:color w:val="0E1A17"/>
          <w:sz w:val="21"/>
        </w:rPr>
        <w:t xml:space="preserve">Streamlit does not maintain a persistent view tree. Every user interaction re-executes </w:t>
      </w:r>
      <w:r>
        <w:rPr>
          <w:rFonts w:ascii="Consolas" w:hAnsi="Consolas" w:eastAsia="Consolas"/>
          <w:b w:val="0"/>
          <w:i w:val="0"/>
          <w:color w:val="172823"/>
          <w:sz w:val="18"/>
        </w:rPr>
        <w:t>app.py</w:t>
      </w:r>
      <w:r>
        <w:rPr>
          <w:rFonts w:ascii="Calibri" w:hAnsi="Calibri" w:eastAsia="Calibri"/>
          <w:b w:val="0"/>
          <w:i w:val="0"/>
          <w:color w:val="0E1A17"/>
          <w:sz w:val="21"/>
        </w:rPr>
        <w:t xml:space="preserve"> top to bottom in the session's Python process, and the resulting widget tree is diffed against the browser's. Three consequences shape this codebase:</w:t>
      </w:r>
    </w:p>
    <w:p>
      <w:pPr>
        <w:spacing w:after="60" w:before="40"/>
        <w:ind w:left="432" w:hanging="317"/>
      </w:pPr>
      <w:r>
        <w:rPr>
          <w:rFonts w:ascii="Calibri" w:hAnsi="Calibri" w:eastAsia="Calibri"/>
          <w:b w:val="0"/>
          <w:i w:val="0"/>
          <w:color w:val="697A75"/>
          <w:sz w:val="21"/>
        </w:rPr>
        <w:t>1.</w:t>
        <w:tab/>
      </w:r>
      <w:r>
        <w:rPr>
          <w:rFonts w:ascii="Calibri" w:hAnsi="Calibri" w:eastAsia="Calibri"/>
          <w:b/>
          <w:i w:val="0"/>
          <w:color w:val="0E1A17"/>
          <w:sz w:val="21"/>
        </w:rPr>
        <w:t xml:space="preserve">All mutable state lives in </w:t>
      </w:r>
      <w:r>
        <w:rPr>
          <w:rFonts w:ascii="Consolas" w:hAnsi="Consolas" w:eastAsia="Consolas"/>
          <w:b w:val="0"/>
          <w:i w:val="0"/>
          <w:color w:val="172823"/>
          <w:sz w:val="18"/>
        </w:rPr>
        <w:t>st.session_state</w:t>
      </w:r>
      <w:r>
        <w:rPr>
          <w:rFonts w:ascii="Calibri" w:hAnsi="Calibri" w:eastAsia="Calibri"/>
          <w:b w:val="0"/>
          <w:i w:val="0"/>
          <w:color w:val="0E1A17"/>
          <w:sz w:val="21"/>
        </w:rPr>
        <w:t xml:space="preserve"> — a per-session dictionary that survives reruns. Module-level variables do not.</w:t>
      </w:r>
    </w:p>
    <w:p>
      <w:pPr>
        <w:spacing w:after="60" w:before="40"/>
        <w:ind w:left="432" w:hanging="317"/>
      </w:pPr>
      <w:r>
        <w:rPr>
          <w:rFonts w:ascii="Calibri" w:hAnsi="Calibri" w:eastAsia="Calibri"/>
          <w:b w:val="0"/>
          <w:i w:val="0"/>
          <w:color w:val="697A75"/>
          <w:sz w:val="21"/>
        </w:rPr>
        <w:t>2.</w:t>
        <w:tab/>
      </w:r>
      <w:r>
        <w:rPr>
          <w:rFonts w:ascii="Calibri" w:hAnsi="Calibri" w:eastAsia="Calibri"/>
          <w:b/>
          <w:i w:val="0"/>
          <w:color w:val="0E1A17"/>
          <w:sz w:val="21"/>
        </w:rPr>
        <w:t>Expensive singletons are memoised</w:t>
      </w:r>
      <w:r>
        <w:rPr>
          <w:rFonts w:ascii="Calibri" w:hAnsi="Calibri" w:eastAsia="Calibri"/>
          <w:b w:val="0"/>
          <w:i w:val="0"/>
          <w:color w:val="0E1A17"/>
          <w:sz w:val="21"/>
        </w:rPr>
        <w:t xml:space="preserve"> with </w:t>
      </w:r>
      <w:r>
        <w:rPr>
          <w:rFonts w:ascii="Consolas" w:hAnsi="Consolas" w:eastAsia="Consolas"/>
          <w:b w:val="0"/>
          <w:i w:val="0"/>
          <w:color w:val="172823"/>
          <w:sz w:val="18"/>
        </w:rPr>
        <w:t>@st.cache_resource</w:t>
      </w:r>
      <w:r>
        <w:rPr>
          <w:rFonts w:ascii="Calibri" w:hAnsi="Calibri" w:eastAsia="Calibri"/>
          <w:b w:val="0"/>
          <w:i w:val="0"/>
          <w:color w:val="0E1A17"/>
          <w:sz w:val="21"/>
        </w:rPr>
        <w:t xml:space="preserve">: </w:t>
      </w:r>
      <w:r>
        <w:rPr>
          <w:rFonts w:ascii="Consolas" w:hAnsi="Consolas" w:eastAsia="Consolas"/>
          <w:b w:val="0"/>
          <w:i w:val="0"/>
          <w:color w:val="172823"/>
          <w:sz w:val="18"/>
        </w:rPr>
        <w:t>get_config()</w:t>
      </w:r>
      <w:r>
        <w:rPr>
          <w:rFonts w:ascii="Calibri" w:hAnsi="Calibri" w:eastAsia="Calibri"/>
          <w:b w:val="0"/>
          <w:i w:val="0"/>
          <w:color w:val="0E1A17"/>
          <w:sz w:val="21"/>
        </w:rPr>
        <w:t xml:space="preserve">, </w:t>
      </w:r>
      <w:r>
        <w:rPr>
          <w:rFonts w:ascii="Consolas" w:hAnsi="Consolas" w:eastAsia="Consolas"/>
          <w:b w:val="0"/>
          <w:i w:val="0"/>
          <w:color w:val="172823"/>
          <w:sz w:val="18"/>
        </w:rPr>
        <w:t>get_auth_provider()</w:t>
      </w:r>
      <w:r>
        <w:rPr>
          <w:rFonts w:ascii="Calibri" w:hAnsi="Calibri" w:eastAsia="Calibri"/>
          <w:b w:val="0"/>
          <w:i w:val="0"/>
          <w:color w:val="0E1A17"/>
          <w:sz w:val="21"/>
        </w:rPr>
        <w:t xml:space="preserve">, </w:t>
      </w:r>
      <w:r>
        <w:rPr>
          <w:rFonts w:ascii="Consolas" w:hAnsi="Consolas" w:eastAsia="Consolas"/>
          <w:b w:val="0"/>
          <w:i w:val="0"/>
          <w:color w:val="172823"/>
          <w:sz w:val="18"/>
        </w:rPr>
        <w:t>get_storage_provider()</w:t>
      </w:r>
      <w:r>
        <w:rPr>
          <w:rFonts w:ascii="Calibri" w:hAnsi="Calibri" w:eastAsia="Calibri"/>
          <w:b w:val="0"/>
          <w:i w:val="0"/>
          <w:color w:val="0E1A17"/>
          <w:sz w:val="21"/>
        </w:rPr>
        <w:t xml:space="preserve">. These caches are </w:t>
      </w:r>
      <w:r>
        <w:rPr>
          <w:rFonts w:ascii="Calibri" w:hAnsi="Calibri" w:eastAsia="Calibri"/>
          <w:b w:val="0"/>
          <w:i/>
          <w:color w:val="0E1A17"/>
          <w:sz w:val="21"/>
        </w:rPr>
        <w:t>process-wide</w:t>
      </w:r>
      <w:r>
        <w:rPr>
          <w:rFonts w:ascii="Calibri" w:hAnsi="Calibri" w:eastAsia="Calibri"/>
          <w:b w:val="0"/>
          <w:i w:val="0"/>
          <w:color w:val="0E1A17"/>
          <w:sz w:val="21"/>
        </w:rPr>
        <w:t>, shared across concurrent sessions — which is precisely why the storage version baseline is stamped onto the dataframe rather than onto the provider object (§10).</w:t>
      </w:r>
    </w:p>
    <w:p>
      <w:pPr>
        <w:spacing w:after="60" w:before="40"/>
        <w:ind w:left="432" w:hanging="317"/>
      </w:pPr>
      <w:r>
        <w:rPr>
          <w:rFonts w:ascii="Calibri" w:hAnsi="Calibri" w:eastAsia="Calibri"/>
          <w:b w:val="0"/>
          <w:i w:val="0"/>
          <w:color w:val="697A75"/>
          <w:sz w:val="21"/>
        </w:rPr>
        <w:t>3.</w:t>
        <w:tab/>
      </w:r>
      <w:r>
        <w:rPr>
          <w:rFonts w:ascii="Calibri" w:hAnsi="Calibri" w:eastAsia="Calibri"/>
          <w:b/>
          <w:i w:val="0"/>
          <w:color w:val="0E1A17"/>
          <w:sz w:val="21"/>
        </w:rPr>
        <w:t>Re-render is the only update mechanism.</w:t>
      </w:r>
      <w:r>
        <w:rPr>
          <w:rFonts w:ascii="Calibri" w:hAnsi="Calibri" w:eastAsia="Calibri"/>
          <w:b w:val="0"/>
          <w:i w:val="0"/>
          <w:color w:val="0E1A17"/>
          <w:sz w:val="21"/>
        </w:rPr>
        <w:t xml:space="preserve"> There is no partial DOM patching under application control; changing a single cell's colour means re-emitting the entire table markup. At 290 rows × 17 columns this is roughly 5,000 cells per render, which the browser handles comfortably but which sets a practical ceiling on dataset size (§16).</w:t>
      </w:r>
    </w:p>
    <w:p>
      <w:pPr>
        <w:spacing w:after="80" w:before="0" w:line="240" w:lineRule="auto"/>
      </w:pPr>
    </w:p>
    <w:p>
      <w:pPr>
        <w:pStyle w:val="Heading2"/>
      </w:pPr>
      <w:r>
        <w:rPr>
          <w:rFonts w:ascii="Calibri" w:hAnsi="Calibri" w:eastAsia="Calibri"/>
          <w:b/>
          <w:i w:val="0"/>
          <w:color w:val="0E1A17"/>
          <w:sz w:val="25"/>
        </w:rPr>
        <w:t>Request lifecycle for one cell edit</w:t>
      </w:r>
    </w:p>
    <w:p>
      <w:r>
        <w:rPr>
          <w:rFonts w:ascii="Calibri" w:hAnsi="Calibri" w:eastAsia="Calibri"/>
          <w:b w:val="0"/>
          <w:i w:val="0"/>
          <w:color w:val="0E1A17"/>
          <w:sz w:val="21"/>
        </w:rPr>
        <w:t xml:space="preserve">A committed edit travels: browser DOM event → hidden input mutation → Streamlit WebSocket frame → </w:t>
      </w:r>
      <w:r>
        <w:rPr>
          <w:rFonts w:ascii="Consolas" w:hAnsi="Consolas" w:eastAsia="Consolas"/>
          <w:b w:val="0"/>
          <w:i w:val="0"/>
          <w:color w:val="172823"/>
          <w:sz w:val="18"/>
        </w:rPr>
        <w:t>apply_bridge_edit</w:t>
      </w:r>
      <w:r>
        <w:rPr>
          <w:rFonts w:ascii="Calibri" w:hAnsi="Calibri" w:eastAsia="Calibri"/>
          <w:b w:val="0"/>
          <w:i w:val="0"/>
          <w:color w:val="0E1A17"/>
          <w:sz w:val="21"/>
        </w:rPr>
        <w:t xml:space="preserve"> callback → </w:t>
      </w:r>
      <w:r>
        <w:rPr>
          <w:rFonts w:ascii="Consolas" w:hAnsi="Consolas" w:eastAsia="Consolas"/>
          <w:b w:val="0"/>
          <w:i w:val="0"/>
          <w:color w:val="172823"/>
          <w:sz w:val="18"/>
        </w:rPr>
        <w:t>session_state.edits</w:t>
      </w:r>
      <w:r>
        <w:rPr>
          <w:rFonts w:ascii="Calibri" w:hAnsi="Calibri" w:eastAsia="Calibri"/>
          <w:b w:val="0"/>
          <w:i w:val="0"/>
          <w:color w:val="0E1A17"/>
          <w:sz w:val="21"/>
        </w:rPr>
        <w:t xml:space="preserve"> mutation → full script rerun → regenerated table markup → DOM diff. Nothing is written to storage until the user explicitly publishes.</w:t>
      </w:r>
    </w:p>
    <w:p>
      <w:pPr>
        <w:pStyle w:val="Heading1"/>
        <w:pBdr>
          <w:top w:val="nil"/>
          <w:left w:val="nil"/>
          <w:bottom w:val="single" w:sz="6" w:space="7" w:color="D9E0DC"/>
          <w:right w:val="nil"/>
        </w:pBdr>
      </w:pPr>
      <w:r>
        <w:rPr>
          <w:rFonts w:ascii="Consolas" w:hAnsi="Consolas" w:eastAsia="Consolas"/>
          <w:b/>
          <w:i w:val="0"/>
          <w:color w:val="039579"/>
          <w:sz w:val="22"/>
        </w:rPr>
        <w:t xml:space="preserve">04   </w:t>
      </w:r>
      <w:r>
        <w:rPr>
          <w:rFonts w:ascii="Arial" w:hAnsi="Arial" w:eastAsia="Arial"/>
          <w:b/>
          <w:i w:val="0"/>
          <w:color w:val="0E1A17"/>
          <w:sz w:val="32"/>
        </w:rPr>
        <w:t>Module map</w:t>
      </w:r>
    </w:p>
    <w:p>
      <w:r>
        <w:rPr>
          <w:rFonts w:ascii="Calibri" w:hAnsi="Calibri" w:eastAsia="Calibri"/>
          <w:b w:val="0"/>
          <w:i w:val="0"/>
          <w:color w:val="0E1A17"/>
          <w:sz w:val="21"/>
        </w:rPr>
        <w:t xml:space="preserve">Roughly 1,330 lines of UI in </w:t>
      </w:r>
      <w:r>
        <w:rPr>
          <w:rFonts w:ascii="Consolas" w:hAnsi="Consolas" w:eastAsia="Consolas"/>
          <w:b w:val="0"/>
          <w:i w:val="0"/>
          <w:color w:val="172823"/>
          <w:sz w:val="18"/>
        </w:rPr>
        <w:t>app.py</w:t>
      </w:r>
      <w:r>
        <w:rPr>
          <w:rFonts w:ascii="Calibri" w:hAnsi="Calibri" w:eastAsia="Calibri"/>
          <w:b w:val="0"/>
          <w:i w:val="0"/>
          <w:color w:val="0E1A17"/>
          <w:sz w:val="21"/>
        </w:rPr>
        <w:t xml:space="preserve">, 395 lines of pure logic in </w:t>
      </w:r>
      <w:r>
        <w:rPr>
          <w:rFonts w:ascii="Consolas" w:hAnsi="Consolas" w:eastAsia="Consolas"/>
          <w:b w:val="0"/>
          <w:i w:val="0"/>
          <w:color w:val="172823"/>
          <w:sz w:val="18"/>
        </w:rPr>
        <w:t>core/</w:t>
      </w:r>
      <w:r>
        <w:rPr>
          <w:rFonts w:ascii="Calibri" w:hAnsi="Calibri" w:eastAsia="Calibri"/>
          <w:b w:val="0"/>
          <w:i w:val="0"/>
          <w:color w:val="0E1A17"/>
          <w:sz w:val="21"/>
        </w:rPr>
        <w:t xml:space="preserve">, and 655 lines of pluggable I/O in </w:t>
      </w:r>
      <w:r>
        <w:rPr>
          <w:rFonts w:ascii="Consolas" w:hAnsi="Consolas" w:eastAsia="Consolas"/>
          <w:b w:val="0"/>
          <w:i w:val="0"/>
          <w:color w:val="172823"/>
          <w:sz w:val="18"/>
        </w:rPr>
        <w:t>providers/</w:t>
      </w:r>
      <w:r>
        <w:rPr>
          <w:rFonts w:ascii="Calibri" w:hAnsi="Calibri" w:eastAsia="Calibri"/>
          <w:b w:val="0"/>
          <w:i w:val="0"/>
          <w:color w:val="0E1A17"/>
          <w:sz w:val="21"/>
        </w:rPr>
        <w:t xml:space="preserve">. The </w:t>
      </w:r>
      <w:r>
        <w:rPr>
          <w:rFonts w:ascii="Consolas" w:hAnsi="Consolas" w:eastAsia="Consolas"/>
          <w:b w:val="0"/>
          <w:i w:val="0"/>
          <w:color w:val="172823"/>
          <w:sz w:val="18"/>
        </w:rPr>
        <w:t>core</w:t>
      </w:r>
      <w:r>
        <w:rPr>
          <w:rFonts w:ascii="Calibri" w:hAnsi="Calibri" w:eastAsia="Calibri"/>
          <w:b w:val="0"/>
          <w:i w:val="0"/>
          <w:color w:val="0E1A17"/>
          <w:sz w:val="21"/>
        </w:rPr>
        <w:t xml:space="preserve"> package has no Streamlit import anywhere and is therefore unit-testable without a server.</w:t>
      </w:r>
    </w:p>
    <w:p>
      <w:pPr>
        <w:spacing w:after="40" w:before="160" w:line="240" w:lineRule="auto"/>
        <w:ind w:left="115"/>
        <w:shd w:val="clear" w:color="auto" w:fill="EBEEEB"/>
        <w:pBdr>
          <w:top w:val="single" w:sz="4" w:space="8" w:color="DCE2DE"/>
          <w:left w:val="single" w:sz="4" w:space="8" w:color="DCE2DE"/>
          <w:bottom w:val="single" w:sz="4" w:space="8" w:color="DCE2DE"/>
          <w:right w:val="single" w:sz="4" w:space="8" w:color="DCE2DE"/>
        </w:pBdr>
      </w:pPr>
      <w:r>
        <w:rPr>
          <w:rFonts w:ascii="Consolas" w:hAnsi="Consolas" w:eastAsia="Consolas"/>
          <w:b w:val="0"/>
          <w:i w:val="0"/>
          <w:color w:val="172823"/>
          <w:sz w:val="16"/>
        </w:rPr>
        <w:t>app.py                   1330  Streamlit UI: views, toolbar, grid renderer, JS bridge,</w:t>
      </w:r>
      <w:r>
        <w:br/>
      </w:r>
      <w:r>
        <w:rPr>
          <w:rFonts w:ascii="Consolas" w:hAnsi="Consolas" w:eastAsia="Consolas"/>
          <w:b w:val="0"/>
          <w:i w:val="0"/>
          <w:color w:val="172823"/>
          <w:sz w:val="16"/>
        </w:rPr>
        <w:t xml:space="preserve">                               publish/import dialogs, CSS injection</w:t>
      </w:r>
      <w:r>
        <w:br/>
      </w:r>
      <w:r>
        <w:rPr>
          <w:rFonts w:ascii="Consolas" w:hAnsi="Consolas" w:eastAsia="Consolas"/>
          <w:b w:val="0"/>
          <w:i w:val="0"/>
          <w:color w:val="172823"/>
          <w:sz w:val="16"/>
        </w:rPr>
        <w:t>config.yaml               238  Provider selection + the 17-column schema and rule set</w:t>
      </w:r>
      <w:r>
        <w:br/>
      </w:r>
      <w:r>
        <w:rPr>
          <w:rFonts w:ascii="Consolas" w:hAnsi="Consolas" w:eastAsia="Consolas"/>
          <w:b w:val="0"/>
          <w:i w:val="0"/>
          <w:color w:val="172823"/>
          <w:sz w:val="16"/>
        </w:rPr>
      </w:r>
      <w:r>
        <w:br/>
      </w:r>
      <w:r>
        <w:rPr>
          <w:rFonts w:ascii="Consolas" w:hAnsi="Consolas" w:eastAsia="Consolas"/>
          <w:b w:val="0"/>
          <w:i w:val="0"/>
          <w:color w:val="172823"/>
          <w:sz w:val="16"/>
        </w:rPr>
        <w:t>core/</w:t>
      </w:r>
      <w:r>
        <w:br/>
      </w:r>
      <w:r>
        <w:rPr>
          <w:rFonts w:ascii="Consolas" w:hAnsi="Consolas" w:eastAsia="Consolas"/>
          <w:b w:val="0"/>
          <w:i w:val="0"/>
          <w:color w:val="172823"/>
          <w:sz w:val="16"/>
        </w:rPr>
        <w:t xml:space="preserve">  config.py                92  YAML loader; ColumnRule and AppConfig frozen dataclasses</w:t>
      </w:r>
      <w:r>
        <w:br/>
      </w:r>
      <w:r>
        <w:rPr>
          <w:rFonts w:ascii="Consolas" w:hAnsi="Consolas" w:eastAsia="Consolas"/>
          <w:b w:val="0"/>
          <w:i w:val="0"/>
          <w:color w:val="172823"/>
          <w:sz w:val="16"/>
        </w:rPr>
        <w:t xml:space="preserve">  validation.py           121  Per-cell rule engine; two severities; normalisation</w:t>
      </w:r>
      <w:r>
        <w:br/>
      </w:r>
      <w:r>
        <w:rPr>
          <w:rFonts w:ascii="Consolas" w:hAnsi="Consolas" w:eastAsia="Consolas"/>
          <w:b w:val="0"/>
          <w:i w:val="0"/>
          <w:color w:val="172823"/>
          <w:sz w:val="16"/>
        </w:rPr>
        <w:t xml:space="preserve">  audit.py                100  Change-log row builders (insert / update / delete,</w:t>
      </w:r>
      <w:r>
        <w:br/>
      </w:r>
      <w:r>
        <w:rPr>
          <w:rFonts w:ascii="Consolas" w:hAnsi="Consolas" w:eastAsia="Consolas"/>
          <w:b w:val="0"/>
          <w:i w:val="0"/>
          <w:color w:val="172823"/>
          <w:sz w:val="16"/>
        </w:rPr>
        <w:t xml:space="preserve">                               before / after states, change_id generation)</w:t>
      </w:r>
      <w:r>
        <w:br/>
      </w:r>
      <w:r>
        <w:rPr>
          <w:rFonts w:ascii="Consolas" w:hAnsi="Consolas" w:eastAsia="Consolas"/>
          <w:b w:val="0"/>
          <w:i w:val="0"/>
          <w:color w:val="172823"/>
          <w:sz w:val="16"/>
        </w:rPr>
        <w:t xml:space="preserve">  csv_import.py            30  Column-shape diff + whole-dataframe validation sweep</w:t>
      </w:r>
      <w:r>
        <w:br/>
      </w:r>
      <w:r>
        <w:rPr>
          <w:rFonts w:ascii="Consolas" w:hAnsi="Consolas" w:eastAsia="Consolas"/>
          <w:b w:val="0"/>
          <w:i w:val="0"/>
          <w:color w:val="172823"/>
          <w:sz w:val="16"/>
        </w:rPr>
        <w:t xml:space="preserve">  publish.py               52  Write-ordering policy for data vs. audit, and the</w:t>
      </w:r>
      <w:r>
        <w:br/>
      </w:r>
      <w:r>
        <w:rPr>
          <w:rFonts w:ascii="Consolas" w:hAnsi="Consolas" w:eastAsia="Consolas"/>
          <w:b w:val="0"/>
          <w:i w:val="0"/>
          <w:color w:val="172823"/>
          <w:sz w:val="16"/>
        </w:rPr>
        <w:t xml:space="preserve">                               PublishOutcome result type</w:t>
      </w:r>
      <w:r>
        <w:br/>
      </w:r>
      <w:r>
        <w:rPr>
          <w:rFonts w:ascii="Consolas" w:hAnsi="Consolas" w:eastAsia="Consolas"/>
          <w:b w:val="0"/>
          <w:i w:val="0"/>
          <w:color w:val="172823"/>
          <w:sz w:val="16"/>
        </w:rPr>
      </w:r>
      <w:r>
        <w:br/>
      </w:r>
      <w:r>
        <w:rPr>
          <w:rFonts w:ascii="Consolas" w:hAnsi="Consolas" w:eastAsia="Consolas"/>
          <w:b w:val="0"/>
          <w:i w:val="0"/>
          <w:color w:val="172823"/>
          <w:sz w:val="16"/>
        </w:rPr>
        <w:t>providers/</w:t>
      </w:r>
      <w:r>
        <w:br/>
      </w:r>
      <w:r>
        <w:rPr>
          <w:rFonts w:ascii="Consolas" w:hAnsi="Consolas" w:eastAsia="Consolas"/>
          <w:b w:val="0"/>
          <w:i w:val="0"/>
          <w:color w:val="172823"/>
          <w:sz w:val="16"/>
        </w:rPr>
        <w:t xml:space="preserve">  auth/</w:t>
      </w:r>
      <w:r>
        <w:br/>
      </w:r>
      <w:r>
        <w:rPr>
          <w:rFonts w:ascii="Consolas" w:hAnsi="Consolas" w:eastAsia="Consolas"/>
          <w:b w:val="0"/>
          <w:i w:val="0"/>
          <w:color w:val="172823"/>
          <w:sz w:val="16"/>
        </w:rPr>
        <w:t xml:space="preserve">    base.py                57  AuthProvider ABC + User value object</w:t>
      </w:r>
      <w:r>
        <w:br/>
      </w:r>
      <w:r>
        <w:rPr>
          <w:rFonts w:ascii="Consolas" w:hAnsi="Consolas" w:eastAsia="Consolas"/>
          <w:b w:val="0"/>
          <w:i w:val="0"/>
          <w:color w:val="172823"/>
          <w:sz w:val="16"/>
        </w:rPr>
        <w:t xml:space="preserve">    iap.py                 84  Identity-Aware Proxy, JWK key set          [registered]</w:t>
      </w:r>
      <w:r>
        <w:br/>
      </w:r>
      <w:r>
        <w:rPr>
          <w:rFonts w:ascii="Consolas" w:hAnsi="Consolas" w:eastAsia="Consolas"/>
          <w:b w:val="0"/>
          <w:i w:val="0"/>
          <w:color w:val="172823"/>
          <w:sz w:val="16"/>
        </w:rPr>
        <w:t xml:space="preserve">    gcp_iap.py            102  Identity-Aware Proxy, x509 key set       [unregistered]</w:t>
      </w:r>
      <w:r>
        <w:br/>
      </w:r>
      <w:r>
        <w:rPr>
          <w:rFonts w:ascii="Consolas" w:hAnsi="Consolas" w:eastAsia="Consolas"/>
          <w:b w:val="0"/>
          <w:i w:val="0"/>
          <w:color w:val="172823"/>
          <w:sz w:val="16"/>
        </w:rPr>
        <w:t xml:space="preserve">    __init__.py            30  Name to class registry, lazy import factory</w:t>
      </w:r>
      <w:r>
        <w:br/>
      </w:r>
      <w:r>
        <w:rPr>
          <w:rFonts w:ascii="Consolas" w:hAnsi="Consolas" w:eastAsia="Consolas"/>
          <w:b w:val="0"/>
          <w:i w:val="0"/>
          <w:color w:val="172823"/>
          <w:sz w:val="16"/>
        </w:rPr>
        <w:t xml:space="preserve">  storage/</w:t>
      </w:r>
      <w:r>
        <w:br/>
      </w:r>
      <w:r>
        <w:rPr>
          <w:rFonts w:ascii="Consolas" w:hAnsi="Consolas" w:eastAsia="Consolas"/>
          <w:b w:val="0"/>
          <w:i w:val="0"/>
          <w:color w:val="172823"/>
          <w:sz w:val="16"/>
        </w:rPr>
        <w:t xml:space="preserve">    base.py                75  StorageProvider ABC, ROW_ID, version stamping helpers</w:t>
      </w:r>
      <w:r>
        <w:br/>
      </w:r>
      <w:r>
        <w:rPr>
          <w:rFonts w:ascii="Consolas" w:hAnsi="Consolas" w:eastAsia="Consolas"/>
          <w:b w:val="0"/>
          <w:i w:val="0"/>
          <w:color w:val="172823"/>
          <w:sz w:val="16"/>
        </w:rPr>
        <w:t xml:space="preserve">    local_csv.py           72  Local CSV, atomic replace, JSONL audit</w:t>
      </w:r>
      <w:r>
        <w:br/>
      </w:r>
      <w:r>
        <w:rPr>
          <w:rFonts w:ascii="Consolas" w:hAnsi="Consolas" w:eastAsia="Consolas"/>
          <w:b w:val="0"/>
          <w:i w:val="0"/>
          <w:color w:val="172823"/>
          <w:sz w:val="16"/>
        </w:rPr>
        <w:t xml:space="preserve">    local_parquet.py      106  Local Parquet, atomic replace, JSONL audit</w:t>
      </w:r>
      <w:r>
        <w:br/>
      </w:r>
      <w:r>
        <w:rPr>
          <w:rFonts w:ascii="Consolas" w:hAnsi="Consolas" w:eastAsia="Consolas"/>
          <w:b w:val="0"/>
          <w:i w:val="0"/>
          <w:color w:val="172823"/>
          <w:sz w:val="16"/>
        </w:rPr>
        <w:t xml:space="preserve">    bigquery.py           116  BigQuery table, parameterised MERGE publish</w:t>
      </w:r>
      <w:r>
        <w:br/>
      </w:r>
      <w:r>
        <w:rPr>
          <w:rFonts w:ascii="Consolas" w:hAnsi="Consolas" w:eastAsia="Consolas"/>
          <w:b w:val="0"/>
          <w:i w:val="0"/>
          <w:color w:val="172823"/>
          <w:sz w:val="16"/>
        </w:rPr>
        <w:t xml:space="preserve">    gcs_parquet.py        197  GCS Parquet with generation CAS + BigQuery change log</w:t>
      </w:r>
      <w:r>
        <w:br/>
      </w:r>
      <w:r>
        <w:rPr>
          <w:rFonts w:ascii="Consolas" w:hAnsi="Consolas" w:eastAsia="Consolas"/>
          <w:b w:val="0"/>
          <w:i w:val="0"/>
          <w:color w:val="172823"/>
          <w:sz w:val="16"/>
        </w:rPr>
        <w:t xml:space="preserve">    __init__.py            44  Name to class registry, lazy import factory</w:t>
      </w:r>
      <w:r>
        <w:br/>
      </w:r>
      <w:r>
        <w:rPr>
          <w:rFonts w:ascii="Consolas" w:hAnsi="Consolas" w:eastAsia="Consolas"/>
          <w:b w:val="0"/>
          <w:i w:val="0"/>
          <w:color w:val="172823"/>
          <w:sz w:val="16"/>
        </w:rPr>
      </w:r>
      <w:r>
        <w:br/>
      </w:r>
      <w:r>
        <w:rPr>
          <w:rFonts w:ascii="Consolas" w:hAnsi="Consolas" w:eastAsia="Consolas"/>
          <w:b w:val="0"/>
          <w:i w:val="0"/>
          <w:color w:val="172823"/>
          <w:sz w:val="16"/>
        </w:rPr>
        <w:t>sample_data/</w:t>
      </w:r>
      <w:r>
        <w:br/>
      </w:r>
      <w:r>
        <w:rPr>
          <w:rFonts w:ascii="Consolas" w:hAnsi="Consolas" w:eastAsia="Consolas"/>
          <w:b w:val="0"/>
          <w:i w:val="0"/>
          <w:color w:val="172823"/>
          <w:sz w:val="16"/>
        </w:rPr>
        <w:t xml:space="preserve">  geo_coded_988_data.parquet    the 290-row production dataset, for local development</w:t>
      </w:r>
      <w:r>
        <w:br/>
      </w:r>
      <w:r>
        <w:rPr>
          <w:rFonts w:ascii="Consolas" w:hAnsi="Consolas" w:eastAsia="Consolas"/>
          <w:b w:val="0"/>
          <w:i w:val="0"/>
          <w:color w:val="172823"/>
          <w:sz w:val="16"/>
        </w:rPr>
        <w:t xml:space="preserve">  resources.csv                 older CSV sample, for the local_csv fallback</w:t>
      </w:r>
      <w:r>
        <w:br/>
      </w:r>
      <w:r>
        <w:rPr>
          <w:rFonts w:ascii="Consolas" w:hAnsi="Consolas" w:eastAsia="Consolas"/>
          <w:b w:val="0"/>
          <w:i w:val="0"/>
          <w:color w:val="172823"/>
          <w:sz w:val="16"/>
        </w:rPr>
      </w:r>
      <w:r>
        <w:br/>
      </w:r>
      <w:r>
        <w:rPr>
          <w:rFonts w:ascii="Consolas" w:hAnsi="Consolas" w:eastAsia="Consolas"/>
          <w:b w:val="0"/>
          <w:i w:val="0"/>
          <w:color w:val="172823"/>
          <w:sz w:val="16"/>
        </w:rPr>
        <w:t>tests/</w:t>
      </w:r>
      <w:r>
        <w:br/>
      </w:r>
      <w:r>
        <w:rPr>
          <w:rFonts w:ascii="Consolas" w:hAnsi="Consolas" w:eastAsia="Consolas"/>
          <w:b w:val="0"/>
          <w:i w:val="0"/>
          <w:color w:val="172823"/>
          <w:sz w:val="16"/>
        </w:rPr>
        <w:t xml:space="preserve">  test_gcs_parquet_generation.py   concurrency tests against an in-memory GCS fake</w:t>
      </w:r>
    </w:p>
    <w:p>
      <w:pPr>
        <w:spacing w:after="120" w:before="0" w:line="240" w:lineRule="auto"/>
      </w:pPr>
    </w:p>
    <w:p>
      <w:pPr>
        <w:pStyle w:val="Heading2"/>
      </w:pPr>
      <w:r>
        <w:rPr>
          <w:rFonts w:ascii="Calibri" w:hAnsi="Calibri" w:eastAsia="Calibri"/>
          <w:b/>
          <w:i w:val="0"/>
          <w:color w:val="0E1A17"/>
          <w:sz w:val="25"/>
        </w:rPr>
        <w:t>Dependency direction</w:t>
      </w:r>
    </w:p>
    <w:p>
      <w:r>
        <w:rPr>
          <w:rFonts w:ascii="Consolas" w:hAnsi="Consolas" w:eastAsia="Consolas"/>
          <w:b w:val="0"/>
          <w:i w:val="0"/>
          <w:color w:val="172823"/>
          <w:sz w:val="18"/>
        </w:rPr>
        <w:t>app.py</w:t>
      </w:r>
      <w:r>
        <w:rPr>
          <w:rFonts w:ascii="Calibri" w:hAnsi="Calibri" w:eastAsia="Calibri"/>
          <w:b w:val="0"/>
          <w:i w:val="0"/>
          <w:color w:val="0E1A17"/>
          <w:sz w:val="21"/>
        </w:rPr>
        <w:t xml:space="preserve"> depends on </w:t>
      </w:r>
      <w:r>
        <w:rPr>
          <w:rFonts w:ascii="Consolas" w:hAnsi="Consolas" w:eastAsia="Consolas"/>
          <w:b w:val="0"/>
          <w:i w:val="0"/>
          <w:color w:val="172823"/>
          <w:sz w:val="18"/>
        </w:rPr>
        <w:t>core</w:t>
      </w:r>
      <w:r>
        <w:rPr>
          <w:rFonts w:ascii="Calibri" w:hAnsi="Calibri" w:eastAsia="Calibri"/>
          <w:b w:val="0"/>
          <w:i w:val="0"/>
          <w:color w:val="0E1A17"/>
          <w:sz w:val="21"/>
        </w:rPr>
        <w:t xml:space="preserve"> and on the two provider </w:t>
      </w:r>
      <w:r>
        <w:rPr>
          <w:rFonts w:ascii="Calibri" w:hAnsi="Calibri" w:eastAsia="Calibri"/>
          <w:b w:val="0"/>
          <w:i/>
          <w:color w:val="0E1A17"/>
          <w:sz w:val="21"/>
        </w:rPr>
        <w:t>factories</w:t>
      </w:r>
      <w:r>
        <w:rPr>
          <w:rFonts w:ascii="Calibri" w:hAnsi="Calibri" w:eastAsia="Calibri"/>
          <w:b w:val="0"/>
          <w:i w:val="0"/>
          <w:color w:val="0E1A17"/>
          <w:sz w:val="21"/>
        </w:rPr>
        <w:t xml:space="preserve">; it never imports a concrete provider class. </w:t>
      </w:r>
      <w:r>
        <w:rPr>
          <w:rFonts w:ascii="Consolas" w:hAnsi="Consolas" w:eastAsia="Consolas"/>
          <w:b w:val="0"/>
          <w:i w:val="0"/>
          <w:color w:val="172823"/>
          <w:sz w:val="18"/>
        </w:rPr>
        <w:t>core.audit</w:t>
      </w:r>
      <w:r>
        <w:rPr>
          <w:rFonts w:ascii="Calibri" w:hAnsi="Calibri" w:eastAsia="Calibri"/>
          <w:b w:val="0"/>
          <w:i w:val="0"/>
          <w:color w:val="0E1A17"/>
          <w:sz w:val="21"/>
        </w:rPr>
        <w:t xml:space="preserve"> imports one type alias from </w:t>
      </w:r>
      <w:r>
        <w:rPr>
          <w:rFonts w:ascii="Consolas" w:hAnsi="Consolas" w:eastAsia="Consolas"/>
          <w:b w:val="0"/>
          <w:i w:val="0"/>
          <w:color w:val="172823"/>
          <w:sz w:val="18"/>
        </w:rPr>
        <w:t>providers.storage.base</w:t>
      </w:r>
      <w:r>
        <w:rPr>
          <w:rFonts w:ascii="Calibri" w:hAnsi="Calibri" w:eastAsia="Calibri"/>
          <w:b w:val="0"/>
          <w:i w:val="0"/>
          <w:color w:val="0E1A17"/>
          <w:sz w:val="21"/>
        </w:rPr>
        <w:t xml:space="preserve"> and nothing else. Concrete providers import only their own base class and their third-party clients. Both registries use lazy imports — a deployment that never selects </w:t>
      </w:r>
      <w:r>
        <w:rPr>
          <w:rFonts w:ascii="Consolas" w:hAnsi="Consolas" w:eastAsia="Consolas"/>
          <w:b w:val="0"/>
          <w:i w:val="0"/>
          <w:color w:val="172823"/>
          <w:sz w:val="18"/>
        </w:rPr>
        <w:t>bigquery</w:t>
      </w:r>
      <w:r>
        <w:rPr>
          <w:rFonts w:ascii="Calibri" w:hAnsi="Calibri" w:eastAsia="Calibri"/>
          <w:b w:val="0"/>
          <w:i w:val="0"/>
          <w:color w:val="0E1A17"/>
          <w:sz w:val="21"/>
        </w:rPr>
        <w:t xml:space="preserve"> never imports </w:t>
      </w:r>
      <w:r>
        <w:rPr>
          <w:rFonts w:ascii="Consolas" w:hAnsi="Consolas" w:eastAsia="Consolas"/>
          <w:b w:val="0"/>
          <w:i w:val="0"/>
          <w:color w:val="172823"/>
          <w:sz w:val="18"/>
        </w:rPr>
        <w:t>google.cloud.bigquery</w:t>
      </w:r>
      <w:r>
        <w:rPr>
          <w:rFonts w:ascii="Calibri" w:hAnsi="Calibri" w:eastAsia="Calibri"/>
          <w:b w:val="0"/>
          <w:i w:val="0"/>
          <w:color w:val="0E1A17"/>
          <w:sz w:val="21"/>
        </w:rPr>
        <w:t xml:space="preserve"> on that path, so an unused backend's missing dependency cannot break startup.</w:t>
      </w:r>
    </w:p>
    <w:p>
      <w:pPr>
        <w:spacing w:after="160" w:before="160"/>
        <w:ind w:left="144" w:right="72"/>
        <w:shd w:val="clear" w:color="auto" w:fill="F6F8F6"/>
        <w:pBdr>
          <w:top w:val="single" w:sz="4" w:space="7" w:color="D9E0DC"/>
          <w:left w:val="single" w:sz="4" w:space="7" w:color="D9E0DC"/>
          <w:bottom w:val="single" w:sz="4" w:space="7" w:color="D9E0DC"/>
          <w:right w:val="single" w:sz="4" w:space="7" w:color="D9E0DC"/>
        </w:pBdr>
      </w:pPr>
      <w:r>
        <w:rPr>
          <w:rFonts w:ascii="Consolas" w:hAnsi="Consolas" w:eastAsia="Consolas"/>
          <w:b/>
          <w:i w:val="0"/>
          <w:color w:val="697A75"/>
          <w:sz w:val="15"/>
        </w:rPr>
        <w:t xml:space="preserve">IMPLEMENTATION NOTE  </w:t>
      </w:r>
      <w:r>
        <w:rPr>
          <w:rFonts w:ascii="Consolas" w:hAnsi="Consolas" w:eastAsia="Consolas"/>
          <w:b w:val="0"/>
          <w:i w:val="0"/>
          <w:color w:val="172823"/>
          <w:sz w:val="17"/>
        </w:rPr>
        <w:t>providers/auth/gcp_iap.py</w:t>
      </w:r>
      <w:r>
        <w:rPr>
          <w:rFonts w:ascii="Calibri" w:hAnsi="Calibri" w:eastAsia="Calibri"/>
          <w:b w:val="0"/>
          <w:i w:val="0"/>
          <w:color w:val="0E1A17"/>
          <w:sz w:val="20"/>
        </w:rPr>
        <w:t xml:space="preserve"> is present but </w:t>
      </w:r>
      <w:r>
        <w:rPr>
          <w:rFonts w:ascii="Calibri" w:hAnsi="Calibri" w:eastAsia="Calibri"/>
          <w:b/>
          <w:i w:val="0"/>
          <w:color w:val="0E1A17"/>
          <w:sz w:val="20"/>
        </w:rPr>
        <w:t>not in the registry</w:t>
      </w:r>
      <w:r>
        <w:rPr>
          <w:rFonts w:ascii="Calibri" w:hAnsi="Calibri" w:eastAsia="Calibri"/>
          <w:b w:val="0"/>
          <w:i w:val="0"/>
          <w:color w:val="0E1A17"/>
          <w:sz w:val="20"/>
        </w:rPr>
        <w:t xml:space="preserve">; </w:t>
      </w:r>
      <w:r>
        <w:rPr>
          <w:rFonts w:ascii="Consolas" w:hAnsi="Consolas" w:eastAsia="Consolas"/>
          <w:b w:val="0"/>
          <w:i w:val="0"/>
          <w:color w:val="172823"/>
          <w:sz w:val="17"/>
        </w:rPr>
        <w:t>_REGISTRY</w:t>
      </w:r>
      <w:r>
        <w:rPr>
          <w:rFonts w:ascii="Calibri" w:hAnsi="Calibri" w:eastAsia="Calibri"/>
          <w:b w:val="0"/>
          <w:i w:val="0"/>
          <w:color w:val="0E1A17"/>
          <w:sz w:val="20"/>
        </w:rPr>
        <w:t xml:space="preserve"> in </w:t>
      </w:r>
      <w:r>
        <w:rPr>
          <w:rFonts w:ascii="Consolas" w:hAnsi="Consolas" w:eastAsia="Consolas"/>
          <w:b w:val="0"/>
          <w:i w:val="0"/>
          <w:color w:val="172823"/>
          <w:sz w:val="17"/>
        </w:rPr>
        <w:t>providers/auth/__init__.py</w:t>
      </w:r>
      <w:r>
        <w:rPr>
          <w:rFonts w:ascii="Calibri" w:hAnsi="Calibri" w:eastAsia="Calibri"/>
          <w:b w:val="0"/>
          <w:i w:val="0"/>
          <w:color w:val="0E1A17"/>
          <w:sz w:val="20"/>
        </w:rPr>
        <w:t xml:space="preserve"> contains only </w:t>
      </w:r>
      <w:r>
        <w:rPr>
          <w:rFonts w:ascii="Consolas" w:hAnsi="Consolas" w:eastAsia="Consolas"/>
          <w:b w:val="0"/>
          <w:i w:val="0"/>
          <w:color w:val="172823"/>
          <w:sz w:val="17"/>
        </w:rPr>
        <w:t>iap</w:t>
      </w:r>
      <w:r>
        <w:rPr>
          <w:rFonts w:ascii="Calibri" w:hAnsi="Calibri" w:eastAsia="Calibri"/>
          <w:b w:val="0"/>
          <w:i w:val="0"/>
          <w:color w:val="0E1A17"/>
          <w:sz w:val="20"/>
        </w:rPr>
        <w:t xml:space="preserve">. Setting </w:t>
      </w:r>
      <w:r>
        <w:rPr>
          <w:rFonts w:ascii="Consolas" w:hAnsi="Consolas" w:eastAsia="Consolas"/>
          <w:b w:val="0"/>
          <w:i w:val="0"/>
          <w:color w:val="172823"/>
          <w:sz w:val="17"/>
        </w:rPr>
        <w:t>auth.provider: gcp_iap</w:t>
      </w:r>
      <w:r>
        <w:rPr>
          <w:rFonts w:ascii="Calibri" w:hAnsi="Calibri" w:eastAsia="Calibri"/>
          <w:b w:val="0"/>
          <w:i w:val="0"/>
          <w:color w:val="0E1A17"/>
          <w:sz w:val="20"/>
        </w:rPr>
        <w:t xml:space="preserve"> in </w:t>
      </w:r>
      <w:r>
        <w:rPr>
          <w:rFonts w:ascii="Consolas" w:hAnsi="Consolas" w:eastAsia="Consolas"/>
          <w:b w:val="0"/>
          <w:i w:val="0"/>
          <w:color w:val="172823"/>
          <w:sz w:val="17"/>
        </w:rPr>
        <w:t>config.yaml</w:t>
      </w:r>
      <w:r>
        <w:rPr>
          <w:rFonts w:ascii="Calibri" w:hAnsi="Calibri" w:eastAsia="Calibri"/>
          <w:b w:val="0"/>
          <w:i w:val="0"/>
          <w:color w:val="0E1A17"/>
          <w:sz w:val="20"/>
        </w:rPr>
        <w:t xml:space="preserve"> raises </w:t>
      </w:r>
      <w:r>
        <w:rPr>
          <w:rFonts w:ascii="Consolas" w:hAnsi="Consolas" w:eastAsia="Consolas"/>
          <w:b w:val="0"/>
          <w:i w:val="0"/>
          <w:color w:val="172823"/>
          <w:sz w:val="17"/>
        </w:rPr>
        <w:t>AuthError: Unknown auth provider</w:t>
      </w:r>
      <w:r>
        <w:rPr>
          <w:rFonts w:ascii="Calibri" w:hAnsi="Calibri" w:eastAsia="Calibri"/>
          <w:b w:val="0"/>
          <w:i w:val="0"/>
          <w:color w:val="0E1A17"/>
          <w:sz w:val="20"/>
        </w:rPr>
        <w:t xml:space="preserve">. The two differ substantively: </w:t>
      </w:r>
      <w:r>
        <w:rPr>
          <w:rFonts w:ascii="Consolas" w:hAnsi="Consolas" w:eastAsia="Consolas"/>
          <w:b w:val="0"/>
          <w:i w:val="0"/>
          <w:color w:val="172823"/>
          <w:sz w:val="17"/>
        </w:rPr>
        <w:t>iap.py</w:t>
      </w:r>
      <w:r>
        <w:rPr>
          <w:rFonts w:ascii="Calibri" w:hAnsi="Calibri" w:eastAsia="Calibri"/>
          <w:b w:val="0"/>
          <w:i w:val="0"/>
          <w:color w:val="0E1A17"/>
          <w:sz w:val="20"/>
        </w:rPr>
        <w:t xml:space="preserve"> calls </w:t>
      </w:r>
      <w:r>
        <w:rPr>
          <w:rFonts w:ascii="Consolas" w:hAnsi="Consolas" w:eastAsia="Consolas"/>
          <w:b w:val="0"/>
          <w:i w:val="0"/>
          <w:color w:val="172823"/>
          <w:sz w:val="17"/>
        </w:rPr>
        <w:t>id_token.verify_token</w:t>
      </w:r>
      <w:r>
        <w:rPr>
          <w:rFonts w:ascii="Calibri" w:hAnsi="Calibri" w:eastAsia="Calibri"/>
          <w:b w:val="0"/>
          <w:i w:val="0"/>
          <w:color w:val="0E1A17"/>
          <w:sz w:val="20"/>
        </w:rPr>
        <w:t xml:space="preserve"> against </w:t>
      </w:r>
      <w:r>
        <w:rPr>
          <w:rFonts w:ascii="Consolas" w:hAnsi="Consolas" w:eastAsia="Consolas"/>
          <w:b w:val="0"/>
          <w:i w:val="0"/>
          <w:color w:val="172823"/>
          <w:sz w:val="17"/>
        </w:rPr>
        <w:t>public_key-jwk</w:t>
      </w:r>
      <w:r>
        <w:rPr>
          <w:rFonts w:ascii="Calibri" w:hAnsi="Calibri" w:eastAsia="Calibri"/>
          <w:b w:val="0"/>
          <w:i w:val="0"/>
          <w:color w:val="0E1A17"/>
          <w:sz w:val="20"/>
        </w:rPr>
        <w:t xml:space="preserve"> (JWK format, which is why </w:t>
      </w:r>
      <w:r>
        <w:rPr>
          <w:rFonts w:ascii="Consolas" w:hAnsi="Consolas" w:eastAsia="Consolas"/>
          <w:b w:val="0"/>
          <w:i w:val="0"/>
          <w:color w:val="172823"/>
          <w:sz w:val="17"/>
        </w:rPr>
        <w:t>PyJWT[crypto]</w:t>
      </w:r>
      <w:r>
        <w:rPr>
          <w:rFonts w:ascii="Calibri" w:hAnsi="Calibri" w:eastAsia="Calibri"/>
          <w:b w:val="0"/>
          <w:i w:val="0"/>
          <w:color w:val="0E1A17"/>
          <w:sz w:val="20"/>
        </w:rPr>
        <w:t xml:space="preserve"> is a dependency), whereas </w:t>
      </w:r>
      <w:r>
        <w:rPr>
          <w:rFonts w:ascii="Consolas" w:hAnsi="Consolas" w:eastAsia="Consolas"/>
          <w:b w:val="0"/>
          <w:i w:val="0"/>
          <w:color w:val="172823"/>
          <w:sz w:val="17"/>
        </w:rPr>
        <w:t>gcp_iap.py</w:t>
      </w:r>
      <w:r>
        <w:rPr>
          <w:rFonts w:ascii="Calibri" w:hAnsi="Calibri" w:eastAsia="Calibri"/>
          <w:b w:val="0"/>
          <w:i w:val="0"/>
          <w:color w:val="0E1A17"/>
          <w:sz w:val="20"/>
        </w:rPr>
        <w:t xml:space="preserve"> calls </w:t>
      </w:r>
      <w:r>
        <w:rPr>
          <w:rFonts w:ascii="Consolas" w:hAnsi="Consolas" w:eastAsia="Consolas"/>
          <w:b w:val="0"/>
          <w:i w:val="0"/>
          <w:color w:val="172823"/>
          <w:sz w:val="17"/>
        </w:rPr>
        <w:t>verify_oauth2_token</w:t>
      </w:r>
      <w:r>
        <w:rPr>
          <w:rFonts w:ascii="Calibri" w:hAnsi="Calibri" w:eastAsia="Calibri"/>
          <w:b w:val="0"/>
          <w:i w:val="0"/>
          <w:color w:val="0E1A17"/>
          <w:sz w:val="20"/>
        </w:rPr>
        <w:t xml:space="preserve"> against </w:t>
      </w:r>
      <w:r>
        <w:rPr>
          <w:rFonts w:ascii="Consolas" w:hAnsi="Consolas" w:eastAsia="Consolas"/>
          <w:b w:val="0"/>
          <w:i w:val="0"/>
          <w:color w:val="172823"/>
          <w:sz w:val="17"/>
        </w:rPr>
        <w:t>public_key</w:t>
      </w:r>
      <w:r>
        <w:rPr>
          <w:rFonts w:ascii="Calibri" w:hAnsi="Calibri" w:eastAsia="Calibri"/>
          <w:b w:val="0"/>
          <w:i w:val="0"/>
          <w:color w:val="0E1A17"/>
          <w:sz w:val="20"/>
        </w:rPr>
        <w:t xml:space="preserve"> (x509 format). Only the former is reachable.</w:t>
      </w:r>
    </w:p>
    <w:p>
      <w:pPr>
        <w:pStyle w:val="Heading1"/>
        <w:pBdr>
          <w:top w:val="nil"/>
          <w:left w:val="nil"/>
          <w:bottom w:val="single" w:sz="6" w:space="7" w:color="D9E0DC"/>
          <w:right w:val="nil"/>
        </w:pBdr>
      </w:pPr>
      <w:r>
        <w:rPr>
          <w:rFonts w:ascii="Consolas" w:hAnsi="Consolas" w:eastAsia="Consolas"/>
          <w:b/>
          <w:i w:val="0"/>
          <w:color w:val="039579"/>
          <w:sz w:val="22"/>
        </w:rPr>
        <w:t xml:space="preserve">05   </w:t>
      </w:r>
      <w:r>
        <w:rPr>
          <w:rFonts w:ascii="Arial" w:hAnsi="Arial" w:eastAsia="Arial"/>
          <w:b/>
          <w:i w:val="0"/>
          <w:color w:val="0E1A17"/>
          <w:sz w:val="32"/>
        </w:rPr>
        <w:t>Configuration system</w:t>
      </w:r>
    </w:p>
    <w:p>
      <w:r>
        <w:rPr>
          <w:rFonts w:ascii="Calibri" w:hAnsi="Calibri" w:eastAsia="Calibri"/>
          <w:b w:val="0"/>
          <w:i w:val="0"/>
          <w:color w:val="0E1A17"/>
          <w:sz w:val="21"/>
        </w:rPr>
        <w:t xml:space="preserve">One YAML file is the single source of truth for provider selection, dataset identity, and the entire column schema including every validation rule and every editor type. The file path defaults to </w:t>
      </w:r>
      <w:r>
        <w:rPr>
          <w:rFonts w:ascii="Consolas" w:hAnsi="Consolas" w:eastAsia="Consolas"/>
          <w:b w:val="0"/>
          <w:i w:val="0"/>
          <w:color w:val="172823"/>
          <w:sz w:val="18"/>
        </w:rPr>
        <w:t>config.yaml</w:t>
      </w:r>
      <w:r>
        <w:rPr>
          <w:rFonts w:ascii="Calibri" w:hAnsi="Calibri" w:eastAsia="Calibri"/>
          <w:b w:val="0"/>
          <w:i w:val="0"/>
          <w:color w:val="0E1A17"/>
          <w:sz w:val="21"/>
        </w:rPr>
        <w:t xml:space="preserve"> beside </w:t>
      </w:r>
      <w:r>
        <w:rPr>
          <w:rFonts w:ascii="Consolas" w:hAnsi="Consolas" w:eastAsia="Consolas"/>
          <w:b w:val="0"/>
          <w:i w:val="0"/>
          <w:color w:val="172823"/>
          <w:sz w:val="18"/>
        </w:rPr>
        <w:t>app.py</w:t>
      </w:r>
      <w:r>
        <w:rPr>
          <w:rFonts w:ascii="Calibri" w:hAnsi="Calibri" w:eastAsia="Calibri"/>
          <w:b w:val="0"/>
          <w:i w:val="0"/>
          <w:color w:val="0E1A17"/>
          <w:sz w:val="21"/>
        </w:rPr>
        <w:t xml:space="preserve"> and can be redirected with the </w:t>
      </w:r>
      <w:r>
        <w:rPr>
          <w:rFonts w:ascii="Consolas" w:hAnsi="Consolas" w:eastAsia="Consolas"/>
          <w:b w:val="0"/>
          <w:i w:val="0"/>
          <w:color w:val="172823"/>
          <w:sz w:val="18"/>
        </w:rPr>
        <w:t>CSV_EDITOR_CONFIG</w:t>
      </w:r>
      <w:r>
        <w:rPr>
          <w:rFonts w:ascii="Calibri" w:hAnsi="Calibri" w:eastAsia="Calibri"/>
          <w:b w:val="0"/>
          <w:i w:val="0"/>
          <w:color w:val="0E1A17"/>
          <w:sz w:val="21"/>
        </w:rPr>
        <w:t xml:space="preserve"> environment variable — the mechanism used to keep a local-development configuration alongside the committed production one.</w:t>
      </w:r>
    </w:p>
    <w:p>
      <w:pPr>
        <w:spacing w:after="40" w:before="160" w:line="240" w:lineRule="auto"/>
        <w:ind w:left="115"/>
        <w:shd w:val="clear" w:color="auto" w:fill="EBEEEB"/>
        <w:pBdr>
          <w:top w:val="single" w:sz="4" w:space="8" w:color="DCE2DE"/>
          <w:left w:val="single" w:sz="4" w:space="8" w:color="DCE2DE"/>
          <w:bottom w:val="single" w:sz="4" w:space="8" w:color="DCE2DE"/>
          <w:right w:val="single" w:sz="4" w:space="8" w:color="DCE2DE"/>
        </w:pBdr>
      </w:pPr>
      <w:r>
        <w:rPr>
          <w:rFonts w:ascii="Consolas" w:hAnsi="Consolas" w:eastAsia="Consolas"/>
          <w:b w:val="0"/>
          <w:i w:val="0"/>
          <w:color w:val="172823"/>
          <w:sz w:val="16"/>
        </w:rPr>
        <w:t>app:      title, subtitle                 -&gt; landing card and toolbar text</w:t>
      </w:r>
      <w:r>
        <w:br/>
      </w:r>
      <w:r>
        <w:rPr>
          <w:rFonts w:ascii="Consolas" w:hAnsi="Consolas" w:eastAsia="Consolas"/>
          <w:b w:val="0"/>
          <w:i w:val="0"/>
          <w:color w:val="172823"/>
          <w:sz w:val="16"/>
        </w:rPr>
        <w:t>auth:     provider + per-provider block   -&gt; identity source</w:t>
      </w:r>
      <w:r>
        <w:br/>
      </w:r>
      <w:r>
        <w:rPr>
          <w:rFonts w:ascii="Consolas" w:hAnsi="Consolas" w:eastAsia="Consolas"/>
          <w:b w:val="0"/>
          <w:i w:val="0"/>
          <w:color w:val="172823"/>
          <w:sz w:val="16"/>
        </w:rPr>
        <w:t>storage:  provider + per-provider block   -&gt; where the dataset lives</w:t>
      </w:r>
      <w:r>
        <w:br/>
      </w:r>
      <w:r>
        <w:rPr>
          <w:rFonts w:ascii="Consolas" w:hAnsi="Consolas" w:eastAsia="Consolas"/>
          <w:b w:val="0"/>
          <w:i w:val="0"/>
          <w:color w:val="172823"/>
          <w:sz w:val="16"/>
        </w:rPr>
        <w:t>dataset:  display_name + columns[]        -&gt; editors, validation, audit column set</w:t>
      </w:r>
    </w:p>
    <w:p>
      <w:pPr>
        <w:spacing w:after="120" w:before="0" w:line="240" w:lineRule="auto"/>
      </w:pPr>
    </w:p>
    <w:p>
      <w:pPr>
        <w:pStyle w:val="Heading2"/>
      </w:pPr>
      <w:r>
        <w:rPr>
          <w:rFonts w:ascii="Calibri" w:hAnsi="Calibri" w:eastAsia="Calibri"/>
          <w:b/>
          <w:i w:val="0"/>
          <w:color w:val="0E1A17"/>
          <w:sz w:val="25"/>
        </w:rPr>
        <w:t>Loading and immutability</w:t>
      </w:r>
    </w:p>
    <w:p>
      <w:r>
        <w:rPr>
          <w:rFonts w:ascii="Consolas" w:hAnsi="Consolas" w:eastAsia="Consolas"/>
          <w:b w:val="0"/>
          <w:i w:val="0"/>
          <w:color w:val="172823"/>
          <w:sz w:val="18"/>
        </w:rPr>
        <w:t>core/config.py</w:t>
      </w:r>
      <w:r>
        <w:rPr>
          <w:rFonts w:ascii="Calibri" w:hAnsi="Calibri" w:eastAsia="Calibri"/>
          <w:b w:val="0"/>
          <w:i w:val="0"/>
          <w:color w:val="0E1A17"/>
          <w:sz w:val="21"/>
        </w:rPr>
        <w:t xml:space="preserve"> parses the file with </w:t>
      </w:r>
      <w:r>
        <w:rPr>
          <w:rFonts w:ascii="Consolas" w:hAnsi="Consolas" w:eastAsia="Consolas"/>
          <w:b w:val="0"/>
          <w:i w:val="0"/>
          <w:color w:val="172823"/>
          <w:sz w:val="18"/>
        </w:rPr>
        <w:t>yaml.safe_load</w:t>
      </w:r>
      <w:r>
        <w:rPr>
          <w:rFonts w:ascii="Calibri" w:hAnsi="Calibri" w:eastAsia="Calibri"/>
          <w:b w:val="0"/>
          <w:i w:val="0"/>
          <w:color w:val="0E1A17"/>
          <w:sz w:val="21"/>
        </w:rPr>
        <w:t xml:space="preserve"> and wraps the raw dictionary in a frozen </w:t>
      </w:r>
      <w:r>
        <w:rPr>
          <w:rFonts w:ascii="Consolas" w:hAnsi="Consolas" w:eastAsia="Consolas"/>
          <w:b w:val="0"/>
          <w:i w:val="0"/>
          <w:color w:val="172823"/>
          <w:sz w:val="18"/>
        </w:rPr>
        <w:t>AppConfig</w:t>
      </w:r>
      <w:r>
        <w:rPr>
          <w:rFonts w:ascii="Calibri" w:hAnsi="Calibri" w:eastAsia="Calibri"/>
          <w:b w:val="0"/>
          <w:i w:val="0"/>
          <w:color w:val="0E1A17"/>
          <w:sz w:val="21"/>
        </w:rPr>
        <w:t xml:space="preserve"> dataclass whose properties read through with defaults, so a missing key degrades rather than raising. Each column entry is projected into a frozen </w:t>
      </w:r>
      <w:r>
        <w:rPr>
          <w:rFonts w:ascii="Consolas" w:hAnsi="Consolas" w:eastAsia="Consolas"/>
          <w:b w:val="0"/>
          <w:i w:val="0"/>
          <w:color w:val="172823"/>
          <w:sz w:val="18"/>
        </w:rPr>
        <w:t>ColumnRule</w:t>
      </w:r>
      <w:r>
        <w:rPr>
          <w:rFonts w:ascii="Calibri" w:hAnsi="Calibri" w:eastAsia="Calibri"/>
          <w:b w:val="0"/>
          <w:i w:val="0"/>
          <w:color w:val="0E1A17"/>
          <w:sz w:val="21"/>
        </w:rPr>
        <w:t>:</w:t>
      </w:r>
    </w:p>
    <w:p>
      <w:pPr>
        <w:spacing w:after="40" w:before="160" w:line="240" w:lineRule="auto"/>
        <w:ind w:left="115"/>
        <w:shd w:val="clear" w:color="auto" w:fill="EBEEEB"/>
        <w:pBdr>
          <w:top w:val="single" w:sz="4" w:space="8" w:color="DCE2DE"/>
          <w:left w:val="single" w:sz="4" w:space="8" w:color="DCE2DE"/>
          <w:bottom w:val="single" w:sz="4" w:space="8" w:color="DCE2DE"/>
          <w:right w:val="single" w:sz="4" w:space="8" w:color="DCE2DE"/>
        </w:pBdr>
      </w:pPr>
      <w:r>
        <w:rPr>
          <w:rFonts w:ascii="Consolas" w:hAnsi="Consolas" w:eastAsia="Consolas"/>
          <w:b w:val="0"/>
          <w:i w:val="0"/>
          <w:color w:val="172823"/>
          <w:sz w:val="16"/>
        </w:rPr>
        <w:t>@dataclass(frozen=True)</w:t>
      </w:r>
      <w:r>
        <w:br/>
      </w:r>
      <w:r>
        <w:rPr>
          <w:rFonts w:ascii="Consolas" w:hAnsi="Consolas" w:eastAsia="Consolas"/>
          <w:b w:val="0"/>
          <w:i w:val="0"/>
          <w:color w:val="172823"/>
          <w:sz w:val="16"/>
        </w:rPr>
        <w:t>class ColumnRule:</w:t>
      </w:r>
      <w:r>
        <w:br/>
      </w:r>
      <w:r>
        <w:rPr>
          <w:rFonts w:ascii="Consolas" w:hAnsi="Consolas" w:eastAsia="Consolas"/>
          <w:b w:val="0"/>
          <w:i w:val="0"/>
          <w:color w:val="172823"/>
          <w:sz w:val="16"/>
        </w:rPr>
        <w:t xml:space="preserve">    name: str                       # physical column name in the dataset</w:t>
      </w:r>
      <w:r>
        <w:br/>
      </w:r>
      <w:r>
        <w:rPr>
          <w:rFonts w:ascii="Consolas" w:hAnsi="Consolas" w:eastAsia="Consolas"/>
          <w:b w:val="0"/>
          <w:i w:val="0"/>
          <w:color w:val="172823"/>
          <w:sz w:val="16"/>
        </w:rPr>
        <w:t xml:space="preserve">    label: str                      # column header shown in the grid</w:t>
      </w:r>
      <w:r>
        <w:br/>
      </w:r>
      <w:r>
        <w:rPr>
          <w:rFonts w:ascii="Consolas" w:hAnsi="Consolas" w:eastAsia="Consolas"/>
          <w:b w:val="0"/>
          <w:i w:val="0"/>
          <w:color w:val="172823"/>
          <w:sz w:val="16"/>
        </w:rPr>
        <w:t xml:space="preserve">    type: str = "text"              # text | textarea | enum | float | integer | date | number</w:t>
      </w:r>
      <w:r>
        <w:br/>
      </w:r>
      <w:r>
        <w:rPr>
          <w:rFonts w:ascii="Consolas" w:hAnsi="Consolas" w:eastAsia="Consolas"/>
          <w:b w:val="0"/>
          <w:i w:val="0"/>
          <w:color w:val="172823"/>
          <w:sz w:val="16"/>
        </w:rPr>
        <w:t xml:space="preserve">    required: bool = False          # blank -&gt; warning, never an error</w:t>
      </w:r>
      <w:r>
        <w:br/>
      </w:r>
      <w:r>
        <w:rPr>
          <w:rFonts w:ascii="Consolas" w:hAnsi="Consolas" w:eastAsia="Consolas"/>
          <w:b w:val="0"/>
          <w:i w:val="0"/>
          <w:color w:val="172823"/>
          <w:sz w:val="16"/>
        </w:rPr>
        <w:t xml:space="preserve">    options: tuple = ()             # enum domain</w:t>
      </w:r>
      <w:r>
        <w:br/>
      </w:r>
      <w:r>
        <w:rPr>
          <w:rFonts w:ascii="Consolas" w:hAnsi="Consolas" w:eastAsia="Consolas"/>
          <w:b w:val="0"/>
          <w:i w:val="0"/>
          <w:color w:val="172823"/>
          <w:sz w:val="16"/>
        </w:rPr>
        <w:t xml:space="preserve">    min / max: float | None         # numeric bounds, inclusive</w:t>
      </w:r>
      <w:r>
        <w:br/>
      </w:r>
      <w:r>
        <w:rPr>
          <w:rFonts w:ascii="Consolas" w:hAnsi="Consolas" w:eastAsia="Consolas"/>
          <w:b w:val="0"/>
          <w:i w:val="0"/>
          <w:color w:val="172823"/>
          <w:sz w:val="16"/>
        </w:rPr>
        <w:t xml:space="preserve">    max_length: int | None          # character cap</w:t>
      </w:r>
      <w:r>
        <w:br/>
      </w:r>
      <w:r>
        <w:rPr>
          <w:rFonts w:ascii="Consolas" w:hAnsi="Consolas" w:eastAsia="Consolas"/>
          <w:b w:val="0"/>
          <w:i w:val="0"/>
          <w:color w:val="172823"/>
          <w:sz w:val="16"/>
        </w:rPr>
        <w:t xml:space="preserve">    regex / regex_hint: str | None  # full-match pattern + the message shown on failure</w:t>
      </w:r>
      <w:r>
        <w:br/>
      </w:r>
      <w:r>
        <w:rPr>
          <w:rFonts w:ascii="Consolas" w:hAnsi="Consolas" w:eastAsia="Consolas"/>
          <w:b w:val="0"/>
          <w:i w:val="0"/>
          <w:color w:val="172823"/>
          <w:sz w:val="16"/>
        </w:rPr>
        <w:t xml:space="preserve">    normalize: str | None           # "postal_code" is the only implemented transform</w:t>
      </w:r>
      <w:r>
        <w:br/>
      </w:r>
      <w:r>
        <w:rPr>
          <w:rFonts w:ascii="Consolas" w:hAnsi="Consolas" w:eastAsia="Consolas"/>
          <w:b w:val="0"/>
          <w:i w:val="0"/>
          <w:color w:val="172823"/>
          <w:sz w:val="16"/>
        </w:rPr>
        <w:t xml:space="preserve">    align: str = "left"</w:t>
      </w:r>
      <w:r>
        <w:br/>
      </w:r>
      <w:r>
        <w:rPr>
          <w:rFonts w:ascii="Consolas" w:hAnsi="Consolas" w:eastAsia="Consolas"/>
          <w:b w:val="0"/>
          <w:i w:val="0"/>
          <w:color w:val="172823"/>
          <w:sz w:val="16"/>
        </w:rPr>
        <w:t xml:space="preserve">    editable: bool = True           # False renders the cell locked and rejects bridge edits</w:t>
      </w:r>
    </w:p>
    <w:p>
      <w:pPr>
        <w:spacing w:after="120" w:before="0" w:line="240" w:lineRule="auto"/>
      </w:pPr>
    </w:p>
    <w:p>
      <w:r>
        <w:rPr>
          <w:rFonts w:ascii="Consolas" w:hAnsi="Consolas" w:eastAsia="Consolas"/>
          <w:b w:val="0"/>
          <w:i w:val="0"/>
          <w:color w:val="172823"/>
          <w:sz w:val="18"/>
        </w:rPr>
        <w:t>options</w:t>
      </w:r>
      <w:r>
        <w:rPr>
          <w:rFonts w:ascii="Calibri" w:hAnsi="Calibri" w:eastAsia="Calibri"/>
          <w:b w:val="0"/>
          <w:i w:val="0"/>
          <w:color w:val="0E1A17"/>
          <w:sz w:val="21"/>
        </w:rPr>
        <w:t xml:space="preserve"> is coerced to a tuple so the dataclass stays hashable and genuinely immutable. </w:t>
      </w:r>
      <w:r>
        <w:rPr>
          <w:rFonts w:ascii="Consolas" w:hAnsi="Consolas" w:eastAsia="Consolas"/>
          <w:b w:val="0"/>
          <w:i w:val="0"/>
          <w:color w:val="172823"/>
          <w:sz w:val="18"/>
        </w:rPr>
        <w:t>AppConfig.columns</w:t>
      </w:r>
      <w:r>
        <w:rPr>
          <w:rFonts w:ascii="Calibri" w:hAnsi="Calibri" w:eastAsia="Calibri"/>
          <w:b w:val="0"/>
          <w:i w:val="0"/>
          <w:color w:val="0E1A17"/>
          <w:sz w:val="21"/>
        </w:rPr>
        <w:t xml:space="preserve"> rebuilds the </w:t>
      </w:r>
      <w:r>
        <w:rPr>
          <w:rFonts w:ascii="Consolas" w:hAnsi="Consolas" w:eastAsia="Consolas"/>
          <w:b w:val="0"/>
          <w:i w:val="0"/>
          <w:color w:val="172823"/>
          <w:sz w:val="18"/>
        </w:rPr>
        <w:t>ColumnRule</w:t>
      </w:r>
      <w:r>
        <w:rPr>
          <w:rFonts w:ascii="Calibri" w:hAnsi="Calibri" w:eastAsia="Calibri"/>
          <w:b w:val="0"/>
          <w:i w:val="0"/>
          <w:color w:val="0E1A17"/>
          <w:sz w:val="21"/>
        </w:rPr>
        <w:t xml:space="preserve"> list on each access; the wrapping </w:t>
      </w:r>
      <w:r>
        <w:rPr>
          <w:rFonts w:ascii="Consolas" w:hAnsi="Consolas" w:eastAsia="Consolas"/>
          <w:b w:val="0"/>
          <w:i w:val="0"/>
          <w:color w:val="172823"/>
          <w:sz w:val="18"/>
        </w:rPr>
        <w:t>get_config()</w:t>
      </w:r>
      <w:r>
        <w:rPr>
          <w:rFonts w:ascii="Calibri" w:hAnsi="Calibri" w:eastAsia="Calibri"/>
          <w:b w:val="0"/>
          <w:i w:val="0"/>
          <w:color w:val="0E1A17"/>
          <w:sz w:val="21"/>
        </w:rPr>
        <w:t xml:space="preserve"> is </w:t>
      </w:r>
      <w:r>
        <w:rPr>
          <w:rFonts w:ascii="Consolas" w:hAnsi="Consolas" w:eastAsia="Consolas"/>
          <w:b w:val="0"/>
          <w:i w:val="0"/>
          <w:color w:val="172823"/>
          <w:sz w:val="18"/>
        </w:rPr>
        <w:t>@st.cache_resource</w:t>
      </w:r>
      <w:r>
        <w:rPr>
          <w:rFonts w:ascii="Calibri" w:hAnsi="Calibri" w:eastAsia="Calibri"/>
          <w:b w:val="0"/>
          <w:i w:val="0"/>
          <w:color w:val="0E1A17"/>
          <w:sz w:val="21"/>
        </w:rPr>
        <w:t>-memoised, so the YAML is parsed once per process and a configuration change requires a restart, not a rerun.</w:t>
      </w:r>
    </w:p>
    <w:p>
      <w:pPr>
        <w:pStyle w:val="Heading2"/>
      </w:pPr>
      <w:r>
        <w:rPr>
          <w:rFonts w:ascii="Calibri" w:hAnsi="Calibri" w:eastAsia="Calibri"/>
          <w:b/>
          <w:i w:val="0"/>
          <w:color w:val="0E1A17"/>
          <w:sz w:val="25"/>
        </w:rPr>
        <w:t>The rule field drives three things at once</w:t>
      </w:r>
    </w:p>
    <w:p>
      <w:r>
        <w:rPr>
          <w:rFonts w:ascii="Calibri" w:hAnsi="Calibri" w:eastAsia="Calibri"/>
          <w:b w:val="0"/>
          <w:i w:val="0"/>
          <w:color w:val="0E1A17"/>
          <w:sz w:val="21"/>
        </w:rPr>
        <w:t xml:space="preserve">A single </w:t>
      </w:r>
      <w:r>
        <w:rPr>
          <w:rFonts w:ascii="Consolas" w:hAnsi="Consolas" w:eastAsia="Consolas"/>
          <w:b w:val="0"/>
          <w:i w:val="0"/>
          <w:color w:val="172823"/>
          <w:sz w:val="18"/>
        </w:rPr>
        <w:t>type</w:t>
      </w:r>
      <w:r>
        <w:rPr>
          <w:rFonts w:ascii="Calibri" w:hAnsi="Calibri" w:eastAsia="Calibri"/>
          <w:b w:val="0"/>
          <w:i w:val="0"/>
          <w:color w:val="0E1A17"/>
          <w:sz w:val="21"/>
        </w:rPr>
        <w:t xml:space="preserve"> value determines the editor widget the JavaScript layer creates, the validation branch taken in </w:t>
      </w:r>
      <w:r>
        <w:rPr>
          <w:rFonts w:ascii="Consolas" w:hAnsi="Consolas" w:eastAsia="Consolas"/>
          <w:b w:val="0"/>
          <w:i w:val="0"/>
          <w:color w:val="172823"/>
          <w:sz w:val="18"/>
        </w:rPr>
        <w:t>validate_cell</w:t>
      </w:r>
      <w:r>
        <w:rPr>
          <w:rFonts w:ascii="Calibri" w:hAnsi="Calibri" w:eastAsia="Calibri"/>
          <w:b w:val="0"/>
          <w:i w:val="0"/>
          <w:color w:val="0E1A17"/>
          <w:sz w:val="21"/>
        </w:rPr>
        <w:t>, and the glyph appended to the column header:</w:t>
      </w:r>
    </w:p>
    <w:tbl>
      <w:tblPr>
        <w:tblW w:type="auto" w:w="0"/>
        <w:jc w:val="left"/>
        <w:tblLayout w:type="fixed"/>
        <w:tblLook w:firstColumn="1" w:firstRow="1" w:lastColumn="0" w:lastRow="0" w:noHBand="0" w:noVBand="1" w:val="04A0"/>
        <w:tblLayout w:type="fixed"/>
      </w:tblPr>
      <w:tblGrid>
        <w:gridCol w:w="2412"/>
        <w:gridCol w:w="2412"/>
        <w:gridCol w:w="2412"/>
        <w:gridCol w:w="2412"/>
      </w:tblGrid>
      <w:tr>
        <w:tc>
          <w:tcPr>
            <w:tcW w:type="dxa" w:w="1254"/>
            <w:tcMar>
              <w:top w:w="70" w:type="dxa"/>
              <w:start w:w="100" w:type="dxa"/>
              <w:bottom w:w="70" w:type="dxa"/>
              <w:end w:w="100" w:type="dxa"/>
            </w:tcMar>
            <w:tcBorders>
              <w:top w:val="single" w:sz="4" w:color="D9E0DC"/>
              <w:bottom w:val="single" w:sz="4" w:color="D9E0DC"/>
              <w:left w:val="nil"/>
              <w:right w:val="nil"/>
            </w:tcBorders>
            <w:shd w:val="clear" w:color="auto" w:fill="F1F3F0"/>
          </w:tcPr>
          <w:p>
            <w:pPr>
              <w:spacing w:after="0" w:line="240" w:lineRule="auto"/>
            </w:pPr>
            <w:r>
              <w:rPr>
                <w:rFonts w:ascii="Consolas" w:hAnsi="Consolas" w:eastAsia="Consolas"/>
                <w:b/>
                <w:i w:val="0"/>
                <w:color w:val="697A75"/>
                <w:sz w:val="15"/>
              </w:rPr>
              <w:t>TYPE</w:t>
            </w:r>
          </w:p>
        </w:tc>
        <w:tc>
          <w:tcPr>
            <w:tcW w:type="dxa" w:w="2316"/>
            <w:tcMar>
              <w:top w:w="70" w:type="dxa"/>
              <w:start w:w="100" w:type="dxa"/>
              <w:bottom w:w="70" w:type="dxa"/>
              <w:end w:w="100" w:type="dxa"/>
            </w:tcMar>
            <w:tcBorders>
              <w:top w:val="single" w:sz="4" w:color="D9E0DC"/>
              <w:bottom w:val="single" w:sz="4" w:color="D9E0DC"/>
              <w:left w:val="nil"/>
              <w:right w:val="nil"/>
            </w:tcBorders>
            <w:shd w:val="clear" w:color="auto" w:fill="F1F3F0"/>
          </w:tcPr>
          <w:p>
            <w:pPr>
              <w:spacing w:after="0" w:line="240" w:lineRule="auto"/>
            </w:pPr>
            <w:r>
              <w:rPr>
                <w:rFonts w:ascii="Consolas" w:hAnsi="Consolas" w:eastAsia="Consolas"/>
                <w:b/>
                <w:i w:val="0"/>
                <w:color w:val="697A75"/>
                <w:sz w:val="15"/>
              </w:rPr>
              <w:t>EDITOR CREATED</w:t>
            </w:r>
          </w:p>
        </w:tc>
        <w:tc>
          <w:tcPr>
            <w:tcW w:type="dxa" w:w="2412"/>
            <w:tcMar>
              <w:top w:w="70" w:type="dxa"/>
              <w:start w:w="100" w:type="dxa"/>
              <w:bottom w:w="70" w:type="dxa"/>
              <w:end w:w="100" w:type="dxa"/>
            </w:tcMar>
            <w:tcBorders>
              <w:top w:val="single" w:sz="4" w:color="D9E0DC"/>
              <w:bottom w:val="single" w:sz="4" w:color="D9E0DC"/>
              <w:left w:val="nil"/>
              <w:right w:val="nil"/>
            </w:tcBorders>
            <w:shd w:val="clear" w:color="auto" w:fill="F1F3F0"/>
          </w:tcPr>
          <w:p>
            <w:pPr>
              <w:spacing w:after="0" w:line="240" w:lineRule="auto"/>
            </w:pPr>
            <w:r>
              <w:rPr>
                <w:rFonts w:ascii="Consolas" w:hAnsi="Consolas" w:eastAsia="Consolas"/>
                <w:b/>
                <w:i w:val="0"/>
                <w:color w:val="697A75"/>
                <w:sz w:val="15"/>
              </w:rPr>
              <w:t>VALIDATION APPLIED</w:t>
            </w:r>
          </w:p>
        </w:tc>
        <w:tc>
          <w:tcPr>
            <w:tcW w:type="dxa" w:w="3666"/>
            <w:tcMar>
              <w:top w:w="70" w:type="dxa"/>
              <w:start w:w="100" w:type="dxa"/>
              <w:bottom w:w="70" w:type="dxa"/>
              <w:end w:w="100" w:type="dxa"/>
            </w:tcMar>
            <w:tcBorders>
              <w:top w:val="single" w:sz="4" w:color="D9E0DC"/>
              <w:bottom w:val="single" w:sz="4" w:color="D9E0DC"/>
              <w:left w:val="nil"/>
              <w:right w:val="nil"/>
            </w:tcBorders>
            <w:shd w:val="clear" w:color="auto" w:fill="F1F3F0"/>
          </w:tcPr>
          <w:p>
            <w:pPr>
              <w:spacing w:after="0" w:line="240" w:lineRule="auto"/>
            </w:pPr>
            <w:r>
              <w:rPr>
                <w:rFonts w:ascii="Consolas" w:hAnsi="Consolas" w:eastAsia="Consolas"/>
                <w:b/>
                <w:i w:val="0"/>
                <w:color w:val="697A75"/>
                <w:sz w:val="15"/>
              </w:rPr>
              <w:t>HEADER GLYPH</w:t>
            </w:r>
          </w:p>
        </w:tc>
      </w:tr>
      <w:tr>
        <w:tc>
          <w:tcPr>
            <w:tcW w:type="dxa" w:w="1254"/>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text</w:t>
            </w:r>
          </w:p>
        </w:tc>
        <w:tc>
          <w:tcPr>
            <w:tcW w:type="dxa" w:w="2316"/>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&lt;input type="text"&gt;</w:t>
            </w:r>
          </w:p>
        </w:tc>
        <w:tc>
          <w:tcPr>
            <w:tcW w:type="dxa" w:w="2412"/>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length, regex</w:t>
            </w:r>
          </w:p>
        </w:tc>
        <w:tc>
          <w:tcPr>
            <w:tcW w:type="dxa" w:w="3666"/>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w:t>
            </w:r>
          </w:p>
        </w:tc>
      </w:tr>
      <w:tr>
        <w:tc>
          <w:tcPr>
            <w:tcW w:type="dxa" w:w="1254"/>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textarea</w:t>
            </w:r>
          </w:p>
        </w:tc>
        <w:tc>
          <w:tcPr>
            <w:tcW w:type="dxa" w:w="2316"/>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&lt;textarea&gt;</w:t>
            </w:r>
            <w:r>
              <w:rPr>
                <w:rFonts w:ascii="Calibri" w:hAnsi="Calibri" w:eastAsia="Calibri"/>
                <w:b w:val="0"/>
                <w:i w:val="0"/>
                <w:color w:val="0E1A17"/>
                <w:sz w:val="18"/>
              </w:rPr>
              <w:t>, Shift+Enter for newline</w:t>
            </w:r>
          </w:p>
        </w:tc>
        <w:tc>
          <w:tcPr>
            <w:tcW w:type="dxa" w:w="2412"/>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length, regex</w:t>
            </w:r>
          </w:p>
        </w:tc>
        <w:tc>
          <w:tcPr>
            <w:tcW w:type="dxa" w:w="3666"/>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w:t>
            </w:r>
          </w:p>
        </w:tc>
      </w:tr>
      <w:tr>
        <w:tc>
          <w:tcPr>
            <w:tcW w:type="dxa" w:w="1254"/>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enum</w:t>
            </w:r>
          </w:p>
        </w:tc>
        <w:tc>
          <w:tcPr>
            <w:tcW w:type="dxa" w:w="2316"/>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&lt;select&gt;</w:t>
            </w:r>
            <w:r>
              <w:rPr>
                <w:rFonts w:ascii="Calibri" w:hAnsi="Calibri" w:eastAsia="Calibri"/>
                <w:b w:val="0"/>
                <w:i w:val="0"/>
                <w:color w:val="0E1A17"/>
                <w:sz w:val="18"/>
              </w:rPr>
              <w:t xml:space="preserve"> from </w:t>
            </w:r>
            <w:r>
              <w:rPr>
                <w:rFonts w:ascii="Consolas" w:hAnsi="Consolas" w:eastAsia="Consolas"/>
                <w:b w:val="0"/>
                <w:i w:val="0"/>
                <w:color w:val="172823"/>
                <w:sz w:val="15"/>
              </w:rPr>
              <w:t>options</w:t>
            </w:r>
          </w:p>
        </w:tc>
        <w:tc>
          <w:tcPr>
            <w:tcW w:type="dxa" w:w="2412"/>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 xml:space="preserve">exact membership in </w:t>
            </w:r>
            <w:r>
              <w:rPr>
                <w:rFonts w:ascii="Consolas" w:hAnsi="Consolas" w:eastAsia="Consolas"/>
                <w:b w:val="0"/>
                <w:i w:val="0"/>
                <w:color w:val="172823"/>
                <w:sz w:val="15"/>
              </w:rPr>
              <w:t>options</w:t>
            </w:r>
          </w:p>
        </w:tc>
        <w:tc>
          <w:tcPr>
            <w:tcW w:type="dxa" w:w="3666"/>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w:t>
            </w:r>
          </w:p>
        </w:tc>
      </w:tr>
      <w:tr>
        <w:tc>
          <w:tcPr>
            <w:tcW w:type="dxa" w:w="1254"/>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float</w:t>
            </w:r>
            <w:r>
              <w:rPr>
                <w:rFonts w:ascii="Calibri" w:hAnsi="Calibri" w:eastAsia="Calibri"/>
                <w:b w:val="0"/>
                <w:i w:val="0"/>
                <w:color w:val="0E1A17"/>
                <w:sz w:val="18"/>
              </w:rPr>
              <w:t xml:space="preserve"> / </w:t>
            </w:r>
            <w:r>
              <w:rPr>
                <w:rFonts w:ascii="Consolas" w:hAnsi="Consolas" w:eastAsia="Consolas"/>
                <w:b w:val="0"/>
                <w:i w:val="0"/>
                <w:color w:val="172823"/>
                <w:sz w:val="15"/>
              </w:rPr>
              <w:t>number</w:t>
            </w:r>
          </w:p>
        </w:tc>
        <w:tc>
          <w:tcPr>
            <w:tcW w:type="dxa" w:w="2316"/>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&lt;input type="number" step="any"&gt;</w:t>
            </w:r>
          </w:p>
        </w:tc>
        <w:tc>
          <w:tcPr>
            <w:tcW w:type="dxa" w:w="2412"/>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float()</w:t>
            </w:r>
            <w:r>
              <w:rPr>
                <w:rFonts w:ascii="Calibri" w:hAnsi="Calibri" w:eastAsia="Calibri"/>
                <w:b w:val="0"/>
                <w:i w:val="0"/>
                <w:color w:val="0E1A17"/>
                <w:sz w:val="18"/>
              </w:rPr>
              <w:t xml:space="preserve"> parse, then min/max</w:t>
            </w:r>
          </w:p>
        </w:tc>
        <w:tc>
          <w:tcPr>
            <w:tcW w:type="dxa" w:w="3666"/>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w:t>
            </w:r>
          </w:p>
        </w:tc>
      </w:tr>
      <w:tr>
        <w:tc>
          <w:tcPr>
            <w:tcW w:type="dxa" w:w="1254"/>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integer</w:t>
            </w:r>
          </w:p>
        </w:tc>
        <w:tc>
          <w:tcPr>
            <w:tcW w:type="dxa" w:w="2316"/>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&lt;input type="text"&gt;</w:t>
            </w:r>
          </w:p>
        </w:tc>
        <w:tc>
          <w:tcPr>
            <w:tcW w:type="dxa" w:w="2412"/>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 xml:space="preserve">parse, </w:t>
            </w:r>
            <w:r>
              <w:rPr>
                <w:rFonts w:ascii="Consolas" w:hAnsi="Consolas" w:eastAsia="Consolas"/>
                <w:b w:val="0"/>
                <w:i w:val="0"/>
                <w:color w:val="172823"/>
                <w:sz w:val="15"/>
              </w:rPr>
              <w:t>is_integer()</w:t>
            </w:r>
            <w:r>
              <w:rPr>
                <w:rFonts w:ascii="Calibri" w:hAnsi="Calibri" w:eastAsia="Calibri"/>
                <w:b w:val="0"/>
                <w:i w:val="0"/>
                <w:color w:val="0E1A17"/>
                <w:sz w:val="18"/>
              </w:rPr>
              <w:t>, then min/max</w:t>
            </w:r>
          </w:p>
        </w:tc>
        <w:tc>
          <w:tcPr>
            <w:tcW w:type="dxa" w:w="3666"/>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w:t>
            </w:r>
          </w:p>
        </w:tc>
      </w:tr>
      <w:tr>
        <w:tc>
          <w:tcPr>
            <w:tcW w:type="dxa" w:w="1254"/>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date</w:t>
            </w:r>
          </w:p>
        </w:tc>
        <w:tc>
          <w:tcPr>
            <w:tcW w:type="dxa" w:w="2316"/>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&lt;input type="text"&gt;</w:t>
            </w:r>
          </w:p>
        </w:tc>
        <w:tc>
          <w:tcPr>
            <w:tcW w:type="dxa" w:w="2412"/>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five accepted formats, tried in order</w:t>
            </w:r>
          </w:p>
        </w:tc>
        <w:tc>
          <w:tcPr>
            <w:tcW w:type="dxa" w:w="3666"/>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w:t>
            </w:r>
          </w:p>
        </w:tc>
      </w:tr>
    </w:tbl>
    <w:p>
      <w:pPr>
        <w:spacing w:after="160" w:before="80" w:line="240" w:lineRule="auto"/>
      </w:pPr>
    </w:p>
    <w:p>
      <w:r>
        <w:rPr>
          <w:rFonts w:ascii="Calibri" w:hAnsi="Calibri" w:eastAsia="Calibri"/>
          <w:b w:val="0"/>
          <w:i w:val="0"/>
          <w:color w:val="0E1A17"/>
          <w:sz w:val="21"/>
        </w:rPr>
        <w:t xml:space="preserve">A </w:t>
      </w:r>
      <w:r>
        <w:rPr>
          <w:rFonts w:ascii="Consolas" w:hAnsi="Consolas" w:eastAsia="Consolas"/>
          <w:b w:val="0"/>
          <w:i w:val="0"/>
          <w:color w:val="172823"/>
          <w:sz w:val="18"/>
        </w:rPr>
        <w:t>*</w:t>
      </w:r>
      <w:r>
        <w:rPr>
          <w:rFonts w:ascii="Calibri" w:hAnsi="Calibri" w:eastAsia="Calibri"/>
          <w:b w:val="0"/>
          <w:i w:val="0"/>
          <w:color w:val="0E1A17"/>
          <w:sz w:val="21"/>
        </w:rPr>
        <w:t xml:space="preserve"> suffix on the header marks </w:t>
      </w:r>
      <w:r>
        <w:rPr>
          <w:rFonts w:ascii="Consolas" w:hAnsi="Consolas" w:eastAsia="Consolas"/>
          <w:b w:val="0"/>
          <w:i w:val="0"/>
          <w:color w:val="172823"/>
          <w:sz w:val="18"/>
        </w:rPr>
        <w:t>required: true</w:t>
      </w:r>
      <w:r>
        <w:rPr>
          <w:rFonts w:ascii="Calibri" w:hAnsi="Calibri" w:eastAsia="Calibri"/>
          <w:b w:val="0"/>
          <w:i w:val="0"/>
          <w:color w:val="0E1A17"/>
          <w:sz w:val="21"/>
        </w:rPr>
        <w:t xml:space="preserve">. Note that </w:t>
      </w:r>
      <w:r>
        <w:rPr>
          <w:rFonts w:ascii="Consolas" w:hAnsi="Consolas" w:eastAsia="Consolas"/>
          <w:b w:val="0"/>
          <w:i w:val="0"/>
          <w:color w:val="172823"/>
          <w:sz w:val="18"/>
        </w:rPr>
        <w:t>integer</w:t>
      </w:r>
      <w:r>
        <w:rPr>
          <w:rFonts w:ascii="Calibri" w:hAnsi="Calibri" w:eastAsia="Calibri"/>
          <w:b w:val="0"/>
          <w:i w:val="0"/>
          <w:color w:val="0E1A17"/>
          <w:sz w:val="21"/>
        </w:rPr>
        <w:t xml:space="preserve">, </w:t>
      </w:r>
      <w:r>
        <w:rPr>
          <w:rFonts w:ascii="Consolas" w:hAnsi="Consolas" w:eastAsia="Consolas"/>
          <w:b w:val="0"/>
          <w:i w:val="0"/>
          <w:color w:val="172823"/>
          <w:sz w:val="18"/>
        </w:rPr>
        <w:t>date</w:t>
      </w:r>
      <w:r>
        <w:rPr>
          <w:rFonts w:ascii="Calibri" w:hAnsi="Calibri" w:eastAsia="Calibri"/>
          <w:b w:val="0"/>
          <w:i w:val="0"/>
          <w:color w:val="0E1A17"/>
          <w:sz w:val="21"/>
        </w:rPr>
        <w:t xml:space="preserve">, and </w:t>
      </w:r>
      <w:r>
        <w:rPr>
          <w:rFonts w:ascii="Consolas" w:hAnsi="Consolas" w:eastAsia="Consolas"/>
          <w:b w:val="0"/>
          <w:i w:val="0"/>
          <w:color w:val="172823"/>
          <w:sz w:val="18"/>
        </w:rPr>
        <w:t>number</w:t>
      </w:r>
      <w:r>
        <w:rPr>
          <w:rFonts w:ascii="Calibri" w:hAnsi="Calibri" w:eastAsia="Calibri"/>
          <w:b w:val="0"/>
          <w:i w:val="0"/>
          <w:color w:val="0E1A17"/>
          <w:sz w:val="21"/>
        </w:rPr>
        <w:t xml:space="preserve"> are implemented in the validation engine but unused by the current 988 schema; only </w:t>
      </w:r>
      <w:r>
        <w:rPr>
          <w:rFonts w:ascii="Consolas" w:hAnsi="Consolas" w:eastAsia="Consolas"/>
          <w:b w:val="0"/>
          <w:i w:val="0"/>
          <w:color w:val="172823"/>
          <w:sz w:val="18"/>
        </w:rPr>
        <w:t>text</w:t>
      </w:r>
      <w:r>
        <w:rPr>
          <w:rFonts w:ascii="Calibri" w:hAnsi="Calibri" w:eastAsia="Calibri"/>
          <w:b w:val="0"/>
          <w:i w:val="0"/>
          <w:color w:val="0E1A17"/>
          <w:sz w:val="21"/>
        </w:rPr>
        <w:t xml:space="preserve">, </w:t>
      </w:r>
      <w:r>
        <w:rPr>
          <w:rFonts w:ascii="Consolas" w:hAnsi="Consolas" w:eastAsia="Consolas"/>
          <w:b w:val="0"/>
          <w:i w:val="0"/>
          <w:color w:val="172823"/>
          <w:sz w:val="18"/>
        </w:rPr>
        <w:t>textarea</w:t>
      </w:r>
      <w:r>
        <w:rPr>
          <w:rFonts w:ascii="Calibri" w:hAnsi="Calibri" w:eastAsia="Calibri"/>
          <w:b w:val="0"/>
          <w:i w:val="0"/>
          <w:color w:val="0E1A17"/>
          <w:sz w:val="21"/>
        </w:rPr>
        <w:t xml:space="preserve">, </w:t>
      </w:r>
      <w:r>
        <w:rPr>
          <w:rFonts w:ascii="Consolas" w:hAnsi="Consolas" w:eastAsia="Consolas"/>
          <w:b w:val="0"/>
          <w:i w:val="0"/>
          <w:color w:val="172823"/>
          <w:sz w:val="18"/>
        </w:rPr>
        <w:t>enum</w:t>
      </w:r>
      <w:r>
        <w:rPr>
          <w:rFonts w:ascii="Calibri" w:hAnsi="Calibri" w:eastAsia="Calibri"/>
          <w:b w:val="0"/>
          <w:i w:val="0"/>
          <w:color w:val="0E1A17"/>
          <w:sz w:val="21"/>
        </w:rPr>
        <w:t xml:space="preserve">, and </w:t>
      </w:r>
      <w:r>
        <w:rPr>
          <w:rFonts w:ascii="Consolas" w:hAnsi="Consolas" w:eastAsia="Consolas"/>
          <w:b w:val="0"/>
          <w:i w:val="0"/>
          <w:color w:val="172823"/>
          <w:sz w:val="18"/>
        </w:rPr>
        <w:t>float</w:t>
      </w:r>
      <w:r>
        <w:rPr>
          <w:rFonts w:ascii="Calibri" w:hAnsi="Calibri" w:eastAsia="Calibri"/>
          <w:b w:val="0"/>
          <w:i w:val="0"/>
          <w:color w:val="0E1A17"/>
          <w:sz w:val="21"/>
        </w:rPr>
        <w:t xml:space="preserve"> appear in </w:t>
      </w:r>
      <w:r>
        <w:rPr>
          <w:rFonts w:ascii="Consolas" w:hAnsi="Consolas" w:eastAsia="Consolas"/>
          <w:b w:val="0"/>
          <w:i w:val="0"/>
          <w:color w:val="172823"/>
          <w:sz w:val="18"/>
        </w:rPr>
        <w:t>config.yaml</w:t>
      </w:r>
      <w:r>
        <w:rPr>
          <w:rFonts w:ascii="Calibri" w:hAnsi="Calibri" w:eastAsia="Calibri"/>
          <w:b w:val="0"/>
          <w:i w:val="0"/>
          <w:color w:val="0E1A17"/>
          <w:sz w:val="21"/>
        </w:rPr>
        <w:t>.</w:t>
      </w:r>
    </w:p>
    <w:p>
      <w:pPr>
        <w:pStyle w:val="Heading1"/>
        <w:pBdr>
          <w:top w:val="nil"/>
          <w:left w:val="nil"/>
          <w:bottom w:val="single" w:sz="6" w:space="7" w:color="D9E0DC"/>
          <w:right w:val="nil"/>
        </w:pBdr>
      </w:pPr>
      <w:r>
        <w:rPr>
          <w:rFonts w:ascii="Consolas" w:hAnsi="Consolas" w:eastAsia="Consolas"/>
          <w:b/>
          <w:i w:val="0"/>
          <w:color w:val="039579"/>
          <w:sz w:val="22"/>
        </w:rPr>
        <w:t xml:space="preserve">06   </w:t>
      </w:r>
      <w:r>
        <w:rPr>
          <w:rFonts w:ascii="Arial" w:hAnsi="Arial" w:eastAsia="Arial"/>
          <w:b/>
          <w:i w:val="0"/>
          <w:color w:val="0E1A17"/>
          <w:sz w:val="32"/>
        </w:rPr>
        <w:t>The grid and the edit bridge</w:t>
      </w:r>
    </w:p>
    <w:p>
      <w:r>
        <w:rPr>
          <w:rFonts w:ascii="Calibri" w:hAnsi="Calibri" w:eastAsia="Calibri"/>
          <w:b w:val="0"/>
          <w:i w:val="0"/>
          <w:color w:val="0E1A17"/>
          <w:sz w:val="21"/>
        </w:rPr>
        <w:t>This is the least conventional part of the system and the part most likely to surprise a new maintainer. The grid is static HTML with no Streamlit widget protocol behind it, so an edit made in the browser has no native path back to Python. The bridge is what supplies that path.</w:t>
      </w:r>
    </w:p>
    <w:p>
      <w:pPr>
        <w:pStyle w:val="Heading2"/>
      </w:pPr>
      <w:r>
        <w:rPr>
          <w:rFonts w:ascii="Calibri" w:hAnsi="Calibri" w:eastAsia="Calibri"/>
          <w:b/>
          <w:i w:val="0"/>
          <w:color w:val="0E1A17"/>
          <w:sz w:val="25"/>
        </w:rPr>
        <w:t>Rendering</w:t>
      </w:r>
    </w:p>
    <w:p>
      <w:r>
        <w:rPr>
          <w:rFonts w:ascii="Consolas" w:hAnsi="Consolas" w:eastAsia="Consolas"/>
          <w:b w:val="0"/>
          <w:i w:val="0"/>
          <w:color w:val="172823"/>
          <w:sz w:val="18"/>
        </w:rPr>
        <w:t>render_html_grid()</w:t>
      </w:r>
      <w:r>
        <w:rPr>
          <w:rFonts w:ascii="Calibri" w:hAnsi="Calibri" w:eastAsia="Calibri"/>
          <w:b w:val="0"/>
          <w:i w:val="0"/>
          <w:color w:val="0E1A17"/>
          <w:sz w:val="21"/>
        </w:rPr>
        <w:t xml:space="preserve"> emits one </w:t>
      </w:r>
      <w:r>
        <w:rPr>
          <w:rFonts w:ascii="Consolas" w:hAnsi="Consolas" w:eastAsia="Consolas"/>
          <w:b w:val="0"/>
          <w:i w:val="0"/>
          <w:color w:val="172823"/>
          <w:sz w:val="18"/>
        </w:rPr>
        <w:t>&lt;table class="de-grid"&gt;</w:t>
      </w:r>
      <w:r>
        <w:rPr>
          <w:rFonts w:ascii="Calibri" w:hAnsi="Calibri" w:eastAsia="Calibri"/>
          <w:b w:val="0"/>
          <w:i w:val="0"/>
          <w:color w:val="0E1A17"/>
          <w:sz w:val="21"/>
        </w:rPr>
        <w:t xml:space="preserve"> as a single markdown string. Each data cell carries the state the JavaScript layer needs as data attributes:</w:t>
      </w:r>
    </w:p>
    <w:p>
      <w:pPr>
        <w:spacing w:after="40" w:before="160" w:line="240" w:lineRule="auto"/>
        <w:ind w:left="115"/>
        <w:shd w:val="clear" w:color="auto" w:fill="EBEEEB"/>
        <w:pBdr>
          <w:top w:val="single" w:sz="4" w:space="8" w:color="DCE2DE"/>
          <w:left w:val="single" w:sz="4" w:space="8" w:color="DCE2DE"/>
          <w:bottom w:val="single" w:sz="4" w:space="8" w:color="DCE2DE"/>
          <w:right w:val="single" w:sz="4" w:space="8" w:color="DCE2DE"/>
        </w:pBdr>
      </w:pPr>
      <w:r>
        <w:rPr>
          <w:rFonts w:ascii="Consolas" w:hAnsi="Consolas" w:eastAsia="Consolas"/>
          <w:b w:val="0"/>
          <w:i w:val="0"/>
          <w:color w:val="172823"/>
          <w:sz w:val="16"/>
        </w:rPr>
        <w:t>&lt;td class="de-cell de-cell-edit"</w:t>
      </w:r>
      <w:r>
        <w:br/>
      </w:r>
      <w:r>
        <w:rPr>
          <w:rFonts w:ascii="Consolas" w:hAnsi="Consolas" w:eastAsia="Consolas"/>
          <w:b w:val="0"/>
          <w:i w:val="0"/>
          <w:color w:val="172823"/>
          <w:sz w:val="16"/>
        </w:rPr>
        <w:t xml:space="preserve">    data-pos="42"                 &lt;!-- ordinal within the currently rendered row list --&gt;</w:t>
      </w:r>
      <w:r>
        <w:br/>
      </w:r>
      <w:r>
        <w:rPr>
          <w:rFonts w:ascii="Consolas" w:hAnsi="Consolas" w:eastAsia="Consolas"/>
          <w:b w:val="0"/>
          <w:i w:val="0"/>
          <w:color w:val="172823"/>
          <w:sz w:val="16"/>
        </w:rPr>
        <w:t xml:space="preserve">    data-col="province_territory" &lt;!-- physical column name --&gt;</w:t>
      </w:r>
      <w:r>
        <w:br/>
      </w:r>
      <w:r>
        <w:rPr>
          <w:rFonts w:ascii="Consolas" w:hAnsi="Consolas" w:eastAsia="Consolas"/>
          <w:b w:val="0"/>
          <w:i w:val="0"/>
          <w:color w:val="172823"/>
          <w:sz w:val="16"/>
        </w:rPr>
        <w:t xml:space="preserve">    data-editable="1"</w:t>
      </w:r>
      <w:r>
        <w:br/>
      </w:r>
      <w:r>
        <w:rPr>
          <w:rFonts w:ascii="Consolas" w:hAnsi="Consolas" w:eastAsia="Consolas"/>
          <w:b w:val="0"/>
          <w:i w:val="0"/>
          <w:color w:val="172823"/>
          <w:sz w:val="16"/>
        </w:rPr>
        <w:t xml:space="preserve">    data-type="enum"              &lt;!-- which editor to construct --&gt;</w:t>
      </w:r>
      <w:r>
        <w:br/>
      </w:r>
      <w:r>
        <w:rPr>
          <w:rFonts w:ascii="Consolas" w:hAnsi="Consolas" w:eastAsia="Consolas"/>
          <w:b w:val="0"/>
          <w:i w:val="0"/>
          <w:color w:val="172823"/>
          <w:sz w:val="16"/>
        </w:rPr>
        <w:t xml:space="preserve">    data-options="[&amp;quot;AB&amp;quot;,&amp;quot;BC&amp;quot;, ...]"</w:t>
      </w:r>
      <w:r>
        <w:br/>
      </w:r>
      <w:r>
        <w:rPr>
          <w:rFonts w:ascii="Consolas" w:hAnsi="Consolas" w:eastAsia="Consolas"/>
          <w:b w:val="0"/>
          <w:i w:val="0"/>
          <w:color w:val="172823"/>
          <w:sz w:val="16"/>
        </w:rPr>
        <w:t xml:space="preserve">    data-value="ON"&gt;ON&lt;/td&gt;</w:t>
      </w:r>
    </w:p>
    <w:p>
      <w:pPr>
        <w:spacing w:after="120" w:before="0" w:line="240" w:lineRule="auto"/>
      </w:pPr>
    </w:p>
    <w:p>
      <w:r>
        <w:rPr>
          <w:rFonts w:ascii="Calibri" w:hAnsi="Calibri" w:eastAsia="Calibri"/>
          <w:b w:val="0"/>
          <w:i w:val="0"/>
          <w:color w:val="0E1A17"/>
          <w:sz w:val="21"/>
        </w:rPr>
        <w:t>Cell class assignment is a strict precedence chain, evaluated per cell — the first match wins, so a cell that is both edited and matching the search term shows as edited:</w:t>
      </w:r>
    </w:p>
    <w:tbl>
      <w:tblPr>
        <w:tblW w:type="auto" w:w="0"/>
        <w:jc w:val="left"/>
        <w:tblLayout w:type="fixed"/>
        <w:tblLook w:firstColumn="1" w:firstRow="1" w:lastColumn="0" w:lastRow="0" w:noHBand="0" w:noVBand="1" w:val="04A0"/>
        <w:tblLayout w:type="fixed"/>
      </w:tblPr>
      <w:tblGrid>
        <w:gridCol w:w="2412"/>
        <w:gridCol w:w="2412"/>
        <w:gridCol w:w="2412"/>
        <w:gridCol w:w="2412"/>
      </w:tblGrid>
      <w:tr>
        <w:tc>
          <w:tcPr>
            <w:tcW w:type="dxa" w:w="1254"/>
            <w:tcMar>
              <w:top w:w="70" w:type="dxa"/>
              <w:start w:w="100" w:type="dxa"/>
              <w:bottom w:w="70" w:type="dxa"/>
              <w:end w:w="100" w:type="dxa"/>
            </w:tcMar>
            <w:tcBorders>
              <w:top w:val="single" w:sz="4" w:color="D9E0DC"/>
              <w:bottom w:val="single" w:sz="4" w:color="D9E0DC"/>
              <w:left w:val="nil"/>
              <w:right w:val="nil"/>
            </w:tcBorders>
            <w:shd w:val="clear" w:color="auto" w:fill="F1F3F0"/>
          </w:tcPr>
          <w:p>
            <w:pPr>
              <w:spacing w:after="0" w:line="240" w:lineRule="auto"/>
            </w:pPr>
            <w:r>
              <w:rPr>
                <w:rFonts w:ascii="Consolas" w:hAnsi="Consolas" w:eastAsia="Consolas"/>
                <w:b/>
                <w:i w:val="0"/>
                <w:color w:val="697A75"/>
                <w:sz w:val="15"/>
              </w:rPr>
              <w:t>PRIORITY</w:t>
            </w:r>
          </w:p>
        </w:tc>
        <w:tc>
          <w:tcPr>
            <w:tcW w:type="dxa" w:w="2316"/>
            <w:tcMar>
              <w:top w:w="70" w:type="dxa"/>
              <w:start w:w="100" w:type="dxa"/>
              <w:bottom w:w="70" w:type="dxa"/>
              <w:end w:w="100" w:type="dxa"/>
            </w:tcMar>
            <w:tcBorders>
              <w:top w:val="single" w:sz="4" w:color="D9E0DC"/>
              <w:bottom w:val="single" w:sz="4" w:color="D9E0DC"/>
              <w:left w:val="nil"/>
              <w:right w:val="nil"/>
            </w:tcBorders>
            <w:shd w:val="clear" w:color="auto" w:fill="F1F3F0"/>
          </w:tcPr>
          <w:p>
            <w:pPr>
              <w:spacing w:after="0" w:line="240" w:lineRule="auto"/>
            </w:pPr>
            <w:r>
              <w:rPr>
                <w:rFonts w:ascii="Consolas" w:hAnsi="Consolas" w:eastAsia="Consolas"/>
                <w:b/>
                <w:i w:val="0"/>
                <w:color w:val="697A75"/>
                <w:sz w:val="15"/>
              </w:rPr>
              <w:t>CLASS</w:t>
            </w:r>
          </w:p>
        </w:tc>
        <w:tc>
          <w:tcPr>
            <w:tcW w:type="dxa" w:w="2412"/>
            <w:tcMar>
              <w:top w:w="70" w:type="dxa"/>
              <w:start w:w="100" w:type="dxa"/>
              <w:bottom w:w="70" w:type="dxa"/>
              <w:end w:w="100" w:type="dxa"/>
            </w:tcMar>
            <w:tcBorders>
              <w:top w:val="single" w:sz="4" w:color="D9E0DC"/>
              <w:bottom w:val="single" w:sz="4" w:color="D9E0DC"/>
              <w:left w:val="nil"/>
              <w:right w:val="nil"/>
            </w:tcBorders>
            <w:shd w:val="clear" w:color="auto" w:fill="F1F3F0"/>
          </w:tcPr>
          <w:p>
            <w:pPr>
              <w:spacing w:after="0" w:line="240" w:lineRule="auto"/>
            </w:pPr>
            <w:r>
              <w:rPr>
                <w:rFonts w:ascii="Consolas" w:hAnsi="Consolas" w:eastAsia="Consolas"/>
                <w:b/>
                <w:i w:val="0"/>
                <w:color w:val="697A75"/>
                <w:sz w:val="15"/>
              </w:rPr>
              <w:t>CONDITION</w:t>
            </w:r>
          </w:p>
        </w:tc>
        <w:tc>
          <w:tcPr>
            <w:tcW w:type="dxa" w:w="3666"/>
            <w:tcMar>
              <w:top w:w="70" w:type="dxa"/>
              <w:start w:w="100" w:type="dxa"/>
              <w:bottom w:w="70" w:type="dxa"/>
              <w:end w:w="100" w:type="dxa"/>
            </w:tcMar>
            <w:tcBorders>
              <w:top w:val="single" w:sz="4" w:color="D9E0DC"/>
              <w:bottom w:val="single" w:sz="4" w:color="D9E0DC"/>
              <w:left w:val="nil"/>
              <w:right w:val="nil"/>
            </w:tcBorders>
            <w:shd w:val="clear" w:color="auto" w:fill="F1F3F0"/>
          </w:tcPr>
          <w:p>
            <w:pPr>
              <w:spacing w:after="0" w:line="240" w:lineRule="auto"/>
            </w:pPr>
            <w:r>
              <w:rPr>
                <w:rFonts w:ascii="Consolas" w:hAnsi="Consolas" w:eastAsia="Consolas"/>
                <w:b/>
                <w:i w:val="0"/>
                <w:color w:val="697A75"/>
                <w:sz w:val="15"/>
              </w:rPr>
              <w:t>APPEARANCE</w:t>
            </w:r>
          </w:p>
        </w:tc>
      </w:tr>
      <w:tr>
        <w:tc>
          <w:tcPr>
            <w:tcW w:type="dxa" w:w="1254"/>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1</w:t>
            </w:r>
          </w:p>
        </w:tc>
        <w:tc>
          <w:tcPr>
            <w:tcW w:type="dxa" w:w="2316"/>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de-cell-err</w:t>
            </w:r>
          </w:p>
        </w:tc>
        <w:tc>
          <w:tcPr>
            <w:tcW w:type="dxa" w:w="2412"/>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 xml:space="preserve">key present in </w:t>
            </w:r>
            <w:r>
              <w:rPr>
                <w:rFonts w:ascii="Consolas" w:hAnsi="Consolas" w:eastAsia="Consolas"/>
                <w:b w:val="0"/>
                <w:i w:val="0"/>
                <w:color w:val="172823"/>
                <w:sz w:val="15"/>
              </w:rPr>
              <w:t>errors</w:t>
            </w:r>
          </w:p>
        </w:tc>
        <w:tc>
          <w:tcPr>
            <w:tcW w:type="dxa" w:w="3666"/>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red fill, red inset outline, bold</w:t>
            </w:r>
          </w:p>
        </w:tc>
      </w:tr>
      <w:tr>
        <w:tc>
          <w:tcPr>
            <w:tcW w:type="dxa" w:w="1254"/>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2</w:t>
            </w:r>
          </w:p>
        </w:tc>
        <w:tc>
          <w:tcPr>
            <w:tcW w:type="dxa" w:w="2316"/>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de-cell-warn</w:t>
            </w:r>
          </w:p>
        </w:tc>
        <w:tc>
          <w:tcPr>
            <w:tcW w:type="dxa" w:w="2412"/>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 xml:space="preserve">key present in </w:t>
            </w:r>
            <w:r>
              <w:rPr>
                <w:rFonts w:ascii="Consolas" w:hAnsi="Consolas" w:eastAsia="Consolas"/>
                <w:b w:val="0"/>
                <w:i w:val="0"/>
                <w:color w:val="172823"/>
                <w:sz w:val="15"/>
              </w:rPr>
              <w:t>warnings</w:t>
            </w:r>
          </w:p>
        </w:tc>
        <w:tc>
          <w:tcPr>
            <w:tcW w:type="dxa" w:w="3666"/>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amber fill, amber outline</w:t>
            </w:r>
          </w:p>
        </w:tc>
      </w:tr>
      <w:tr>
        <w:tc>
          <w:tcPr>
            <w:tcW w:type="dxa" w:w="1254"/>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3</w:t>
            </w:r>
          </w:p>
        </w:tc>
        <w:tc>
          <w:tcPr>
            <w:tcW w:type="dxa" w:w="2316"/>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de-cell-edit</w:t>
            </w:r>
          </w:p>
        </w:tc>
        <w:tc>
          <w:tcPr>
            <w:tcW w:type="dxa" w:w="2412"/>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 xml:space="preserve">key present in </w:t>
            </w:r>
            <w:r>
              <w:rPr>
                <w:rFonts w:ascii="Consolas" w:hAnsi="Consolas" w:eastAsia="Consolas"/>
                <w:b w:val="0"/>
                <w:i w:val="0"/>
                <w:color w:val="172823"/>
                <w:sz w:val="15"/>
              </w:rPr>
              <w:t>edits</w:t>
            </w:r>
          </w:p>
        </w:tc>
        <w:tc>
          <w:tcPr>
            <w:tcW w:type="dxa" w:w="3666"/>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green tint</w:t>
            </w:r>
          </w:p>
        </w:tc>
      </w:tr>
      <w:tr>
        <w:tc>
          <w:tcPr>
            <w:tcW w:type="dxa" w:w="1254"/>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4</w:t>
            </w:r>
          </w:p>
        </w:tc>
        <w:tc>
          <w:tcPr>
            <w:tcW w:type="dxa" w:w="2316"/>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de-cell-match</w:t>
            </w:r>
          </w:p>
        </w:tc>
        <w:tc>
          <w:tcPr>
            <w:tcW w:type="dxa" w:w="2412"/>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search term is a substring of the cell</w:t>
            </w:r>
          </w:p>
        </w:tc>
        <w:tc>
          <w:tcPr>
            <w:tcW w:type="dxa" w:w="3666"/>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yellow highlight</w:t>
            </w:r>
          </w:p>
        </w:tc>
      </w:tr>
      <w:tr>
        <w:tc>
          <w:tcPr>
            <w:tcW w:type="dxa" w:w="1254"/>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w:t>
            </w:r>
          </w:p>
        </w:tc>
        <w:tc>
          <w:tcPr>
            <w:tcW w:type="dxa" w:w="2316"/>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de-cell-locked</w:t>
            </w:r>
          </w:p>
        </w:tc>
        <w:tc>
          <w:tcPr>
            <w:tcW w:type="dxa" w:w="2412"/>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editable: false</w:t>
            </w:r>
            <w:r>
              <w:rPr>
                <w:rFonts w:ascii="Calibri" w:hAnsi="Calibri" w:eastAsia="Calibri"/>
                <w:b w:val="0"/>
                <w:i w:val="0"/>
                <w:color w:val="0E1A17"/>
                <w:sz w:val="18"/>
              </w:rPr>
              <w:t xml:space="preserve"> (additive)</w:t>
            </w:r>
          </w:p>
        </w:tc>
        <w:tc>
          <w:tcPr>
            <w:tcW w:type="dxa" w:w="3666"/>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 xml:space="preserve">muted text, </w:t>
            </w:r>
            <w:r>
              <w:rPr>
                <w:rFonts w:ascii="Consolas" w:hAnsi="Consolas" w:eastAsia="Consolas"/>
                <w:b w:val="0"/>
                <w:i w:val="0"/>
                <w:color w:val="172823"/>
                <w:sz w:val="15"/>
              </w:rPr>
              <w:t>not-allowed</w:t>
            </w:r>
            <w:r>
              <w:rPr>
                <w:rFonts w:ascii="Calibri" w:hAnsi="Calibri" w:eastAsia="Calibri"/>
                <w:b w:val="0"/>
                <w:i w:val="0"/>
                <w:color w:val="0E1A17"/>
                <w:sz w:val="18"/>
              </w:rPr>
              <w:t xml:space="preserve"> cursor</w:t>
            </w:r>
          </w:p>
        </w:tc>
      </w:tr>
    </w:tbl>
    <w:p>
      <w:pPr>
        <w:spacing w:after="160" w:before="80" w:line="240" w:lineRule="auto"/>
      </w:pPr>
    </w:p>
    <w:p>
      <w:r>
        <w:rPr>
          <w:rFonts w:ascii="Calibri" w:hAnsi="Calibri" w:eastAsia="Calibri"/>
          <w:b w:val="0"/>
          <w:i w:val="0"/>
          <w:color w:val="0E1A17"/>
          <w:sz w:val="21"/>
        </w:rPr>
        <w:t xml:space="preserve">The header row is </w:t>
      </w:r>
      <w:r>
        <w:rPr>
          <w:rFonts w:ascii="Consolas" w:hAnsi="Consolas" w:eastAsia="Consolas"/>
          <w:b w:val="0"/>
          <w:i w:val="0"/>
          <w:color w:val="172823"/>
          <w:sz w:val="18"/>
        </w:rPr>
        <w:t>position: sticky; top: 0</w:t>
      </w:r>
      <w:r>
        <w:rPr>
          <w:rFonts w:ascii="Calibri" w:hAnsi="Calibri" w:eastAsia="Calibri"/>
          <w:b w:val="0"/>
          <w:i w:val="0"/>
          <w:color w:val="0E1A17"/>
          <w:sz w:val="21"/>
        </w:rPr>
        <w:t xml:space="preserve"> and the row-number column is </w:t>
      </w:r>
      <w:r>
        <w:rPr>
          <w:rFonts w:ascii="Consolas" w:hAnsi="Consolas" w:eastAsia="Consolas"/>
          <w:b w:val="0"/>
          <w:i w:val="0"/>
          <w:color w:val="172823"/>
          <w:sz w:val="18"/>
        </w:rPr>
        <w:t>position: sticky; left: 0</w:t>
      </w:r>
      <w:r>
        <w:rPr>
          <w:rFonts w:ascii="Calibri" w:hAnsi="Calibri" w:eastAsia="Calibri"/>
          <w:b w:val="0"/>
          <w:i w:val="0"/>
          <w:color w:val="0E1A17"/>
          <w:sz w:val="21"/>
        </w:rPr>
        <w:t xml:space="preserve">, with a three-level </w:t>
      </w:r>
      <w:r>
        <w:rPr>
          <w:rFonts w:ascii="Consolas" w:hAnsi="Consolas" w:eastAsia="Consolas"/>
          <w:b w:val="0"/>
          <w:i w:val="0"/>
          <w:color w:val="172823"/>
          <w:sz w:val="18"/>
        </w:rPr>
        <w:t>z-index</w:t>
      </w:r>
      <w:r>
        <w:rPr>
          <w:rFonts w:ascii="Calibri" w:hAnsi="Calibri" w:eastAsia="Calibri"/>
          <w:b w:val="0"/>
          <w:i w:val="0"/>
          <w:color w:val="0E1A17"/>
          <w:sz w:val="21"/>
        </w:rPr>
        <w:t xml:space="preserve"> ladder so the top-left corner cell stays above both. The container gets </w:t>
      </w:r>
      <w:r>
        <w:rPr>
          <w:rFonts w:ascii="Consolas" w:hAnsi="Consolas" w:eastAsia="Consolas"/>
          <w:b w:val="0"/>
          <w:i w:val="0"/>
          <w:color w:val="172823"/>
          <w:sz w:val="18"/>
        </w:rPr>
        <w:t>max-height: 560px</w:t>
      </w:r>
      <w:r>
        <w:rPr>
          <w:rFonts w:ascii="Calibri" w:hAnsi="Calibri" w:eastAsia="Calibri"/>
          <w:b w:val="0"/>
          <w:i w:val="0"/>
          <w:color w:val="0E1A17"/>
          <w:sz w:val="21"/>
        </w:rPr>
        <w:t xml:space="preserve"> with vertical overflow on the editing and import screens, and no cap on the review screen, which shows only edited rows.</w:t>
      </w:r>
    </w:p>
    <w:p>
      <w:pPr>
        <w:pStyle w:val="Heading2"/>
      </w:pPr>
      <w:r>
        <w:rPr>
          <w:rFonts w:ascii="Calibri" w:hAnsi="Calibri" w:eastAsia="Calibri"/>
          <w:b/>
          <w:i w:val="0"/>
          <w:color w:val="0E1A17"/>
          <w:sz w:val="25"/>
        </w:rPr>
        <w:t>The round trip</w:t>
      </w:r>
    </w:p>
    <w:p>
      <w:pPr>
        <w:spacing w:after="80" w:before="200"/>
        <w:jc w:val="center"/>
        <w:keepNext/>
      </w:pPr>
      <w:r>
        <w:drawing>
          <wp:inline xmlns:a="http://schemas.openxmlformats.org/drawingml/2006/main" xmlns:pic="http://schemas.openxmlformats.org/drawingml/2006/picture">
            <wp:extent cx="6126480" cy="2737363"/>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6126480" cy="2737363"/>
                    </a:xfrm>
                    <a:prstGeom prst="rect"/>
                  </pic:spPr>
                </pic:pic>
              </a:graphicData>
            </a:graphic>
          </wp:inline>
        </w:drawing>
      </w:r>
    </w:p>
    <w:p>
      <w:pPr>
        <w:spacing w:after="240" w:before="0" w:line="252" w:lineRule="auto"/>
      </w:pPr>
      <w:r>
        <w:rPr>
          <w:rFonts w:ascii="Consolas" w:hAnsi="Consolas" w:eastAsia="Consolas"/>
          <w:b/>
          <w:i w:val="0"/>
          <w:color w:val="039579"/>
          <w:sz w:val="15"/>
        </w:rPr>
        <w:t xml:space="preserve">FIG. 2  </w:t>
      </w:r>
      <w:r>
        <w:rPr>
          <w:rFonts w:ascii="Calibri" w:hAnsi="Calibri" w:eastAsia="Calibri"/>
          <w:b w:val="0"/>
          <w:i/>
          <w:color w:val="697A75"/>
          <w:sz w:val="18"/>
        </w:rPr>
        <w:t>One committed cell edit, end to end. The green path is the bridge proper: the only way a value crosses from static markup into Streamlit's widget state.</w:t>
      </w:r>
    </w:p>
    <w:p>
      <w:pPr>
        <w:pStyle w:val="Heading2"/>
      </w:pPr>
      <w:r>
        <w:rPr>
          <w:rFonts w:ascii="Calibri" w:hAnsi="Calibri" w:eastAsia="Calibri"/>
          <w:b/>
          <w:i w:val="0"/>
          <w:color w:val="0E1A17"/>
          <w:sz w:val="25"/>
        </w:rPr>
        <w:t>Why the native setter is necessary</w:t>
      </w:r>
    </w:p>
    <w:p>
      <w:r>
        <w:rPr>
          <w:rFonts w:ascii="Calibri" w:hAnsi="Calibri" w:eastAsia="Calibri"/>
          <w:b w:val="0"/>
          <w:i w:val="0"/>
          <w:color w:val="0E1A17"/>
          <w:sz w:val="21"/>
        </w:rPr>
        <w:t xml:space="preserve">Streamlit's text input is a React-controlled component. Assigning </w:t>
      </w:r>
      <w:r>
        <w:rPr>
          <w:rFonts w:ascii="Consolas" w:hAnsi="Consolas" w:eastAsia="Consolas"/>
          <w:b w:val="0"/>
          <w:i w:val="0"/>
          <w:color w:val="172823"/>
          <w:sz w:val="18"/>
        </w:rPr>
        <w:t>input.value = x</w:t>
      </w:r>
      <w:r>
        <w:rPr>
          <w:rFonts w:ascii="Calibri" w:hAnsi="Calibri" w:eastAsia="Calibri"/>
          <w:b w:val="0"/>
          <w:i w:val="0"/>
          <w:color w:val="0E1A17"/>
          <w:sz w:val="21"/>
        </w:rPr>
        <w:t xml:space="preserve"> directly updates the DOM node but not React's internal value tracker, so React's synthetic </w:t>
      </w:r>
      <w:r>
        <w:rPr>
          <w:rFonts w:ascii="Consolas" w:hAnsi="Consolas" w:eastAsia="Consolas"/>
          <w:b w:val="0"/>
          <w:i w:val="0"/>
          <w:color w:val="172823"/>
          <w:sz w:val="18"/>
        </w:rPr>
        <w:t>change</w:t>
      </w:r>
      <w:r>
        <w:rPr>
          <w:rFonts w:ascii="Calibri" w:hAnsi="Calibri" w:eastAsia="Calibri"/>
          <w:b w:val="0"/>
          <w:i w:val="0"/>
          <w:color w:val="0E1A17"/>
          <w:sz w:val="21"/>
        </w:rPr>
        <w:t xml:space="preserve"> event is suppressed as a no-op and the server never hears about it. The bridge therefore resolves the value setter from </w:t>
      </w:r>
      <w:r>
        <w:rPr>
          <w:rFonts w:ascii="Consolas" w:hAnsi="Consolas" w:eastAsia="Consolas"/>
          <w:b w:val="0"/>
          <w:i w:val="0"/>
          <w:color w:val="172823"/>
          <w:sz w:val="18"/>
        </w:rPr>
        <w:t>HTMLInputElement.prototype</w:t>
      </w:r>
      <w:r>
        <w:rPr>
          <w:rFonts w:ascii="Calibri" w:hAnsi="Calibri" w:eastAsia="Calibri"/>
          <w:b w:val="0"/>
          <w:i w:val="0"/>
          <w:color w:val="0E1A17"/>
          <w:sz w:val="21"/>
        </w:rPr>
        <w:t xml:space="preserve"> and invokes it with the element as receiver, which bypasses React's tracker, then dispatches a real bubbling </w:t>
      </w:r>
      <w:r>
        <w:rPr>
          <w:rFonts w:ascii="Consolas" w:hAnsi="Consolas" w:eastAsia="Consolas"/>
          <w:b w:val="0"/>
          <w:i w:val="0"/>
          <w:color w:val="172823"/>
          <w:sz w:val="18"/>
        </w:rPr>
        <w:t>input</w:t>
      </w:r>
      <w:r>
        <w:rPr>
          <w:rFonts w:ascii="Calibri" w:hAnsi="Calibri" w:eastAsia="Calibri"/>
          <w:b w:val="0"/>
          <w:i w:val="0"/>
          <w:color w:val="0E1A17"/>
          <w:sz w:val="21"/>
        </w:rPr>
        <w:t xml:space="preserve"> event:</w:t>
      </w:r>
    </w:p>
    <w:p>
      <w:pPr>
        <w:spacing w:after="40" w:before="160" w:line="240" w:lineRule="auto"/>
        <w:ind w:left="115"/>
        <w:shd w:val="clear" w:color="auto" w:fill="EBEEEB"/>
        <w:pBdr>
          <w:top w:val="single" w:sz="4" w:space="8" w:color="DCE2DE"/>
          <w:left w:val="single" w:sz="4" w:space="8" w:color="DCE2DE"/>
          <w:bottom w:val="single" w:sz="4" w:space="8" w:color="DCE2DE"/>
          <w:right w:val="single" w:sz="4" w:space="8" w:color="DCE2DE"/>
        </w:pBdr>
      </w:pPr>
      <w:r>
        <w:rPr>
          <w:rFonts w:ascii="Consolas" w:hAnsi="Consolas" w:eastAsia="Consolas"/>
          <w:b w:val="0"/>
          <w:i w:val="0"/>
          <w:color w:val="172823"/>
          <w:sz w:val="16"/>
        </w:rPr>
        <w:t>function setNativeValue(el, value) {</w:t>
      </w:r>
      <w:r>
        <w:br/>
      </w:r>
      <w:r>
        <w:rPr>
          <w:rFonts w:ascii="Consolas" w:hAnsi="Consolas" w:eastAsia="Consolas"/>
          <w:b w:val="0"/>
          <w:i w:val="0"/>
          <w:color w:val="172823"/>
          <w:sz w:val="16"/>
        </w:rPr>
        <w:t xml:space="preserve">  const desc = Object.getOwnPropertyDescriptor(Object.getPrototypeOf(el), 'value');</w:t>
      </w:r>
      <w:r>
        <w:br/>
      </w:r>
      <w:r>
        <w:rPr>
          <w:rFonts w:ascii="Consolas" w:hAnsi="Consolas" w:eastAsia="Consolas"/>
          <w:b w:val="0"/>
          <w:i w:val="0"/>
          <w:color w:val="172823"/>
          <w:sz w:val="16"/>
        </w:rPr>
        <w:t xml:space="preserve">  desc.set.call(el, value);</w:t>
      </w:r>
      <w:r>
        <w:br/>
      </w:r>
      <w:r>
        <w:rPr>
          <w:rFonts w:ascii="Consolas" w:hAnsi="Consolas" w:eastAsia="Consolas"/>
          <w:b w:val="0"/>
          <w:i w:val="0"/>
          <w:color w:val="172823"/>
          <w:sz w:val="16"/>
        </w:rPr>
        <w:t xml:space="preserve">  el.dispatchEvent(new Event('input', { bubbles: true }));</w:t>
      </w:r>
      <w:r>
        <w:br/>
      </w:r>
      <w:r>
        <w:rPr>
          <w:rFonts w:ascii="Consolas" w:hAnsi="Consolas" w:eastAsia="Consolas"/>
          <w:b w:val="0"/>
          <w:i w:val="0"/>
          <w:color w:val="172823"/>
          <w:sz w:val="16"/>
        </w:rPr>
        <w:t>}</w:t>
      </w:r>
    </w:p>
    <w:p>
      <w:pPr>
        <w:spacing w:after="120" w:before="0" w:line="240" w:lineRule="auto"/>
      </w:pPr>
    </w:p>
    <w:p>
      <w:r>
        <w:rPr>
          <w:rFonts w:ascii="Calibri" w:hAnsi="Calibri" w:eastAsia="Calibri"/>
          <w:b w:val="0"/>
          <w:i w:val="0"/>
          <w:color w:val="0E1A17"/>
          <w:sz w:val="21"/>
        </w:rPr>
        <w:t xml:space="preserve">The subsequent </w:t>
      </w:r>
      <w:r>
        <w:rPr>
          <w:rFonts w:ascii="Consolas" w:hAnsi="Consolas" w:eastAsia="Consolas"/>
          <w:b w:val="0"/>
          <w:i w:val="0"/>
          <w:color w:val="172823"/>
          <w:sz w:val="18"/>
        </w:rPr>
        <w:t>focus()</w:t>
      </w:r>
      <w:r>
        <w:rPr>
          <w:rFonts w:ascii="Calibri" w:hAnsi="Calibri" w:eastAsia="Calibri"/>
          <w:b w:val="0"/>
          <w:i w:val="0"/>
          <w:color w:val="0E1A17"/>
          <w:sz w:val="21"/>
        </w:rPr>
        <w:t xml:space="preserve"> / </w:t>
      </w:r>
      <w:r>
        <w:rPr>
          <w:rFonts w:ascii="Consolas" w:hAnsi="Consolas" w:eastAsia="Consolas"/>
          <w:b w:val="0"/>
          <w:i w:val="0"/>
          <w:color w:val="172823"/>
          <w:sz w:val="18"/>
        </w:rPr>
        <w:t>blur()</w:t>
      </w:r>
      <w:r>
        <w:rPr>
          <w:rFonts w:ascii="Calibri" w:hAnsi="Calibri" w:eastAsia="Calibri"/>
          <w:b w:val="0"/>
          <w:i w:val="0"/>
          <w:color w:val="0E1A17"/>
          <w:sz w:val="21"/>
        </w:rPr>
        <w:t xml:space="preserve"> pair is what makes Streamlit treat the input as committed and fire the </w:t>
      </w:r>
      <w:r>
        <w:rPr>
          <w:rFonts w:ascii="Consolas" w:hAnsi="Consolas" w:eastAsia="Consolas"/>
          <w:b w:val="0"/>
          <w:i w:val="0"/>
          <w:color w:val="172823"/>
          <w:sz w:val="18"/>
        </w:rPr>
        <w:t>on_change</w:t>
      </w:r>
      <w:r>
        <w:rPr>
          <w:rFonts w:ascii="Calibri" w:hAnsi="Calibri" w:eastAsia="Calibri"/>
          <w:b w:val="0"/>
          <w:i w:val="0"/>
          <w:color w:val="0E1A17"/>
          <w:sz w:val="21"/>
        </w:rPr>
        <w:t xml:space="preserve"> callback. The input itself is styled to a 1×1 pixel, zero-opacity, pointer-events-none box so it is never visible or focusable by a user.</w:t>
      </w:r>
    </w:p>
    <w:p>
      <w:pPr>
        <w:pStyle w:val="Heading2"/>
      </w:pPr>
      <w:r>
        <w:rPr>
          <w:rFonts w:ascii="Calibri" w:hAnsi="Calibri" w:eastAsia="Calibri"/>
          <w:b/>
          <w:i w:val="0"/>
          <w:color w:val="0E1A17"/>
          <w:sz w:val="25"/>
        </w:rPr>
        <w:t>Handler rebinding, not flag-guarding</w:t>
      </w:r>
    </w:p>
    <w:p>
      <w:r>
        <w:rPr>
          <w:rFonts w:ascii="Calibri" w:hAnsi="Calibri" w:eastAsia="Calibri"/>
          <w:b w:val="0"/>
          <w:i w:val="0"/>
          <w:color w:val="0E1A17"/>
          <w:sz w:val="21"/>
        </w:rPr>
        <w:t xml:space="preserve">The JavaScript is delivered through </w:t>
      </w:r>
      <w:r>
        <w:rPr>
          <w:rFonts w:ascii="Consolas" w:hAnsi="Consolas" w:eastAsia="Consolas"/>
          <w:b w:val="0"/>
          <w:i w:val="0"/>
          <w:color w:val="172823"/>
          <w:sz w:val="18"/>
        </w:rPr>
        <w:t>st.iframe</w:t>
      </w:r>
      <w:r>
        <w:rPr>
          <w:rFonts w:ascii="Calibri" w:hAnsi="Calibri" w:eastAsia="Calibri"/>
          <w:b w:val="0"/>
          <w:i w:val="0"/>
          <w:color w:val="0E1A17"/>
          <w:sz w:val="21"/>
        </w:rPr>
        <w:t xml:space="preserve">, whose document is destroyed and recreated whenever the view changes. Listeners it installed on the </w:t>
      </w:r>
      <w:r>
        <w:rPr>
          <w:rFonts w:ascii="Calibri" w:hAnsi="Calibri" w:eastAsia="Calibri"/>
          <w:b w:val="0"/>
          <w:i/>
          <w:color w:val="0E1A17"/>
          <w:sz w:val="21"/>
        </w:rPr>
        <w:t>parent</w:t>
      </w:r>
      <w:r>
        <w:rPr>
          <w:rFonts w:ascii="Calibri" w:hAnsi="Calibri" w:eastAsia="Calibri"/>
          <w:b w:val="0"/>
          <w:i w:val="0"/>
          <w:color w:val="0E1A17"/>
          <w:sz w:val="21"/>
        </w:rPr>
        <w:t xml:space="preserve"> document survive that destruction in the parent's listener list but close over a dead realm, so they no longer fire. A one-shot "already bound" flag therefore produces a silent failure: a later run sees the flag, skips binding, and defers to a handler that can never run — the bug that once left the review grid uneditable. The code instead parks each handler reference on the parent window (</w:t>
      </w:r>
      <w:r>
        <w:rPr>
          <w:rFonts w:ascii="Consolas" w:hAnsi="Consolas" w:eastAsia="Consolas"/>
          <w:b w:val="0"/>
          <w:i w:val="0"/>
          <w:color w:val="172823"/>
          <w:sz w:val="18"/>
        </w:rPr>
        <w:t>P.__deKeysHandler</w:t>
      </w:r>
      <w:r>
        <w:rPr>
          <w:rFonts w:ascii="Calibri" w:hAnsi="Calibri" w:eastAsia="Calibri"/>
          <w:b w:val="0"/>
          <w:i w:val="0"/>
          <w:color w:val="0E1A17"/>
          <w:sz w:val="21"/>
        </w:rPr>
        <w:t xml:space="preserve">, </w:t>
      </w:r>
      <w:r>
        <w:rPr>
          <w:rFonts w:ascii="Consolas" w:hAnsi="Consolas" w:eastAsia="Consolas"/>
          <w:b w:val="0"/>
          <w:i w:val="0"/>
          <w:color w:val="172823"/>
          <w:sz w:val="18"/>
        </w:rPr>
        <w:t>P.__deTableHandler</w:t>
      </w:r>
      <w:r>
        <w:rPr>
          <w:rFonts w:ascii="Calibri" w:hAnsi="Calibri" w:eastAsia="Calibri"/>
          <w:b w:val="0"/>
          <w:i w:val="0"/>
          <w:color w:val="0E1A17"/>
          <w:sz w:val="21"/>
        </w:rPr>
        <w:t xml:space="preserve">, </w:t>
      </w:r>
      <w:r>
        <w:rPr>
          <w:rFonts w:ascii="Consolas" w:hAnsi="Consolas" w:eastAsia="Consolas"/>
          <w:b w:val="0"/>
          <w:i w:val="0"/>
          <w:color w:val="172823"/>
          <w:sz w:val="18"/>
        </w:rPr>
        <w:t>P.__deFitObserver</w:t>
      </w:r>
      <w:r>
        <w:rPr>
          <w:rFonts w:ascii="Calibri" w:hAnsi="Calibri" w:eastAsia="Calibri"/>
          <w:b w:val="0"/>
          <w:i w:val="0"/>
          <w:color w:val="0E1A17"/>
          <w:sz w:val="21"/>
        </w:rPr>
        <w:t>) and unconditionally removes the stale one before installing a live replacement on every run.</w:t>
      </w:r>
    </w:p>
    <w:p>
      <w:pPr>
        <w:pStyle w:val="Heading2"/>
      </w:pPr>
      <w:r>
        <w:rPr>
          <w:rFonts w:ascii="Calibri" w:hAnsi="Calibri" w:eastAsia="Calibri"/>
          <w:b/>
          <w:i w:val="0"/>
          <w:color w:val="0E1A17"/>
          <w:sz w:val="25"/>
        </w:rPr>
        <w:t>Escaping, and why newlines are load-bearing</w:t>
      </w:r>
    </w:p>
    <w:p>
      <w:r>
        <w:rPr>
          <w:rFonts w:ascii="Consolas" w:hAnsi="Consolas" w:eastAsia="Consolas"/>
          <w:b w:val="0"/>
          <w:i w:val="0"/>
          <w:color w:val="172823"/>
          <w:sz w:val="18"/>
        </w:rPr>
        <w:t>esc()</w:t>
      </w:r>
      <w:r>
        <w:rPr>
          <w:rFonts w:ascii="Calibri" w:hAnsi="Calibri" w:eastAsia="Calibri"/>
          <w:b w:val="0"/>
          <w:i w:val="0"/>
          <w:color w:val="0E1A17"/>
          <w:sz w:val="21"/>
        </w:rPr>
        <w:t xml:space="preserve"> HTML-escapes every emitted value and then re-encodes carriage returns and newlines as the numeric character references </w:t>
      </w:r>
      <w:r>
        <w:rPr>
          <w:rFonts w:ascii="Consolas" w:hAnsi="Consolas" w:eastAsia="Consolas"/>
          <w:b w:val="0"/>
          <w:i w:val="0"/>
          <w:color w:val="172823"/>
          <w:sz w:val="18"/>
        </w:rPr>
        <w:t>&amp;#13;</w:t>
      </w:r>
      <w:r>
        <w:rPr>
          <w:rFonts w:ascii="Calibri" w:hAnsi="Calibri" w:eastAsia="Calibri"/>
          <w:b w:val="0"/>
          <w:i w:val="0"/>
          <w:color w:val="0E1A17"/>
          <w:sz w:val="21"/>
        </w:rPr>
        <w:t xml:space="preserve"> and </w:t>
      </w:r>
      <w:r>
        <w:rPr>
          <w:rFonts w:ascii="Consolas" w:hAnsi="Consolas" w:eastAsia="Consolas"/>
          <w:b w:val="0"/>
          <w:i w:val="0"/>
          <w:color w:val="172823"/>
          <w:sz w:val="18"/>
        </w:rPr>
        <w:t>&amp;#10;</w:t>
      </w:r>
      <w:r>
        <w:rPr>
          <w:rFonts w:ascii="Calibri" w:hAnsi="Calibri" w:eastAsia="Calibri"/>
          <w:b w:val="0"/>
          <w:i w:val="0"/>
          <w:color w:val="0E1A17"/>
          <w:sz w:val="21"/>
        </w:rPr>
        <w:t xml:space="preserve">. This is a correctness requirement, not cosmetics: </w:t>
      </w:r>
      <w:r>
        <w:rPr>
          <w:rFonts w:ascii="Consolas" w:hAnsi="Consolas" w:eastAsia="Consolas"/>
          <w:b w:val="0"/>
          <w:i w:val="0"/>
          <w:color w:val="172823"/>
          <w:sz w:val="18"/>
        </w:rPr>
        <w:t>st.markdown(unsafe_allow_html=True)</w:t>
      </w:r>
      <w:r>
        <w:rPr>
          <w:rFonts w:ascii="Calibri" w:hAnsi="Calibri" w:eastAsia="Calibri"/>
          <w:b w:val="0"/>
          <w:i w:val="0"/>
          <w:color w:val="0E1A17"/>
          <w:sz w:val="21"/>
        </w:rPr>
        <w:t xml:space="preserve"> runs the string through a Markdown parser before it reaches the DOM, and a blank line inside a raw-HTML block </w:t>
      </w:r>
      <w:r>
        <w:rPr>
          <w:rFonts w:ascii="Calibri" w:hAnsi="Calibri" w:eastAsia="Calibri"/>
          <w:b w:val="0"/>
          <w:i/>
          <w:color w:val="0E1A17"/>
          <w:sz w:val="21"/>
        </w:rPr>
        <w:t>terminates</w:t>
      </w:r>
      <w:r>
        <w:rPr>
          <w:rFonts w:ascii="Calibri" w:hAnsi="Calibri" w:eastAsia="Calibri"/>
          <w:b w:val="0"/>
          <w:i w:val="0"/>
          <w:color w:val="0E1A17"/>
          <w:sz w:val="21"/>
        </w:rPr>
        <w:t xml:space="preserve"> that block — everything after it is parsed as prose. One multi-paragraph cell would shatter the grid and dump the remaining table markup onto the page as visible text. The 988 dataset contains </w:t>
      </w:r>
      <w:r>
        <w:rPr>
          <w:rFonts w:ascii="Calibri" w:hAnsi="Calibri" w:eastAsia="Calibri"/>
          <w:b/>
          <w:i w:val="0"/>
          <w:color w:val="0E1A17"/>
          <w:sz w:val="21"/>
        </w:rPr>
        <w:t>105 multi-paragraph description cells</w:t>
      </w:r>
      <w:r>
        <w:rPr>
          <w:rFonts w:ascii="Calibri" w:hAnsi="Calibri" w:eastAsia="Calibri"/>
          <w:b w:val="0"/>
          <w:i w:val="0"/>
          <w:color w:val="0E1A17"/>
          <w:sz w:val="21"/>
        </w:rPr>
        <w:t xml:space="preserve">; the older CSV sample contained none, which is why the defect stayed latent. Numeric character references keep the emitted markup on one physical line while still decoding to real newlines in the DOM, so </w:t>
      </w:r>
      <w:r>
        <w:rPr>
          <w:rFonts w:ascii="Consolas" w:hAnsi="Consolas" w:eastAsia="Consolas"/>
          <w:b w:val="0"/>
          <w:i w:val="0"/>
          <w:color w:val="172823"/>
          <w:sz w:val="18"/>
        </w:rPr>
        <w:t>cell.dataset.value</w:t>
      </w:r>
      <w:r>
        <w:rPr>
          <w:rFonts w:ascii="Calibri" w:hAnsi="Calibri" w:eastAsia="Calibri"/>
          <w:b w:val="0"/>
          <w:i w:val="0"/>
          <w:color w:val="0E1A17"/>
          <w:sz w:val="21"/>
        </w:rPr>
        <w:t xml:space="preserve"> hands the textarea its original text and multi-paragraph values survive an edit round trip unchanged.</w:t>
      </w:r>
    </w:p>
    <w:p>
      <w:pPr>
        <w:pStyle w:val="Heading2"/>
      </w:pPr>
      <w:r>
        <w:rPr>
          <w:rFonts w:ascii="Calibri" w:hAnsi="Calibri" w:eastAsia="Calibri"/>
          <w:b/>
          <w:i w:val="0"/>
          <w:color w:val="0E1A17"/>
          <w:sz w:val="25"/>
        </w:rPr>
        <w:t>Keyboard handling</w:t>
      </w:r>
    </w:p>
    <w:p>
      <w:r>
        <w:rPr>
          <w:rFonts w:ascii="Calibri" w:hAnsi="Calibri" w:eastAsia="Calibri"/>
          <w:b w:val="0"/>
          <w:i w:val="0"/>
          <w:color w:val="0E1A17"/>
          <w:sz w:val="21"/>
        </w:rPr>
        <w:t xml:space="preserve">A capture-phase </w:t>
      </w:r>
      <w:r>
        <w:rPr>
          <w:rFonts w:ascii="Consolas" w:hAnsi="Consolas" w:eastAsia="Consolas"/>
          <w:b w:val="0"/>
          <w:i w:val="0"/>
          <w:color w:val="172823"/>
          <w:sz w:val="18"/>
        </w:rPr>
        <w:t>keydown</w:t>
      </w:r>
      <w:r>
        <w:rPr>
          <w:rFonts w:ascii="Calibri" w:hAnsi="Calibri" w:eastAsia="Calibri"/>
          <w:b w:val="0"/>
          <w:i w:val="0"/>
          <w:color w:val="0E1A17"/>
          <w:sz w:val="21"/>
        </w:rPr>
        <w:t xml:space="preserve"> listener on the parent document intercepts Ctrl/Cmd+Z and Ctrl/Cmd+Shift+Z or Ctrl+Y, locates the Undo or Redo button by the leading glyph in its text content (↶ / ↷) and clicks it if enabled. It bails out when the event target is inside an </w:t>
      </w:r>
      <w:r>
        <w:rPr>
          <w:rFonts w:ascii="Consolas" w:hAnsi="Consolas" w:eastAsia="Consolas"/>
          <w:b w:val="0"/>
          <w:i w:val="0"/>
          <w:color w:val="172823"/>
          <w:sz w:val="18"/>
        </w:rPr>
        <w:t>input</w:t>
      </w:r>
      <w:r>
        <w:rPr>
          <w:rFonts w:ascii="Calibri" w:hAnsi="Calibri" w:eastAsia="Calibri"/>
          <w:b w:val="0"/>
          <w:i w:val="0"/>
          <w:color w:val="0E1A17"/>
          <w:sz w:val="21"/>
        </w:rPr>
        <w:t xml:space="preserve">, </w:t>
      </w:r>
      <w:r>
        <w:rPr>
          <w:rFonts w:ascii="Consolas" w:hAnsi="Consolas" w:eastAsia="Consolas"/>
          <w:b w:val="0"/>
          <w:i w:val="0"/>
          <w:color w:val="172823"/>
          <w:sz w:val="18"/>
        </w:rPr>
        <w:t>textarea</w:t>
      </w:r>
      <w:r>
        <w:rPr>
          <w:rFonts w:ascii="Calibri" w:hAnsi="Calibri" w:eastAsia="Calibri"/>
          <w:b w:val="0"/>
          <w:i w:val="0"/>
          <w:color w:val="0E1A17"/>
          <w:sz w:val="21"/>
        </w:rPr>
        <w:t xml:space="preserve">, or </w:t>
      </w:r>
      <w:r>
        <w:rPr>
          <w:rFonts w:ascii="Consolas" w:hAnsi="Consolas" w:eastAsia="Consolas"/>
          <w:b w:val="0"/>
          <w:i w:val="0"/>
          <w:color w:val="172823"/>
          <w:sz w:val="18"/>
        </w:rPr>
        <w:t>contenteditable</w:t>
      </w:r>
      <w:r>
        <w:rPr>
          <w:rFonts w:ascii="Calibri" w:hAnsi="Calibri" w:eastAsia="Calibri"/>
          <w:b w:val="0"/>
          <w:i w:val="0"/>
          <w:color w:val="0E1A17"/>
          <w:sz w:val="21"/>
        </w:rPr>
        <w:t>, so native text-field undo continues to work inside an open cell editor.</w:t>
      </w:r>
    </w:p>
    <w:p>
      <w:pPr>
        <w:pStyle w:val="Heading1"/>
        <w:pBdr>
          <w:top w:val="nil"/>
          <w:left w:val="nil"/>
          <w:bottom w:val="single" w:sz="6" w:space="7" w:color="D9E0DC"/>
          <w:right w:val="nil"/>
        </w:pBdr>
      </w:pPr>
      <w:r>
        <w:rPr>
          <w:rFonts w:ascii="Consolas" w:hAnsi="Consolas" w:eastAsia="Consolas"/>
          <w:b/>
          <w:i w:val="0"/>
          <w:color w:val="039579"/>
          <w:sz w:val="22"/>
        </w:rPr>
        <w:t xml:space="preserve">07   </w:t>
      </w:r>
      <w:r>
        <w:rPr>
          <w:rFonts w:ascii="Arial" w:hAnsi="Arial" w:eastAsia="Arial"/>
          <w:b/>
          <w:i w:val="0"/>
          <w:color w:val="0E1A17"/>
          <w:sz w:val="32"/>
        </w:rPr>
        <w:t>State model and view machine</w:t>
      </w:r>
    </w:p>
    <w:p>
      <w:pPr>
        <w:pStyle w:val="Heading2"/>
      </w:pPr>
      <w:r>
        <w:rPr>
          <w:rFonts w:ascii="Calibri" w:hAnsi="Calibri" w:eastAsia="Calibri"/>
          <w:b/>
          <w:i w:val="0"/>
          <w:color w:val="0E1A17"/>
          <w:sz w:val="25"/>
        </w:rPr>
        <w:t>Session state keys</w:t>
      </w:r>
    </w:p>
    <w:tbl>
      <w:tblPr>
        <w:tblW w:type="auto" w:w="0"/>
        <w:tblLayout w:type="fixed"/>
        <w:tblLook w:firstColumn="1" w:firstRow="1" w:lastColumn="0" w:lastRow="0" w:noHBand="0" w:noVBand="1" w:val="04A0"/>
        <w:tblLayout w:type="fixed"/>
      </w:tblPr>
      <w:tblGrid>
        <w:gridCol w:w="4824"/>
        <w:gridCol w:w="4824"/>
      </w:tblGrid>
      <w:tr>
        <w:tc>
          <w:tcPr>
            <w:tcW w:type="dxa" w:w="2508"/>
            <w:tcMar>
              <w:top w:w="70" w:type="dxa"/>
              <w:start w:w="0" w:type="dxa"/>
              <w:bottom w:w="70" w:type="dxa"/>
              <w:end w:w="110" w:type="dxa"/>
            </w:tcMar>
            <w:tcBorders>
              <w:top w:val="nil"/>
              <w:bottom w:val="single" w:sz="4" w:color="D9E0DC"/>
              <w:left w:val="nil"/>
              <w:right w:val="nil"/>
            </w:tcBorders>
          </w:tcPr>
          <w:p>
            <w:pPr>
              <w:spacing w:after="0" w:line="252" w:lineRule="auto"/>
            </w:pPr>
            <w:r>
              <w:rPr>
                <w:rFonts w:ascii="Consolas" w:hAnsi="Consolas" w:eastAsia="Consolas"/>
                <w:b/>
                <w:i w:val="0"/>
                <w:color w:val="172823"/>
                <w:sz w:val="17"/>
              </w:rPr>
              <w:t>user</w:t>
            </w:r>
          </w:p>
        </w:tc>
        <w:tc>
          <w:tcPr>
            <w:tcW w:type="dxa" w:w="7140"/>
            <w:tcMar>
              <w:top w:w="70" w:type="dxa"/>
              <w:start w:w="0" w:type="dxa"/>
              <w:bottom w:w="70" w:type="dxa"/>
              <w:end w:w="110" w:type="dxa"/>
            </w:tcMar>
            <w:tcBorders>
              <w:top w:val="nil"/>
              <w:bottom w:val="single" w:sz="4" w:color="D9E0DC"/>
              <w:left w:val="nil"/>
              <w:right w:val="nil"/>
            </w:tcBorders>
          </w:tcPr>
          <w:p>
            <w:pPr>
              <w:spacing w:after="0" w:line="252" w:lineRule="auto"/>
            </w:pPr>
            <w:r>
              <w:rPr>
                <w:rFonts w:ascii="Calibri" w:hAnsi="Calibri" w:eastAsia="Calibri"/>
                <w:b w:val="0"/>
                <w:i w:val="0"/>
                <w:color w:val="3A4A45"/>
                <w:sz w:val="19"/>
              </w:rPr>
              <w:t xml:space="preserve">The </w:t>
            </w:r>
            <w:r>
              <w:rPr>
                <w:rFonts w:ascii="Consolas" w:hAnsi="Consolas" w:eastAsia="Consolas"/>
                <w:b w:val="0"/>
                <w:i w:val="0"/>
                <w:color w:val="3A4A45"/>
                <w:sz w:val="16"/>
              </w:rPr>
              <w:t>User</w:t>
            </w:r>
            <w:r>
              <w:rPr>
                <w:rFonts w:ascii="Calibri" w:hAnsi="Calibri" w:eastAsia="Calibri"/>
                <w:b w:val="0"/>
                <w:i w:val="0"/>
                <w:color w:val="3A4A45"/>
                <w:sz w:val="19"/>
              </w:rPr>
              <w:t xml:space="preserve"> value object (</w:t>
            </w:r>
            <w:r>
              <w:rPr>
                <w:rFonts w:ascii="Consolas" w:hAnsi="Consolas" w:eastAsia="Consolas"/>
                <w:b w:val="0"/>
                <w:i w:val="0"/>
                <w:color w:val="3A4A45"/>
                <w:sz w:val="16"/>
              </w:rPr>
              <w:t>username</w:t>
            </w:r>
            <w:r>
              <w:rPr>
                <w:rFonts w:ascii="Calibri" w:hAnsi="Calibri" w:eastAsia="Calibri"/>
                <w:b w:val="0"/>
                <w:i w:val="0"/>
                <w:color w:val="3A4A45"/>
                <w:sz w:val="19"/>
              </w:rPr>
              <w:t xml:space="preserve">, </w:t>
            </w:r>
            <w:r>
              <w:rPr>
                <w:rFonts w:ascii="Consolas" w:hAnsi="Consolas" w:eastAsia="Consolas"/>
                <w:b w:val="0"/>
                <w:i w:val="0"/>
                <w:color w:val="3A4A45"/>
                <w:sz w:val="16"/>
              </w:rPr>
              <w:t>display_name</w:t>
            </w:r>
            <w:r>
              <w:rPr>
                <w:rFonts w:ascii="Calibri" w:hAnsi="Calibri" w:eastAsia="Calibri"/>
                <w:b w:val="0"/>
                <w:i w:val="0"/>
                <w:color w:val="3A4A45"/>
                <w:sz w:val="19"/>
              </w:rPr>
              <w:t xml:space="preserve">, </w:t>
            </w:r>
            <w:r>
              <w:rPr>
                <w:rFonts w:ascii="Consolas" w:hAnsi="Consolas" w:eastAsia="Consolas"/>
                <w:b w:val="0"/>
                <w:i w:val="0"/>
                <w:color w:val="3A4A45"/>
                <w:sz w:val="16"/>
              </w:rPr>
              <w:t>provider</w:t>
            </w:r>
            <w:r>
              <w:rPr>
                <w:rFonts w:ascii="Calibri" w:hAnsi="Calibri" w:eastAsia="Calibri"/>
                <w:b w:val="0"/>
                <w:i w:val="0"/>
                <w:color w:val="3A4A45"/>
                <w:sz w:val="19"/>
              </w:rPr>
              <w:t xml:space="preserve">) derived from the verified IAP assertion. </w:t>
            </w:r>
            <w:r>
              <w:rPr>
                <w:rFonts w:ascii="Consolas" w:hAnsi="Consolas" w:eastAsia="Consolas"/>
                <w:b w:val="0"/>
                <w:i w:val="0"/>
                <w:color w:val="3A4A45"/>
                <w:sz w:val="16"/>
              </w:rPr>
              <w:t>None</w:t>
            </w:r>
            <w:r>
              <w:rPr>
                <w:rFonts w:ascii="Calibri" w:hAnsi="Calibri" w:eastAsia="Calibri"/>
                <w:b w:val="0"/>
                <w:i w:val="0"/>
                <w:color w:val="3A4A45"/>
                <w:sz w:val="19"/>
              </w:rPr>
              <w:t xml:space="preserve"> renders the landing page.</w:t>
            </w:r>
          </w:p>
        </w:tc>
      </w:tr>
      <w:tr>
        <w:tc>
          <w:tcPr>
            <w:tcW w:type="dxa" w:w="2508"/>
            <w:tcMar>
              <w:top w:w="70" w:type="dxa"/>
              <w:start w:w="0" w:type="dxa"/>
              <w:bottom w:w="70" w:type="dxa"/>
              <w:end w:w="110" w:type="dxa"/>
            </w:tcMar>
            <w:tcBorders>
              <w:top w:val="nil"/>
              <w:bottom w:val="single" w:sz="4" w:color="D9E0DC"/>
              <w:left w:val="nil"/>
              <w:right w:val="nil"/>
            </w:tcBorders>
          </w:tcPr>
          <w:p>
            <w:pPr>
              <w:spacing w:after="0" w:line="252" w:lineRule="auto"/>
            </w:pPr>
            <w:r>
              <w:rPr>
                <w:rFonts w:ascii="Consolas" w:hAnsi="Consolas" w:eastAsia="Consolas"/>
                <w:b/>
                <w:i w:val="0"/>
                <w:color w:val="172823"/>
                <w:sz w:val="17"/>
              </w:rPr>
              <w:t>original_df</w:t>
            </w:r>
          </w:p>
        </w:tc>
        <w:tc>
          <w:tcPr>
            <w:tcW w:type="dxa" w:w="7140"/>
            <w:tcMar>
              <w:top w:w="70" w:type="dxa"/>
              <w:start w:w="0" w:type="dxa"/>
              <w:bottom w:w="70" w:type="dxa"/>
              <w:end w:w="110" w:type="dxa"/>
            </w:tcMar>
            <w:tcBorders>
              <w:top w:val="nil"/>
              <w:bottom w:val="single" w:sz="4" w:color="D9E0DC"/>
              <w:left w:val="nil"/>
              <w:right w:val="nil"/>
            </w:tcBorders>
          </w:tcPr>
          <w:p>
            <w:pPr>
              <w:spacing w:after="0" w:line="252" w:lineRule="auto"/>
            </w:pPr>
            <w:r>
              <w:rPr>
                <w:rFonts w:ascii="Calibri" w:hAnsi="Calibri" w:eastAsia="Calibri"/>
                <w:b w:val="0"/>
                <w:i w:val="0"/>
                <w:color w:val="3A4A45"/>
                <w:sz w:val="19"/>
              </w:rPr>
              <w:t xml:space="preserve">The dataset exactly as loaded from storage, indexed by </w:t>
            </w:r>
            <w:r>
              <w:rPr>
                <w:rFonts w:ascii="Consolas" w:hAnsi="Consolas" w:eastAsia="Consolas"/>
                <w:b w:val="0"/>
                <w:i w:val="0"/>
                <w:color w:val="3A4A45"/>
                <w:sz w:val="16"/>
              </w:rPr>
              <w:t>_row_id</w:t>
            </w:r>
            <w:r>
              <w:rPr>
                <w:rFonts w:ascii="Calibri" w:hAnsi="Calibri" w:eastAsia="Calibri"/>
                <w:b w:val="0"/>
                <w:i w:val="0"/>
                <w:color w:val="3A4A45"/>
                <w:sz w:val="19"/>
              </w:rPr>
              <w:t xml:space="preserve">. Never mutated in place except by a successful publish. Carries the storage version stamp in </w:t>
            </w:r>
            <w:r>
              <w:rPr>
                <w:rFonts w:ascii="Consolas" w:hAnsi="Consolas" w:eastAsia="Consolas"/>
                <w:b w:val="0"/>
                <w:i w:val="0"/>
                <w:color w:val="3A4A45"/>
                <w:sz w:val="16"/>
              </w:rPr>
              <w:t>.attrs</w:t>
            </w:r>
            <w:r>
              <w:rPr>
                <w:rFonts w:ascii="Calibri" w:hAnsi="Calibri" w:eastAsia="Calibri"/>
                <w:b w:val="0"/>
                <w:i w:val="0"/>
                <w:color w:val="3A4A45"/>
                <w:sz w:val="19"/>
              </w:rPr>
              <w:t>.</w:t>
            </w:r>
          </w:p>
        </w:tc>
      </w:tr>
      <w:tr>
        <w:tc>
          <w:tcPr>
            <w:tcW w:type="dxa" w:w="2508"/>
            <w:tcMar>
              <w:top w:w="70" w:type="dxa"/>
              <w:start w:w="0" w:type="dxa"/>
              <w:bottom w:w="70" w:type="dxa"/>
              <w:end w:w="110" w:type="dxa"/>
            </w:tcMar>
            <w:tcBorders>
              <w:top w:val="nil"/>
              <w:bottom w:val="single" w:sz="4" w:color="D9E0DC"/>
              <w:left w:val="nil"/>
              <w:right w:val="nil"/>
            </w:tcBorders>
          </w:tcPr>
          <w:p>
            <w:pPr>
              <w:spacing w:after="0" w:line="252" w:lineRule="auto"/>
            </w:pPr>
            <w:r>
              <w:rPr>
                <w:rFonts w:ascii="Consolas" w:hAnsi="Consolas" w:eastAsia="Consolas"/>
                <w:b/>
                <w:i w:val="0"/>
                <w:color w:val="172823"/>
                <w:sz w:val="17"/>
              </w:rPr>
              <w:t>edits</w:t>
            </w:r>
          </w:p>
        </w:tc>
        <w:tc>
          <w:tcPr>
            <w:tcW w:type="dxa" w:w="7140"/>
            <w:tcMar>
              <w:top w:w="70" w:type="dxa"/>
              <w:start w:w="0" w:type="dxa"/>
              <w:bottom w:w="70" w:type="dxa"/>
              <w:end w:w="110" w:type="dxa"/>
            </w:tcMar>
            <w:tcBorders>
              <w:top w:val="nil"/>
              <w:bottom w:val="single" w:sz="4" w:color="D9E0DC"/>
              <w:left w:val="nil"/>
              <w:right w:val="nil"/>
            </w:tcBorders>
          </w:tcPr>
          <w:p>
            <w:pPr>
              <w:spacing w:after="0" w:line="252" w:lineRule="auto"/>
            </w:pPr>
            <w:r>
              <w:rPr>
                <w:rFonts w:ascii="Consolas" w:hAnsi="Consolas" w:eastAsia="Consolas"/>
                <w:b w:val="0"/>
                <w:i w:val="0"/>
                <w:color w:val="3A4A45"/>
                <w:sz w:val="16"/>
              </w:rPr>
              <w:t>{(row_id, column): new_value}</w:t>
            </w:r>
            <w:r>
              <w:rPr>
                <w:rFonts w:ascii="Calibri" w:hAnsi="Calibri" w:eastAsia="Calibri"/>
                <w:b w:val="0"/>
                <w:i w:val="0"/>
                <w:color w:val="3A4A45"/>
                <w:sz w:val="19"/>
              </w:rPr>
              <w:t>. The complete set of pending changes. A cell restored to its original value has its key removed, never a key with an equal value (§8.1).</w:t>
            </w:r>
          </w:p>
        </w:tc>
      </w:tr>
      <w:tr>
        <w:tc>
          <w:tcPr>
            <w:tcW w:type="dxa" w:w="2508"/>
            <w:tcMar>
              <w:top w:w="70" w:type="dxa"/>
              <w:start w:w="0" w:type="dxa"/>
              <w:bottom w:w="70" w:type="dxa"/>
              <w:end w:w="110" w:type="dxa"/>
            </w:tcMar>
            <w:tcBorders>
              <w:top w:val="nil"/>
              <w:bottom w:val="single" w:sz="4" w:color="D9E0DC"/>
              <w:left w:val="nil"/>
              <w:right w:val="nil"/>
            </w:tcBorders>
          </w:tcPr>
          <w:p>
            <w:pPr>
              <w:spacing w:after="0" w:line="252" w:lineRule="auto"/>
            </w:pPr>
            <w:r>
              <w:rPr>
                <w:rFonts w:ascii="Consolas" w:hAnsi="Consolas" w:eastAsia="Consolas"/>
                <w:b/>
                <w:i w:val="0"/>
                <w:color w:val="172823"/>
                <w:sz w:val="17"/>
              </w:rPr>
              <w:t>undo_stack / redo_stack</w:t>
            </w:r>
          </w:p>
        </w:tc>
        <w:tc>
          <w:tcPr>
            <w:tcW w:type="dxa" w:w="7140"/>
            <w:tcMar>
              <w:top w:w="70" w:type="dxa"/>
              <w:start w:w="0" w:type="dxa"/>
              <w:bottom w:w="70" w:type="dxa"/>
              <w:end w:w="110" w:type="dxa"/>
            </w:tcMar>
            <w:tcBorders>
              <w:top w:val="nil"/>
              <w:bottom w:val="single" w:sz="4" w:color="D9E0DC"/>
              <w:left w:val="nil"/>
              <w:right w:val="nil"/>
            </w:tcBorders>
          </w:tcPr>
          <w:p>
            <w:pPr>
              <w:spacing w:after="0" w:line="252" w:lineRule="auto"/>
            </w:pPr>
            <w:r>
              <w:rPr>
                <w:rFonts w:ascii="Calibri" w:hAnsi="Calibri" w:eastAsia="Calibri"/>
                <w:b w:val="0"/>
                <w:i w:val="0"/>
                <w:color w:val="3A4A45"/>
                <w:sz w:val="19"/>
              </w:rPr>
              <w:t>Lists of inverse instructions, not snapshots (§8.2).</w:t>
            </w:r>
          </w:p>
        </w:tc>
      </w:tr>
      <w:tr>
        <w:tc>
          <w:tcPr>
            <w:tcW w:type="dxa" w:w="2508"/>
            <w:tcMar>
              <w:top w:w="70" w:type="dxa"/>
              <w:start w:w="0" w:type="dxa"/>
              <w:bottom w:w="70" w:type="dxa"/>
              <w:end w:w="110" w:type="dxa"/>
            </w:tcMar>
            <w:tcBorders>
              <w:top w:val="nil"/>
              <w:bottom w:val="single" w:sz="4" w:color="D9E0DC"/>
              <w:left w:val="nil"/>
              <w:right w:val="nil"/>
            </w:tcBorders>
          </w:tcPr>
          <w:p>
            <w:pPr>
              <w:spacing w:after="0" w:line="252" w:lineRule="auto"/>
            </w:pPr>
            <w:r>
              <w:rPr>
                <w:rFonts w:ascii="Consolas" w:hAnsi="Consolas" w:eastAsia="Consolas"/>
                <w:b/>
                <w:i w:val="0"/>
                <w:color w:val="172823"/>
                <w:sz w:val="17"/>
              </w:rPr>
              <w:t>view</w:t>
            </w:r>
          </w:p>
        </w:tc>
        <w:tc>
          <w:tcPr>
            <w:tcW w:type="dxa" w:w="7140"/>
            <w:tcMar>
              <w:top w:w="70" w:type="dxa"/>
              <w:start w:w="0" w:type="dxa"/>
              <w:bottom w:w="70" w:type="dxa"/>
              <w:end w:w="110" w:type="dxa"/>
            </w:tcMar>
            <w:tcBorders>
              <w:top w:val="nil"/>
              <w:bottom w:val="single" w:sz="4" w:color="D9E0DC"/>
              <w:left w:val="nil"/>
              <w:right w:val="nil"/>
            </w:tcBorders>
          </w:tcPr>
          <w:p>
            <w:pPr>
              <w:spacing w:after="0" w:line="252" w:lineRule="auto"/>
            </w:pPr>
            <w:r>
              <w:rPr>
                <w:rFonts w:ascii="Calibri" w:hAnsi="Calibri" w:eastAsia="Calibri"/>
                <w:b w:val="0"/>
                <w:i w:val="0"/>
                <w:color w:val="3A4A45"/>
                <w:sz w:val="19"/>
              </w:rPr>
              <w:t xml:space="preserve">One of </w:t>
            </w:r>
            <w:r>
              <w:rPr>
                <w:rFonts w:ascii="Consolas" w:hAnsi="Consolas" w:eastAsia="Consolas"/>
                <w:b w:val="0"/>
                <w:i w:val="0"/>
                <w:color w:val="3A4A45"/>
                <w:sz w:val="16"/>
              </w:rPr>
              <w:t>editing</w:t>
            </w:r>
            <w:r>
              <w:rPr>
                <w:rFonts w:ascii="Calibri" w:hAnsi="Calibri" w:eastAsia="Calibri"/>
                <w:b w:val="0"/>
                <w:i w:val="0"/>
                <w:color w:val="3A4A45"/>
                <w:sz w:val="19"/>
              </w:rPr>
              <w:t xml:space="preserve">, </w:t>
            </w:r>
            <w:r>
              <w:rPr>
                <w:rFonts w:ascii="Consolas" w:hAnsi="Consolas" w:eastAsia="Consolas"/>
                <w:b w:val="0"/>
                <w:i w:val="0"/>
                <w:color w:val="3A4A45"/>
                <w:sz w:val="16"/>
              </w:rPr>
              <w:t>review</w:t>
            </w:r>
            <w:r>
              <w:rPr>
                <w:rFonts w:ascii="Calibri" w:hAnsi="Calibri" w:eastAsia="Calibri"/>
                <w:b w:val="0"/>
                <w:i w:val="0"/>
                <w:color w:val="3A4A45"/>
                <w:sz w:val="19"/>
              </w:rPr>
              <w:t xml:space="preserve">, </w:t>
            </w:r>
            <w:r>
              <w:rPr>
                <w:rFonts w:ascii="Consolas" w:hAnsi="Consolas" w:eastAsia="Consolas"/>
                <w:b w:val="0"/>
                <w:i w:val="0"/>
                <w:color w:val="3A4A45"/>
                <w:sz w:val="16"/>
              </w:rPr>
              <w:t>import_upload</w:t>
            </w:r>
            <w:r>
              <w:rPr>
                <w:rFonts w:ascii="Calibri" w:hAnsi="Calibri" w:eastAsia="Calibri"/>
                <w:b w:val="0"/>
                <w:i w:val="0"/>
                <w:color w:val="3A4A45"/>
                <w:sz w:val="19"/>
              </w:rPr>
              <w:t xml:space="preserve">, </w:t>
            </w:r>
            <w:r>
              <w:rPr>
                <w:rFonts w:ascii="Consolas" w:hAnsi="Consolas" w:eastAsia="Consolas"/>
                <w:b w:val="0"/>
                <w:i w:val="0"/>
                <w:color w:val="3A4A45"/>
                <w:sz w:val="16"/>
              </w:rPr>
              <w:t>import_review</w:t>
            </w:r>
            <w:r>
              <w:rPr>
                <w:rFonts w:ascii="Calibri" w:hAnsi="Calibri" w:eastAsia="Calibri"/>
                <w:b w:val="0"/>
                <w:i w:val="0"/>
                <w:color w:val="3A4A45"/>
                <w:sz w:val="19"/>
              </w:rPr>
              <w:t xml:space="preserve">. Publish confirmations are </w:t>
            </w:r>
            <w:r>
              <w:rPr>
                <w:rFonts w:ascii="Consolas" w:hAnsi="Consolas" w:eastAsia="Consolas"/>
                <w:b w:val="0"/>
                <w:i w:val="0"/>
                <w:color w:val="3A4A45"/>
                <w:sz w:val="16"/>
              </w:rPr>
              <w:t>st.dialog</w:t>
            </w:r>
            <w:r>
              <w:rPr>
                <w:rFonts w:ascii="Calibri" w:hAnsi="Calibri" w:eastAsia="Calibri"/>
                <w:b w:val="0"/>
                <w:i w:val="0"/>
                <w:color w:val="3A4A45"/>
                <w:sz w:val="19"/>
              </w:rPr>
              <w:t xml:space="preserve"> modals layered over the current view rather than separate states.</w:t>
            </w:r>
          </w:p>
        </w:tc>
      </w:tr>
      <w:tr>
        <w:tc>
          <w:tcPr>
            <w:tcW w:type="dxa" w:w="2508"/>
            <w:tcMar>
              <w:top w:w="70" w:type="dxa"/>
              <w:start w:w="0" w:type="dxa"/>
              <w:bottom w:w="70" w:type="dxa"/>
              <w:end w:w="110" w:type="dxa"/>
            </w:tcMar>
            <w:tcBorders>
              <w:top w:val="nil"/>
              <w:bottom w:val="single" w:sz="4" w:color="D9E0DC"/>
              <w:left w:val="nil"/>
              <w:right w:val="nil"/>
            </w:tcBorders>
          </w:tcPr>
          <w:p>
            <w:pPr>
              <w:spacing w:after="0" w:line="252" w:lineRule="auto"/>
            </w:pPr>
            <w:r>
              <w:rPr>
                <w:rFonts w:ascii="Consolas" w:hAnsi="Consolas" w:eastAsia="Consolas"/>
                <w:b/>
                <w:i w:val="0"/>
                <w:color w:val="172823"/>
                <w:sz w:val="17"/>
              </w:rPr>
              <w:t>grid_ver</w:t>
            </w:r>
          </w:p>
        </w:tc>
        <w:tc>
          <w:tcPr>
            <w:tcW w:type="dxa" w:w="7140"/>
            <w:tcMar>
              <w:top w:w="70" w:type="dxa"/>
              <w:start w:w="0" w:type="dxa"/>
              <w:bottom w:w="70" w:type="dxa"/>
              <w:end w:w="110" w:type="dxa"/>
            </w:tcMar>
            <w:tcBorders>
              <w:top w:val="nil"/>
              <w:bottom w:val="single" w:sz="4" w:color="D9E0DC"/>
              <w:left w:val="nil"/>
              <w:right w:val="nil"/>
            </w:tcBorders>
          </w:tcPr>
          <w:p>
            <w:pPr>
              <w:spacing w:after="0" w:line="252" w:lineRule="auto"/>
            </w:pPr>
            <w:r>
              <w:rPr>
                <w:rFonts w:ascii="Calibri" w:hAnsi="Calibri" w:eastAsia="Calibri"/>
                <w:b w:val="0"/>
                <w:i w:val="0"/>
                <w:color w:val="3A4A45"/>
                <w:sz w:val="19"/>
              </w:rPr>
              <w:t>A monotonic counter bumped whenever the grid must be re-emitted. Changing it changes the rendered markup, defeating any component-level caching that would otherwise show stale cells.</w:t>
            </w:r>
          </w:p>
        </w:tc>
      </w:tr>
      <w:tr>
        <w:tc>
          <w:tcPr>
            <w:tcW w:type="dxa" w:w="2508"/>
            <w:tcMar>
              <w:top w:w="70" w:type="dxa"/>
              <w:start w:w="0" w:type="dxa"/>
              <w:bottom w:w="70" w:type="dxa"/>
              <w:end w:w="110" w:type="dxa"/>
            </w:tcMar>
            <w:tcBorders>
              <w:top w:val="nil"/>
              <w:bottom w:val="single" w:sz="4" w:color="D9E0DC"/>
              <w:left w:val="nil"/>
              <w:right w:val="nil"/>
            </w:tcBorders>
          </w:tcPr>
          <w:p>
            <w:pPr>
              <w:spacing w:after="0" w:line="252" w:lineRule="auto"/>
            </w:pPr>
            <w:r>
              <w:rPr>
                <w:rFonts w:ascii="Consolas" w:hAnsi="Consolas" w:eastAsia="Consolas"/>
                <w:b/>
                <w:i w:val="0"/>
                <w:color w:val="172823"/>
                <w:sz w:val="17"/>
              </w:rPr>
              <w:t>import_df / import_edits</w:t>
            </w:r>
          </w:p>
        </w:tc>
        <w:tc>
          <w:tcPr>
            <w:tcW w:type="dxa" w:w="7140"/>
            <w:tcMar>
              <w:top w:w="70" w:type="dxa"/>
              <w:start w:w="0" w:type="dxa"/>
              <w:bottom w:w="70" w:type="dxa"/>
              <w:end w:w="110" w:type="dxa"/>
            </w:tcMar>
            <w:tcBorders>
              <w:top w:val="nil"/>
              <w:bottom w:val="single" w:sz="4" w:color="D9E0DC"/>
              <w:left w:val="nil"/>
              <w:right w:val="nil"/>
            </w:tcBorders>
          </w:tcPr>
          <w:p>
            <w:pPr>
              <w:spacing w:after="0" w:line="252" w:lineRule="auto"/>
            </w:pPr>
            <w:r>
              <w:rPr>
                <w:rFonts w:ascii="Calibri" w:hAnsi="Calibri" w:eastAsia="Calibri"/>
                <w:b w:val="0"/>
                <w:i w:val="0"/>
                <w:color w:val="3A4A45"/>
                <w:sz w:val="19"/>
              </w:rPr>
              <w:t xml:space="preserve">An uploaded CSV pending review and any inline corrections made to it. Kept deliberately separate from </w:t>
            </w:r>
            <w:r>
              <w:rPr>
                <w:rFonts w:ascii="Consolas" w:hAnsi="Consolas" w:eastAsia="Consolas"/>
                <w:b w:val="0"/>
                <w:i w:val="0"/>
                <w:color w:val="3A4A45"/>
                <w:sz w:val="16"/>
              </w:rPr>
              <w:t>edits</w:t>
            </w:r>
            <w:r>
              <w:rPr>
                <w:rFonts w:ascii="Calibri" w:hAnsi="Calibri" w:eastAsia="Calibri"/>
                <w:b w:val="0"/>
                <w:i w:val="0"/>
                <w:color w:val="3A4A45"/>
                <w:sz w:val="19"/>
              </w:rPr>
              <w:t>, so an import never contaminates the editor's undo history.</w:t>
            </w:r>
          </w:p>
        </w:tc>
      </w:tr>
      <w:tr>
        <w:tc>
          <w:tcPr>
            <w:tcW w:type="dxa" w:w="2508"/>
            <w:tcMar>
              <w:top w:w="70" w:type="dxa"/>
              <w:start w:w="0" w:type="dxa"/>
              <w:bottom w:w="70" w:type="dxa"/>
              <w:end w:w="110" w:type="dxa"/>
            </w:tcMar>
            <w:tcBorders>
              <w:top w:val="nil"/>
              <w:bottom w:val="single" w:sz="4" w:color="D9E0DC"/>
              <w:left w:val="nil"/>
              <w:right w:val="nil"/>
            </w:tcBorders>
          </w:tcPr>
          <w:p>
            <w:pPr>
              <w:spacing w:after="0" w:line="252" w:lineRule="auto"/>
            </w:pPr>
            <w:r>
              <w:rPr>
                <w:rFonts w:ascii="Consolas" w:hAnsi="Consolas" w:eastAsia="Consolas"/>
                <w:b/>
                <w:i w:val="0"/>
                <w:color w:val="172823"/>
                <w:sz w:val="17"/>
              </w:rPr>
              <w:t>_row_ids_&lt;page&gt;</w:t>
            </w:r>
          </w:p>
        </w:tc>
        <w:tc>
          <w:tcPr>
            <w:tcW w:type="dxa" w:w="7140"/>
            <w:tcMar>
              <w:top w:w="70" w:type="dxa"/>
              <w:start w:w="0" w:type="dxa"/>
              <w:bottom w:w="70" w:type="dxa"/>
              <w:end w:w="110" w:type="dxa"/>
            </w:tcMar>
            <w:tcBorders>
              <w:top w:val="nil"/>
              <w:bottom w:val="single" w:sz="4" w:color="D9E0DC"/>
              <w:left w:val="nil"/>
              <w:right w:val="nil"/>
            </w:tcBorders>
          </w:tcPr>
          <w:p>
            <w:pPr>
              <w:spacing w:after="0" w:line="252" w:lineRule="auto"/>
            </w:pPr>
            <w:r>
              <w:rPr>
                <w:rFonts w:ascii="Calibri" w:hAnsi="Calibri" w:eastAsia="Calibri"/>
                <w:b w:val="0"/>
                <w:i w:val="0"/>
                <w:color w:val="3A4A45"/>
                <w:sz w:val="19"/>
              </w:rPr>
              <w:t>The ordered row-id list for each rendered grid, written immediately before rendering. The bridge sends an ordinal position, and this list is what resolves it back to a row id — which is why filtering and reordering remain safe (§8.6).</w:t>
            </w:r>
          </w:p>
        </w:tc>
      </w:tr>
      <w:tr>
        <w:tc>
          <w:tcPr>
            <w:tcW w:type="dxa" w:w="2508"/>
            <w:tcMar>
              <w:top w:w="70" w:type="dxa"/>
              <w:start w:w="0" w:type="dxa"/>
              <w:bottom w:w="70" w:type="dxa"/>
              <w:end w:w="110" w:type="dxa"/>
            </w:tcMar>
            <w:tcBorders>
              <w:top w:val="nil"/>
              <w:bottom w:val="single" w:sz="4" w:color="D9E0DC"/>
              <w:left w:val="nil"/>
              <w:right w:val="nil"/>
            </w:tcBorders>
          </w:tcPr>
          <w:p>
            <w:pPr>
              <w:spacing w:after="0" w:line="252" w:lineRule="auto"/>
            </w:pPr>
            <w:r>
              <w:rPr>
                <w:rFonts w:ascii="Consolas" w:hAnsi="Consolas" w:eastAsia="Consolas"/>
                <w:b/>
                <w:i w:val="0"/>
                <w:color w:val="172823"/>
                <w:sz w:val="17"/>
              </w:rPr>
              <w:t>publish_busy / publish_blocked / publish_error</w:t>
            </w:r>
          </w:p>
        </w:tc>
        <w:tc>
          <w:tcPr>
            <w:tcW w:type="dxa" w:w="7140"/>
            <w:tcMar>
              <w:top w:w="70" w:type="dxa"/>
              <w:start w:w="0" w:type="dxa"/>
              <w:bottom w:w="70" w:type="dxa"/>
              <w:end w:w="110" w:type="dxa"/>
            </w:tcMar>
            <w:tcBorders>
              <w:top w:val="nil"/>
              <w:bottom w:val="single" w:sz="4" w:color="D9E0DC"/>
              <w:left w:val="nil"/>
              <w:right w:val="nil"/>
            </w:tcBorders>
          </w:tcPr>
          <w:p>
            <w:pPr>
              <w:spacing w:after="0" w:line="252" w:lineRule="auto"/>
            </w:pPr>
            <w:r>
              <w:rPr>
                <w:rFonts w:ascii="Calibri" w:hAnsi="Calibri" w:eastAsia="Calibri"/>
                <w:b w:val="0"/>
                <w:i w:val="0"/>
                <w:color w:val="3A4A45"/>
                <w:sz w:val="19"/>
              </w:rPr>
              <w:t>The three-state gate that makes the publish button single-shot and gives it a spinner before the blocking write begins (§8.10).</w:t>
            </w:r>
          </w:p>
        </w:tc>
      </w:tr>
      <w:tr>
        <w:tc>
          <w:tcPr>
            <w:tcW w:type="dxa" w:w="2508"/>
            <w:tcMar>
              <w:top w:w="70" w:type="dxa"/>
              <w:start w:w="0" w:type="dxa"/>
              <w:bottom w:w="70" w:type="dxa"/>
              <w:end w:w="110" w:type="dxa"/>
            </w:tcMar>
            <w:tcBorders>
              <w:top w:val="nil"/>
              <w:bottom w:val="single" w:sz="4" w:color="D9E0DC"/>
              <w:left w:val="nil"/>
              <w:right w:val="nil"/>
            </w:tcBorders>
          </w:tcPr>
          <w:p>
            <w:pPr>
              <w:spacing w:after="0" w:line="252" w:lineRule="auto"/>
            </w:pPr>
            <w:r>
              <w:rPr>
                <w:rFonts w:ascii="Consolas" w:hAnsi="Consolas" w:eastAsia="Consolas"/>
                <w:b/>
                <w:i w:val="0"/>
                <w:color w:val="172823"/>
                <w:sz w:val="17"/>
              </w:rPr>
              <w:t>just_published / audit_warning / export_ready / export_error</w:t>
            </w:r>
          </w:p>
        </w:tc>
        <w:tc>
          <w:tcPr>
            <w:tcW w:type="dxa" w:w="7140"/>
            <w:tcMar>
              <w:top w:w="70" w:type="dxa"/>
              <w:start w:w="0" w:type="dxa"/>
              <w:bottom w:w="70" w:type="dxa"/>
              <w:end w:w="110" w:type="dxa"/>
            </w:tcMar>
            <w:tcBorders>
              <w:top w:val="nil"/>
              <w:bottom w:val="single" w:sz="4" w:color="D9E0DC"/>
              <w:left w:val="nil"/>
              <w:right w:val="nil"/>
            </w:tcBorders>
          </w:tcPr>
          <w:p>
            <w:pPr>
              <w:spacing w:after="0" w:line="252" w:lineRule="auto"/>
            </w:pPr>
            <w:r>
              <w:rPr>
                <w:rFonts w:ascii="Calibri" w:hAnsi="Calibri" w:eastAsia="Calibri"/>
                <w:b w:val="0"/>
                <w:i w:val="0"/>
                <w:color w:val="3A4A45"/>
                <w:sz w:val="19"/>
              </w:rPr>
              <w:t>One-shot message carriers, read and immediately cleared on the next render.</w:t>
            </w:r>
          </w:p>
        </w:tc>
      </w:tr>
    </w:tbl>
    <w:p>
      <w:pPr>
        <w:spacing w:after="160" w:before="80" w:line="240" w:lineRule="auto"/>
      </w:pPr>
    </w:p>
    <w:p>
      <w:pPr>
        <w:spacing w:after="80" w:before="200"/>
        <w:jc w:val="center"/>
        <w:keepNext/>
      </w:pPr>
      <w:r>
        <w:drawing>
          <wp:inline xmlns:a="http://schemas.openxmlformats.org/drawingml/2006/main" xmlns:pic="http://schemas.openxmlformats.org/drawingml/2006/picture">
            <wp:extent cx="6126480" cy="2350859"/>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6126480" cy="2350859"/>
                    </a:xfrm>
                    <a:prstGeom prst="rect"/>
                  </pic:spPr>
                </pic:pic>
              </a:graphicData>
            </a:graphic>
          </wp:inline>
        </w:drawing>
      </w:r>
    </w:p>
    <w:p>
      <w:pPr>
        <w:spacing w:after="240" w:before="0" w:line="252" w:lineRule="auto"/>
      </w:pPr>
      <w:r>
        <w:rPr>
          <w:rFonts w:ascii="Consolas" w:hAnsi="Consolas" w:eastAsia="Consolas"/>
          <w:b/>
          <w:i w:val="0"/>
          <w:color w:val="039579"/>
          <w:sz w:val="15"/>
        </w:rPr>
        <w:t xml:space="preserve">FIG. 3  </w:t>
      </w:r>
      <w:r>
        <w:rPr>
          <w:rFonts w:ascii="Calibri" w:hAnsi="Calibri" w:eastAsia="Calibri"/>
          <w:b w:val="0"/>
          <w:i/>
          <w:color w:val="697A75"/>
          <w:sz w:val="18"/>
        </w:rPr>
        <w:t>View transitions. There is no edge from import_review back to import_upload or into review : once a file is accepted the only exits are publishing it or discarding it, which prevents an import and a cell-edit session from merging.</w:t>
      </w:r>
    </w:p>
    <w:p>
      <w:pPr>
        <w:pStyle w:val="Heading2"/>
      </w:pPr>
      <w:r>
        <w:rPr>
          <w:rFonts w:ascii="Calibri" w:hAnsi="Calibri" w:eastAsia="Calibri"/>
          <w:b/>
          <w:i w:val="0"/>
          <w:color w:val="0E1A17"/>
          <w:sz w:val="25"/>
        </w:rPr>
        <w:t>Guarded transitions</w:t>
      </w:r>
    </w:p>
    <w:p>
      <w:pPr>
        <w:spacing w:after="60" w:before="40"/>
        <w:ind w:left="432" w:hanging="317"/>
      </w:pPr>
      <w:r>
        <w:rPr>
          <w:rFonts w:ascii="Calibri" w:hAnsi="Calibri" w:eastAsia="Calibri"/>
          <w:b w:val="0"/>
          <w:i w:val="0"/>
          <w:color w:val="697A75"/>
          <w:sz w:val="21"/>
        </w:rPr>
        <w:t>•</w:t>
        <w:tab/>
      </w:r>
      <w:r>
        <w:rPr>
          <w:rFonts w:ascii="Calibri" w:hAnsi="Calibri" w:eastAsia="Calibri"/>
          <w:b/>
          <w:i w:val="0"/>
          <w:color w:val="0E1A17"/>
          <w:sz w:val="21"/>
        </w:rPr>
        <w:t>editing → review</w:t>
      </w:r>
      <w:r>
        <w:rPr>
          <w:rFonts w:ascii="Calibri" w:hAnsi="Calibri" w:eastAsia="Calibri"/>
          <w:b w:val="0"/>
          <w:i w:val="0"/>
          <w:color w:val="0E1A17"/>
          <w:sz w:val="21"/>
        </w:rPr>
        <w:t xml:space="preserve"> requires at least one pending edit; the button is disabled at zero and labelled with the live count.</w:t>
      </w:r>
    </w:p>
    <w:p>
      <w:pPr>
        <w:spacing w:after="60" w:before="40"/>
        <w:ind w:left="432" w:hanging="317"/>
      </w:pPr>
      <w:r>
        <w:rPr>
          <w:rFonts w:ascii="Calibri" w:hAnsi="Calibri" w:eastAsia="Calibri"/>
          <w:b w:val="0"/>
          <w:i w:val="0"/>
          <w:color w:val="697A75"/>
          <w:sz w:val="21"/>
        </w:rPr>
        <w:t>•</w:t>
        <w:tab/>
      </w:r>
      <w:r>
        <w:rPr>
          <w:rFonts w:ascii="Calibri" w:hAnsi="Calibri" w:eastAsia="Calibri"/>
          <w:b/>
          <w:i w:val="0"/>
          <w:color w:val="0E1A17"/>
          <w:sz w:val="21"/>
        </w:rPr>
        <w:t>editing → import_upload</w:t>
      </w:r>
      <w:r>
        <w:rPr>
          <w:rFonts w:ascii="Calibri" w:hAnsi="Calibri" w:eastAsia="Calibri"/>
          <w:b w:val="0"/>
          <w:i w:val="0"/>
          <w:color w:val="0E1A17"/>
          <w:sz w:val="21"/>
        </w:rPr>
        <w:t xml:space="preserve"> with pending edits first raises a </w:t>
      </w:r>
      <w:r>
        <w:rPr>
          <w:rFonts w:ascii="Calibri" w:hAnsi="Calibri" w:eastAsia="Calibri"/>
          <w:b w:val="0"/>
          <w:i/>
          <w:color w:val="0E1A17"/>
          <w:sz w:val="21"/>
        </w:rPr>
        <w:t>Discard unpublished edits?</w:t>
      </w:r>
      <w:r>
        <w:rPr>
          <w:rFonts w:ascii="Calibri" w:hAnsi="Calibri" w:eastAsia="Calibri"/>
          <w:b w:val="0"/>
          <w:i w:val="0"/>
          <w:color w:val="0E1A17"/>
          <w:sz w:val="21"/>
        </w:rPr>
        <w:t xml:space="preserve"> modal. Confirming clears </w:t>
      </w:r>
      <w:r>
        <w:rPr>
          <w:rFonts w:ascii="Consolas" w:hAnsi="Consolas" w:eastAsia="Consolas"/>
          <w:b w:val="0"/>
          <w:i w:val="0"/>
          <w:color w:val="172823"/>
          <w:sz w:val="18"/>
        </w:rPr>
        <w:t>edits</w:t>
      </w:r>
      <w:r>
        <w:rPr>
          <w:rFonts w:ascii="Calibri" w:hAnsi="Calibri" w:eastAsia="Calibri"/>
          <w:b w:val="0"/>
          <w:i w:val="0"/>
          <w:color w:val="0E1A17"/>
          <w:sz w:val="21"/>
        </w:rPr>
        <w:t xml:space="preserve"> and both history stacks.</w:t>
      </w:r>
    </w:p>
    <w:p>
      <w:pPr>
        <w:spacing w:after="60" w:before="40"/>
        <w:ind w:left="432" w:hanging="317"/>
      </w:pPr>
      <w:r>
        <w:rPr>
          <w:rFonts w:ascii="Calibri" w:hAnsi="Calibri" w:eastAsia="Calibri"/>
          <w:b w:val="0"/>
          <w:i w:val="0"/>
          <w:color w:val="697A75"/>
          <w:sz w:val="21"/>
        </w:rPr>
        <w:t>•</w:t>
        <w:tab/>
      </w:r>
      <w:r>
        <w:rPr>
          <w:rFonts w:ascii="Calibri" w:hAnsi="Calibri" w:eastAsia="Calibri"/>
          <w:b/>
          <w:i w:val="0"/>
          <w:color w:val="0E1A17"/>
          <w:sz w:val="21"/>
        </w:rPr>
        <w:t>Publish from review</w:t>
      </w:r>
      <w:r>
        <w:rPr>
          <w:rFonts w:ascii="Calibri" w:hAnsi="Calibri" w:eastAsia="Calibri"/>
          <w:b w:val="0"/>
          <w:i w:val="0"/>
          <w:color w:val="0E1A17"/>
          <w:sz w:val="21"/>
        </w:rPr>
        <w:t xml:space="preserve"> is disabled when any error-severity finding exists, or when the edit count is zero.</w:t>
      </w:r>
    </w:p>
    <w:p>
      <w:pPr>
        <w:spacing w:after="60" w:before="40"/>
        <w:ind w:left="432" w:hanging="317"/>
      </w:pPr>
      <w:r>
        <w:rPr>
          <w:rFonts w:ascii="Calibri" w:hAnsi="Calibri" w:eastAsia="Calibri"/>
          <w:b w:val="0"/>
          <w:i w:val="0"/>
          <w:color w:val="697A75"/>
          <w:sz w:val="21"/>
        </w:rPr>
        <w:t>•</w:t>
        <w:tab/>
      </w:r>
      <w:r>
        <w:rPr>
          <w:rFonts w:ascii="Calibri" w:hAnsi="Calibri" w:eastAsia="Calibri"/>
          <w:b/>
          <w:i w:val="0"/>
          <w:color w:val="0E1A17"/>
          <w:sz w:val="21"/>
        </w:rPr>
        <w:t>Publish from import_review</w:t>
      </w:r>
      <w:r>
        <w:rPr>
          <w:rFonts w:ascii="Calibri" w:hAnsi="Calibri" w:eastAsia="Calibri"/>
          <w:b w:val="0"/>
          <w:i w:val="0"/>
          <w:color w:val="0E1A17"/>
          <w:sz w:val="21"/>
        </w:rPr>
        <w:t xml:space="preserve"> is disabled on any error-severity finding across the entire uploaded file.</w:t>
      </w:r>
    </w:p>
    <w:p>
      <w:pPr>
        <w:spacing w:after="60" w:before="40"/>
        <w:ind w:left="432" w:hanging="317"/>
      </w:pPr>
      <w:r>
        <w:rPr>
          <w:rFonts w:ascii="Calibri" w:hAnsi="Calibri" w:eastAsia="Calibri"/>
          <w:b w:val="0"/>
          <w:i w:val="0"/>
          <w:color w:val="697A75"/>
          <w:sz w:val="21"/>
        </w:rPr>
        <w:t>•</w:t>
        <w:tab/>
      </w:r>
      <w:r>
        <w:rPr>
          <w:rFonts w:ascii="Calibri" w:hAnsi="Calibri" w:eastAsia="Calibri"/>
          <w:b/>
          <w:i w:val="0"/>
          <w:color w:val="0E1A17"/>
          <w:sz w:val="21"/>
        </w:rPr>
        <w:t xml:space="preserve">Any </w:t>
      </w:r>
      <w:r>
        <w:rPr>
          <w:rFonts w:ascii="Consolas" w:hAnsi="Consolas" w:eastAsia="Consolas"/>
          <w:b w:val="0"/>
          <w:i w:val="0"/>
          <w:color w:val="172823"/>
          <w:sz w:val="18"/>
        </w:rPr>
        <w:t>StorageError</w:t>
      </w:r>
      <w:r>
        <w:rPr>
          <w:rFonts w:ascii="Calibri" w:hAnsi="Calibri" w:eastAsia="Calibri"/>
          <w:b w:val="0"/>
          <w:i w:val="0"/>
          <w:color w:val="0E1A17"/>
          <w:sz w:val="21"/>
        </w:rPr>
        <w:t xml:space="preserve"> raised during a view render is caught in </w:t>
      </w:r>
      <w:r>
        <w:rPr>
          <w:rFonts w:ascii="Consolas" w:hAnsi="Consolas" w:eastAsia="Consolas"/>
          <w:b w:val="0"/>
          <w:i w:val="0"/>
          <w:color w:val="172823"/>
          <w:sz w:val="18"/>
        </w:rPr>
        <w:t>main()</w:t>
      </w:r>
      <w:r>
        <w:rPr>
          <w:rFonts w:ascii="Calibri" w:hAnsi="Calibri" w:eastAsia="Calibri"/>
          <w:b w:val="0"/>
          <w:i w:val="0"/>
          <w:color w:val="0E1A17"/>
          <w:sz w:val="21"/>
        </w:rPr>
        <w:t xml:space="preserve"> and rendered as an error panel with a Retry button that clears </w:t>
      </w:r>
      <w:r>
        <w:rPr>
          <w:rFonts w:ascii="Consolas" w:hAnsi="Consolas" w:eastAsia="Consolas"/>
          <w:b w:val="0"/>
          <w:i w:val="0"/>
          <w:color w:val="172823"/>
          <w:sz w:val="18"/>
        </w:rPr>
        <w:t>original_df</w:t>
      </w:r>
      <w:r>
        <w:rPr>
          <w:rFonts w:ascii="Calibri" w:hAnsi="Calibri" w:eastAsia="Calibri"/>
          <w:b w:val="0"/>
          <w:i w:val="0"/>
          <w:color w:val="0E1A17"/>
          <w:sz w:val="21"/>
        </w:rPr>
        <w:t xml:space="preserve"> and forces a reload.</w:t>
      </w:r>
    </w:p>
    <w:p>
      <w:pPr>
        <w:spacing w:after="80" w:before="0" w:line="240" w:lineRule="auto"/>
      </w:pPr>
    </w:p>
    <w:p>
      <w:pPr>
        <w:pStyle w:val="Heading1"/>
        <w:pBdr>
          <w:top w:val="nil"/>
          <w:left w:val="nil"/>
          <w:bottom w:val="single" w:sz="6" w:space="7" w:color="D9E0DC"/>
          <w:right w:val="nil"/>
        </w:pBdr>
      </w:pPr>
      <w:r>
        <w:rPr>
          <w:rFonts w:ascii="Consolas" w:hAnsi="Consolas" w:eastAsia="Consolas"/>
          <w:b/>
          <w:i w:val="0"/>
          <w:color w:val="039579"/>
          <w:sz w:val="22"/>
        </w:rPr>
        <w:t xml:space="preserve">08   </w:t>
      </w:r>
      <w:r>
        <w:rPr>
          <w:rFonts w:ascii="Arial" w:hAnsi="Arial" w:eastAsia="Arial"/>
          <w:b/>
          <w:i w:val="0"/>
          <w:color w:val="0E1A17"/>
          <w:sz w:val="32"/>
        </w:rPr>
        <w:t>Algorithms</w:t>
      </w:r>
    </w:p>
    <w:p>
      <w:pPr>
        <w:spacing w:after="200" w:before="80" w:line="300" w:lineRule="auto"/>
        <w:ind w:left="202"/>
        <w:pBdr>
          <w:top w:val="nil"/>
          <w:left w:val="single" w:sz="24" w:space="9" w:color="039579"/>
          <w:bottom w:val="nil"/>
          <w:right w:val="nil"/>
        </w:pBdr>
      </w:pPr>
      <w:r>
        <w:rPr>
          <w:rFonts w:ascii="Calibri" w:hAnsi="Calibri" w:eastAsia="Calibri"/>
          <w:b w:val="0"/>
          <w:i w:val="0"/>
          <w:color w:val="3A4A45"/>
          <w:sz w:val="23"/>
        </w:rPr>
        <w:t>Most of the application's behaviour reduces to a small number of precisely specified operations over one dictionary of pending edits. They are listed here in the order a value encounters them.</w:t>
      </w:r>
    </w:p>
    <w:p>
      <w:pPr>
        <w:pStyle w:val="Heading2"/>
      </w:pPr>
      <w:r>
        <w:rPr>
          <w:rFonts w:ascii="Calibri" w:hAnsi="Calibri" w:eastAsia="Calibri"/>
          <w:b/>
          <w:i w:val="0"/>
          <w:color w:val="0E1A17"/>
          <w:sz w:val="25"/>
        </w:rPr>
        <w:t>8.1  Edit accumulation with identity collapse</w:t>
      </w:r>
    </w:p>
    <w:p>
      <w:r>
        <w:rPr>
          <w:rFonts w:ascii="Calibri" w:hAnsi="Calibri" w:eastAsia="Calibri"/>
          <w:b w:val="0"/>
          <w:i w:val="0"/>
          <w:color w:val="0E1A17"/>
          <w:sz w:val="21"/>
        </w:rPr>
        <w:t xml:space="preserve">Pending changes are a flat dictionary keyed by </w:t>
      </w:r>
      <w:r>
        <w:rPr>
          <w:rFonts w:ascii="Consolas" w:hAnsi="Consolas" w:eastAsia="Consolas"/>
          <w:b w:val="0"/>
          <w:i w:val="0"/>
          <w:color w:val="172823"/>
          <w:sz w:val="18"/>
        </w:rPr>
        <w:t>(row_id, column)</w:t>
      </w:r>
      <w:r>
        <w:rPr>
          <w:rFonts w:ascii="Calibri" w:hAnsi="Calibri" w:eastAsia="Calibri"/>
          <w:b w:val="0"/>
          <w:i w:val="0"/>
          <w:color w:val="0E1A17"/>
          <w:sz w:val="21"/>
        </w:rPr>
        <w:t xml:space="preserve">. The single non-obvious rule is that setting a cell </w:t>
      </w:r>
      <w:r>
        <w:rPr>
          <w:rFonts w:ascii="Calibri" w:hAnsi="Calibri" w:eastAsia="Calibri"/>
          <w:b w:val="0"/>
          <w:i/>
          <w:color w:val="0E1A17"/>
          <w:sz w:val="21"/>
        </w:rPr>
        <w:t>back</w:t>
      </w:r>
      <w:r>
        <w:rPr>
          <w:rFonts w:ascii="Calibri" w:hAnsi="Calibri" w:eastAsia="Calibri"/>
          <w:b w:val="0"/>
          <w:i w:val="0"/>
          <w:color w:val="0E1A17"/>
          <w:sz w:val="21"/>
        </w:rPr>
        <w:t xml:space="preserve"> to its stored value deletes the key rather than storing an equal value:</w:t>
      </w:r>
    </w:p>
    <w:p>
      <w:pPr>
        <w:spacing w:after="40" w:before="160" w:line="240" w:lineRule="auto"/>
        <w:ind w:left="115"/>
        <w:shd w:val="clear" w:color="auto" w:fill="EBEEEB"/>
        <w:pBdr>
          <w:top w:val="single" w:sz="4" w:space="8" w:color="DCE2DE"/>
          <w:left w:val="single" w:sz="4" w:space="8" w:color="DCE2DE"/>
          <w:bottom w:val="single" w:sz="4" w:space="8" w:color="DCE2DE"/>
          <w:right w:val="single" w:sz="4" w:space="8" w:color="DCE2DE"/>
        </w:pBdr>
      </w:pPr>
      <w:r>
        <w:rPr>
          <w:rFonts w:ascii="Consolas" w:hAnsi="Consolas" w:eastAsia="Consolas"/>
          <w:b w:val="0"/>
          <w:i w:val="0"/>
          <w:color w:val="172823"/>
          <w:sz w:val="16"/>
        </w:rPr>
        <w:t>def set_edit(row_id, column, new_value):</w:t>
      </w:r>
      <w:r>
        <w:br/>
      </w:r>
      <w:r>
        <w:rPr>
          <w:rFonts w:ascii="Consolas" w:hAnsi="Consolas" w:eastAsia="Consolas"/>
          <w:b w:val="0"/>
          <w:i w:val="0"/>
          <w:color w:val="172823"/>
          <w:sz w:val="16"/>
        </w:rPr>
        <w:t xml:space="preserve">    original = str(original_df.at[row_id, column])</w:t>
      </w:r>
      <w:r>
        <w:br/>
      </w:r>
      <w:r>
        <w:rPr>
          <w:rFonts w:ascii="Consolas" w:hAnsi="Consolas" w:eastAsia="Consolas"/>
          <w:b w:val="0"/>
          <w:i w:val="0"/>
          <w:color w:val="172823"/>
          <w:sz w:val="16"/>
        </w:rPr>
        <w:t xml:space="preserve">    new = "" if new_value is None else str(new_value)</w:t>
      </w:r>
      <w:r>
        <w:br/>
      </w:r>
      <w:r>
        <w:rPr>
          <w:rFonts w:ascii="Consolas" w:hAnsi="Consolas" w:eastAsia="Consolas"/>
          <w:b w:val="0"/>
          <w:i w:val="0"/>
          <w:color w:val="172823"/>
          <w:sz w:val="16"/>
        </w:rPr>
        <w:t xml:space="preserve">    if new == original:</w:t>
      </w:r>
      <w:r>
        <w:br/>
      </w:r>
      <w:r>
        <w:rPr>
          <w:rFonts w:ascii="Consolas" w:hAnsi="Consolas" w:eastAsia="Consolas"/>
          <w:b w:val="0"/>
          <w:i w:val="0"/>
          <w:color w:val="172823"/>
          <w:sz w:val="16"/>
        </w:rPr>
        <w:t xml:space="preserve">        edits.pop((row_id, column), None)   # identity collapse</w:t>
      </w:r>
      <w:r>
        <w:br/>
      </w:r>
      <w:r>
        <w:rPr>
          <w:rFonts w:ascii="Consolas" w:hAnsi="Consolas" w:eastAsia="Consolas"/>
          <w:b w:val="0"/>
          <w:i w:val="0"/>
          <w:color w:val="172823"/>
          <w:sz w:val="16"/>
        </w:rPr>
        <w:t xml:space="preserve">    else:</w:t>
      </w:r>
      <w:r>
        <w:br/>
      </w:r>
      <w:r>
        <w:rPr>
          <w:rFonts w:ascii="Consolas" w:hAnsi="Consolas" w:eastAsia="Consolas"/>
          <w:b w:val="0"/>
          <w:i w:val="0"/>
          <w:color w:val="172823"/>
          <w:sz w:val="16"/>
        </w:rPr>
        <w:t xml:space="preserve">        edits[(row_id, column)] = new</w:t>
      </w:r>
    </w:p>
    <w:p>
      <w:pPr>
        <w:spacing w:after="120" w:before="0" w:line="240" w:lineRule="auto"/>
      </w:pPr>
    </w:p>
    <w:p>
      <w:r>
        <w:rPr>
          <w:rFonts w:ascii="Calibri" w:hAnsi="Calibri" w:eastAsia="Calibri"/>
          <w:b w:val="0"/>
          <w:i w:val="0"/>
          <w:color w:val="0E1A17"/>
          <w:sz w:val="21"/>
        </w:rPr>
        <w:t>This makes the dictionary a true minimal diff at all times, which every downstream consumer relies on: the "Review changes (n)" badge count, the publish dialog's row and cell totals, the disabled state of the Review button, the set of rows shown on the review screen, and the change-log rows written at publish. Without collapse, a user who typed a wrong value and corrected it would publish a no-op change and write a spurious before/after pair into the compliance log.</w:t>
      </w:r>
    </w:p>
    <w:p>
      <w:r>
        <w:rPr>
          <w:rFonts w:ascii="Calibri" w:hAnsi="Calibri" w:eastAsia="Calibri"/>
          <w:b w:val="0"/>
          <w:i w:val="0"/>
          <w:color w:val="0E1A17"/>
          <w:sz w:val="21"/>
        </w:rPr>
        <w:t xml:space="preserve">Rendering applies the diff functionally rather than mutating the baseline: </w:t>
      </w:r>
      <w:r>
        <w:rPr>
          <w:rFonts w:ascii="Consolas" w:hAnsi="Consolas" w:eastAsia="Consolas"/>
          <w:b w:val="0"/>
          <w:i w:val="0"/>
          <w:color w:val="172823"/>
          <w:sz w:val="18"/>
        </w:rPr>
        <w:t>merge_edits(df, edits)</w:t>
      </w:r>
      <w:r>
        <w:rPr>
          <w:rFonts w:ascii="Calibri" w:hAnsi="Calibri" w:eastAsia="Calibri"/>
          <w:b w:val="0"/>
          <w:i w:val="0"/>
          <w:color w:val="0E1A17"/>
          <w:sz w:val="21"/>
        </w:rPr>
        <w:t xml:space="preserve"> copies the frame and writes each pending value into the copy, so </w:t>
      </w:r>
      <w:r>
        <w:rPr>
          <w:rFonts w:ascii="Consolas" w:hAnsi="Consolas" w:eastAsia="Consolas"/>
          <w:b w:val="0"/>
          <w:i w:val="0"/>
          <w:color w:val="172823"/>
          <w:sz w:val="18"/>
        </w:rPr>
        <w:t>original_df</w:t>
      </w:r>
      <w:r>
        <w:rPr>
          <w:rFonts w:ascii="Calibri" w:hAnsi="Calibri" w:eastAsia="Calibri"/>
          <w:b w:val="0"/>
          <w:i w:val="0"/>
          <w:color w:val="0E1A17"/>
          <w:sz w:val="21"/>
        </w:rPr>
        <w:t xml:space="preserve"> remains a clean reference for computing old values, reverts, and audit snapshots. Cost is </w:t>
      </w:r>
      <w:r>
        <w:rPr>
          <w:rFonts w:ascii="Calibri" w:hAnsi="Calibri" w:eastAsia="Calibri"/>
          <w:b w:val="0"/>
          <w:i/>
          <w:color w:val="0E1A17"/>
          <w:sz w:val="21"/>
        </w:rPr>
        <w:t>O(|edits|)</w:t>
      </w:r>
      <w:r>
        <w:rPr>
          <w:rFonts w:ascii="Calibri" w:hAnsi="Calibri" w:eastAsia="Calibri"/>
          <w:b w:val="0"/>
          <w:i w:val="0"/>
          <w:color w:val="0E1A17"/>
          <w:sz w:val="21"/>
        </w:rPr>
        <w:t xml:space="preserve"> per render plus the frame copy.</w:t>
      </w:r>
    </w:p>
    <w:p>
      <w:pPr>
        <w:pStyle w:val="Heading3"/>
      </w:pPr>
      <w:r>
        <w:rPr>
          <w:rFonts w:ascii="Consolas" w:hAnsi="Consolas" w:eastAsia="Consolas"/>
          <w:b/>
          <w:i w:val="0"/>
          <w:color w:val="697A75"/>
          <w:sz w:val="17"/>
          <w:spacing w:val="14"/>
        </w:rPr>
        <w:t>COMPLEXITY</w:t>
      </w:r>
    </w:p>
    <w:p>
      <w:r>
        <w:rPr>
          <w:rFonts w:ascii="Calibri" w:hAnsi="Calibri" w:eastAsia="Calibri"/>
          <w:b w:val="0"/>
          <w:i w:val="0"/>
          <w:color w:val="0E1A17"/>
          <w:sz w:val="21"/>
        </w:rPr>
        <w:t xml:space="preserve">Insert, lookup, and delete are all </w:t>
      </w:r>
      <w:r>
        <w:rPr>
          <w:rFonts w:ascii="Calibri" w:hAnsi="Calibri" w:eastAsia="Calibri"/>
          <w:b w:val="0"/>
          <w:i/>
          <w:color w:val="0E1A17"/>
          <w:sz w:val="21"/>
        </w:rPr>
        <w:t>O(1)</w:t>
      </w:r>
      <w:r>
        <w:rPr>
          <w:rFonts w:ascii="Calibri" w:hAnsi="Calibri" w:eastAsia="Calibri"/>
          <w:b w:val="0"/>
          <w:i w:val="0"/>
          <w:color w:val="0E1A17"/>
          <w:sz w:val="21"/>
        </w:rPr>
        <w:t xml:space="preserve"> hash operations. The map's size is bounded by the number of cells a human edits in one sitting — in practice tens, not thousands.</w:t>
      </w:r>
    </w:p>
    <w:p>
      <w:pPr>
        <w:pStyle w:val="Heading2"/>
      </w:pPr>
      <w:r>
        <w:rPr>
          <w:rFonts w:ascii="Calibri" w:hAnsi="Calibri" w:eastAsia="Calibri"/>
          <w:b/>
          <w:i w:val="0"/>
          <w:color w:val="0E1A17"/>
          <w:sz w:val="25"/>
        </w:rPr>
        <w:t>8.2  Undo and redo by inverse instruction</w:t>
      </w:r>
    </w:p>
    <w:p>
      <w:r>
        <w:rPr>
          <w:rFonts w:ascii="Calibri" w:hAnsi="Calibri" w:eastAsia="Calibri"/>
          <w:b w:val="0"/>
          <w:i w:val="0"/>
          <w:color w:val="0E1A17"/>
          <w:sz w:val="21"/>
        </w:rPr>
        <w:t xml:space="preserve">History is </w:t>
      </w:r>
      <w:r>
        <w:rPr>
          <w:rFonts w:ascii="Calibri" w:hAnsi="Calibri" w:eastAsia="Calibri"/>
          <w:b/>
          <w:i w:val="0"/>
          <w:color w:val="0E1A17"/>
          <w:sz w:val="21"/>
        </w:rPr>
        <w:t>not</w:t>
      </w:r>
      <w:r>
        <w:rPr>
          <w:rFonts w:ascii="Calibri" w:hAnsi="Calibri" w:eastAsia="Calibri"/>
          <w:b w:val="0"/>
          <w:i w:val="0"/>
          <w:color w:val="0E1A17"/>
          <w:sz w:val="21"/>
        </w:rPr>
        <w:t xml:space="preserve"> a stack of dataset snapshots. It is a stack of inverse instructions — the </w:t>
      </w:r>
      <w:r>
        <w:rPr>
          <w:rFonts w:ascii="Calibri" w:hAnsi="Calibri" w:eastAsia="Calibri"/>
          <w:b w:val="0"/>
          <w:i/>
          <w:color w:val="0E1A17"/>
          <w:sz w:val="21"/>
        </w:rPr>
        <w:t>command pattern</w:t>
      </w:r>
      <w:r>
        <w:rPr>
          <w:rFonts w:ascii="Calibri" w:hAnsi="Calibri" w:eastAsia="Calibri"/>
          <w:b w:val="0"/>
          <w:i w:val="0"/>
          <w:color w:val="0E1A17"/>
          <w:sz w:val="21"/>
        </w:rPr>
        <w:t xml:space="preserve"> with an explicit undo record — so memory is proportional to the number of actions rather than to actions × dataset size. Each instruction is one of two shapes:</w:t>
      </w:r>
    </w:p>
    <w:p>
      <w:pPr>
        <w:spacing w:after="40" w:before="160" w:line="240" w:lineRule="auto"/>
        <w:ind w:left="115"/>
        <w:shd w:val="clear" w:color="auto" w:fill="EBEEEB"/>
        <w:pBdr>
          <w:top w:val="single" w:sz="4" w:space="8" w:color="DCE2DE"/>
          <w:left w:val="single" w:sz="4" w:space="8" w:color="DCE2DE"/>
          <w:bottom w:val="single" w:sz="4" w:space="8" w:color="DCE2DE"/>
          <w:right w:val="single" w:sz="4" w:space="8" w:color="DCE2DE"/>
        </w:pBdr>
      </w:pPr>
      <w:r>
        <w:rPr>
          <w:rFonts w:ascii="Consolas" w:hAnsi="Consolas" w:eastAsia="Consolas"/>
          <w:b w:val="0"/>
          <w:i w:val="0"/>
          <w:color w:val="172823"/>
          <w:sz w:val="16"/>
        </w:rPr>
        <w:t>{"row": r, "col": c, "inst": "MODIFY", "value": v}   # restore this pending value</w:t>
      </w:r>
      <w:r>
        <w:br/>
      </w:r>
      <w:r>
        <w:rPr>
          <w:rFonts w:ascii="Consolas" w:hAnsi="Consolas" w:eastAsia="Consolas"/>
          <w:b w:val="0"/>
          <w:i w:val="0"/>
          <w:color w:val="172823"/>
          <w:sz w:val="16"/>
        </w:rPr>
        <w:t>{"row": r, "col": c, "inst": "DELETE"}               # remove any pending value</w:t>
      </w:r>
    </w:p>
    <w:p>
      <w:pPr>
        <w:spacing w:after="120" w:before="0" w:line="240" w:lineRule="auto"/>
      </w:pPr>
    </w:p>
    <w:p>
      <w:r>
        <w:rPr>
          <w:rFonts w:ascii="Calibri" w:hAnsi="Calibri" w:eastAsia="Calibri"/>
          <w:b w:val="0"/>
          <w:i w:val="0"/>
          <w:color w:val="0E1A17"/>
          <w:sz w:val="21"/>
        </w:rPr>
        <w:t xml:space="preserve">Before any mutation, </w:t>
      </w:r>
      <w:r>
        <w:rPr>
          <w:rFonts w:ascii="Consolas" w:hAnsi="Consolas" w:eastAsia="Consolas"/>
          <w:b w:val="0"/>
          <w:i w:val="0"/>
          <w:color w:val="172823"/>
          <w:sz w:val="18"/>
        </w:rPr>
        <w:t>record_action(row, col)</w:t>
      </w:r>
      <w:r>
        <w:rPr>
          <w:rFonts w:ascii="Calibri" w:hAnsi="Calibri" w:eastAsia="Calibri"/>
          <w:b w:val="0"/>
          <w:i w:val="0"/>
          <w:color w:val="0E1A17"/>
          <w:sz w:val="21"/>
        </w:rPr>
        <w:t xml:space="preserve"> captures the </w:t>
      </w:r>
      <w:r>
        <w:rPr>
          <w:rFonts w:ascii="Calibri" w:hAnsi="Calibri" w:eastAsia="Calibri"/>
          <w:b w:val="0"/>
          <w:i/>
          <w:color w:val="0E1A17"/>
          <w:sz w:val="21"/>
        </w:rPr>
        <w:t>current</w:t>
      </w:r>
      <w:r>
        <w:rPr>
          <w:rFonts w:ascii="Calibri" w:hAnsi="Calibri" w:eastAsia="Calibri"/>
          <w:b w:val="0"/>
          <w:i w:val="0"/>
          <w:color w:val="0E1A17"/>
          <w:sz w:val="21"/>
        </w:rPr>
        <w:t xml:space="preserve"> state of that one cell as an instruction and pushes it to the undo stack, then clears the redo stack — the standard linear-history rule that a new action invalidates the redo branch. Undo pops an instruction, pushes the cell's present state onto the redo stack, and applies the popped instruction. Redo is the exact mirror. Because both operations push the inverse of what they are about to apply, the pair is involutive: </w:t>
      </w:r>
      <w:r>
        <w:rPr>
          <w:rFonts w:ascii="Calibri" w:hAnsi="Calibri" w:eastAsia="Calibri"/>
          <w:b w:val="0"/>
          <w:i/>
          <w:color w:val="0E1A17"/>
          <w:sz w:val="21"/>
        </w:rPr>
        <w:t>undo</w:t>
      </w:r>
      <w:r>
        <w:rPr>
          <w:rFonts w:ascii="Calibri" w:hAnsi="Calibri" w:eastAsia="Calibri"/>
          <w:b w:val="0"/>
          <w:i w:val="0"/>
          <w:color w:val="0E1A17"/>
          <w:sz w:val="21"/>
        </w:rPr>
        <w:t xml:space="preserve"> then </w:t>
      </w:r>
      <w:r>
        <w:rPr>
          <w:rFonts w:ascii="Calibri" w:hAnsi="Calibri" w:eastAsia="Calibri"/>
          <w:b w:val="0"/>
          <w:i/>
          <w:color w:val="0E1A17"/>
          <w:sz w:val="21"/>
        </w:rPr>
        <w:t>redo</w:t>
      </w:r>
      <w:r>
        <w:rPr>
          <w:rFonts w:ascii="Calibri" w:hAnsi="Calibri" w:eastAsia="Calibri"/>
          <w:b w:val="0"/>
          <w:i w:val="0"/>
          <w:color w:val="0E1A17"/>
          <w:sz w:val="21"/>
        </w:rPr>
        <w:t xml:space="preserve"> returns to the identical map.</w:t>
      </w:r>
    </w:p>
    <w:p>
      <w:r>
        <w:rPr>
          <w:rFonts w:ascii="Consolas" w:hAnsi="Consolas" w:eastAsia="Consolas"/>
          <w:b w:val="0"/>
          <w:i w:val="0"/>
          <w:color w:val="172823"/>
          <w:sz w:val="18"/>
        </w:rPr>
        <w:t>_apply_instruction</w:t>
      </w:r>
      <w:r>
        <w:rPr>
          <w:rFonts w:ascii="Calibri" w:hAnsi="Calibri" w:eastAsia="Calibri"/>
          <w:b w:val="0"/>
          <w:i w:val="0"/>
          <w:color w:val="0E1A17"/>
          <w:sz w:val="21"/>
        </w:rPr>
        <w:t xml:space="preserve"> re-checks identity collapse when applying a </w:t>
      </w:r>
      <w:r>
        <w:rPr>
          <w:rFonts w:ascii="Consolas" w:hAnsi="Consolas" w:eastAsia="Consolas"/>
          <w:b w:val="0"/>
          <w:i w:val="0"/>
          <w:color w:val="172823"/>
          <w:sz w:val="18"/>
        </w:rPr>
        <w:t>MODIFY</w:t>
      </w:r>
      <w:r>
        <w:rPr>
          <w:rFonts w:ascii="Calibri" w:hAnsi="Calibri" w:eastAsia="Calibri"/>
          <w:b w:val="0"/>
          <w:i w:val="0"/>
          <w:color w:val="0E1A17"/>
          <w:sz w:val="21"/>
        </w:rPr>
        <w:t>: if the restored value equals the stored original, the key is popped instead of set. This keeps the invariant of §8.1 true through arbitrary undo/redo sequences.</w:t>
      </w:r>
    </w:p>
    <w:p>
      <w:pPr>
        <w:pStyle w:val="Heading3"/>
      </w:pPr>
      <w:r>
        <w:rPr>
          <w:rFonts w:ascii="Consolas" w:hAnsi="Consolas" w:eastAsia="Consolas"/>
          <w:b/>
          <w:i w:val="0"/>
          <w:color w:val="697A75"/>
          <w:sz w:val="17"/>
          <w:spacing w:val="14"/>
        </w:rPr>
        <w:t>PROPERTIES</w:t>
      </w:r>
    </w:p>
    <w:p>
      <w:pPr>
        <w:spacing w:after="60" w:before="40"/>
        <w:ind w:left="432" w:hanging="317"/>
      </w:pPr>
      <w:r>
        <w:rPr>
          <w:rFonts w:ascii="Calibri" w:hAnsi="Calibri" w:eastAsia="Calibri"/>
          <w:b w:val="0"/>
          <w:i w:val="0"/>
          <w:color w:val="697A75"/>
          <w:sz w:val="21"/>
        </w:rPr>
        <w:t>•</w:t>
        <w:tab/>
      </w:r>
      <w:r>
        <w:rPr>
          <w:rFonts w:ascii="Calibri" w:hAnsi="Calibri" w:eastAsia="Calibri"/>
          <w:b w:val="0"/>
          <w:i w:val="0"/>
          <w:color w:val="0E1A17"/>
          <w:sz w:val="21"/>
        </w:rPr>
        <w:t xml:space="preserve">One stack entry per cell touched, regardless of dataset size. Space is </w:t>
      </w:r>
      <w:r>
        <w:rPr>
          <w:rFonts w:ascii="Calibri" w:hAnsi="Calibri" w:eastAsia="Calibri"/>
          <w:b w:val="0"/>
          <w:i/>
          <w:color w:val="0E1A17"/>
          <w:sz w:val="21"/>
        </w:rPr>
        <w:t>O(k)</w:t>
      </w:r>
      <w:r>
        <w:rPr>
          <w:rFonts w:ascii="Calibri" w:hAnsi="Calibri" w:eastAsia="Calibri"/>
          <w:b w:val="0"/>
          <w:i w:val="0"/>
          <w:color w:val="0E1A17"/>
          <w:sz w:val="21"/>
        </w:rPr>
        <w:t xml:space="preserve"> for </w:t>
      </w:r>
      <w:r>
        <w:rPr>
          <w:rFonts w:ascii="Calibri" w:hAnsi="Calibri" w:eastAsia="Calibri"/>
          <w:b w:val="0"/>
          <w:i/>
          <w:color w:val="0E1A17"/>
          <w:sz w:val="21"/>
        </w:rPr>
        <w:t>k</w:t>
      </w:r>
      <w:r>
        <w:rPr>
          <w:rFonts w:ascii="Calibri" w:hAnsi="Calibri" w:eastAsia="Calibri"/>
          <w:b w:val="0"/>
          <w:i w:val="0"/>
          <w:color w:val="0E1A17"/>
          <w:sz w:val="21"/>
        </w:rPr>
        <w:t xml:space="preserve"> actions; time is </w:t>
      </w:r>
      <w:r>
        <w:rPr>
          <w:rFonts w:ascii="Calibri" w:hAnsi="Calibri" w:eastAsia="Calibri"/>
          <w:b w:val="0"/>
          <w:i/>
          <w:color w:val="0E1A17"/>
          <w:sz w:val="21"/>
        </w:rPr>
        <w:t>O(1)</w:t>
      </w:r>
      <w:r>
        <w:rPr>
          <w:rFonts w:ascii="Calibri" w:hAnsi="Calibri" w:eastAsia="Calibri"/>
          <w:b w:val="0"/>
          <w:i w:val="0"/>
          <w:color w:val="0E1A17"/>
          <w:sz w:val="21"/>
        </w:rPr>
        <w:t xml:space="preserve"> per undo or redo.</w:t>
      </w:r>
    </w:p>
    <w:p>
      <w:pPr>
        <w:spacing w:after="60" w:before="40"/>
        <w:ind w:left="432" w:hanging="317"/>
      </w:pPr>
      <w:r>
        <w:rPr>
          <w:rFonts w:ascii="Calibri" w:hAnsi="Calibri" w:eastAsia="Calibri"/>
          <w:b w:val="0"/>
          <w:i w:val="0"/>
          <w:color w:val="697A75"/>
          <w:sz w:val="21"/>
        </w:rPr>
        <w:t>•</w:t>
        <w:tab/>
      </w:r>
      <w:r>
        <w:rPr>
          <w:rFonts w:ascii="Calibri" w:hAnsi="Calibri" w:eastAsia="Calibri"/>
          <w:b w:val="0"/>
          <w:i w:val="0"/>
          <w:color w:val="0E1A17"/>
          <w:sz w:val="21"/>
        </w:rPr>
        <w:t>History is cleared on publish, on dataset reload, and on discarding edits for an import — every point at which the baseline changes and older instructions would no longer be meaningful.</w:t>
      </w:r>
    </w:p>
    <w:p>
      <w:pPr>
        <w:spacing w:after="60" w:before="40"/>
        <w:ind w:left="432" w:hanging="317"/>
      </w:pPr>
      <w:r>
        <w:rPr>
          <w:rFonts w:ascii="Calibri" w:hAnsi="Calibri" w:eastAsia="Calibri"/>
          <w:b w:val="0"/>
          <w:i w:val="0"/>
          <w:color w:val="697A75"/>
          <w:sz w:val="21"/>
        </w:rPr>
        <w:t>•</w:t>
        <w:tab/>
      </w:r>
      <w:r>
        <w:rPr>
          <w:rFonts w:ascii="Calibri" w:hAnsi="Calibri" w:eastAsia="Calibri"/>
          <w:b w:val="0"/>
          <w:i w:val="0"/>
          <w:color w:val="0E1A17"/>
          <w:sz w:val="21"/>
        </w:rPr>
        <w:t xml:space="preserve">The reverting arrow on each row of the review screen's diff panel calls </w:t>
      </w:r>
      <w:r>
        <w:rPr>
          <w:rFonts w:ascii="Consolas" w:hAnsi="Consolas" w:eastAsia="Consolas"/>
          <w:b w:val="0"/>
          <w:i w:val="0"/>
          <w:color w:val="172823"/>
          <w:sz w:val="18"/>
        </w:rPr>
        <w:t>revert_edit</w:t>
      </w:r>
      <w:r>
        <w:rPr>
          <w:rFonts w:ascii="Calibri" w:hAnsi="Calibri" w:eastAsia="Calibri"/>
          <w:b w:val="0"/>
          <w:i w:val="0"/>
          <w:color w:val="0E1A17"/>
          <w:sz w:val="21"/>
        </w:rPr>
        <w:t>, which records an action first, so a revert is itself undoable.</w:t>
      </w:r>
    </w:p>
    <w:p>
      <w:pPr>
        <w:spacing w:after="80" w:before="0" w:line="240" w:lineRule="auto"/>
      </w:pPr>
    </w:p>
    <w:p>
      <w:pPr>
        <w:pStyle w:val="Heading2"/>
      </w:pPr>
      <w:r>
        <w:rPr>
          <w:rFonts w:ascii="Calibri" w:hAnsi="Calibri" w:eastAsia="Calibri"/>
          <w:b/>
          <w:i w:val="0"/>
          <w:color w:val="0E1A17"/>
          <w:sz w:val="25"/>
        </w:rPr>
        <w:t>8.3  Cell validation dispatch</w:t>
      </w:r>
    </w:p>
    <w:p>
      <w:r>
        <w:rPr>
          <w:rFonts w:ascii="Consolas" w:hAnsi="Consolas" w:eastAsia="Consolas"/>
          <w:b w:val="0"/>
          <w:i w:val="0"/>
          <w:color w:val="172823"/>
          <w:sz w:val="18"/>
        </w:rPr>
        <w:t>validate_cell(value, rule)</w:t>
      </w:r>
      <w:r>
        <w:rPr>
          <w:rFonts w:ascii="Calibri" w:hAnsi="Calibri" w:eastAsia="Calibri"/>
          <w:b w:val="0"/>
          <w:i w:val="0"/>
          <w:color w:val="0E1A17"/>
          <w:sz w:val="21"/>
        </w:rPr>
        <w:t xml:space="preserve"> is a pure function returning either </w:t>
      </w:r>
      <w:r>
        <w:rPr>
          <w:rFonts w:ascii="Consolas" w:hAnsi="Consolas" w:eastAsia="Consolas"/>
          <w:b w:val="0"/>
          <w:i w:val="0"/>
          <w:color w:val="172823"/>
          <w:sz w:val="18"/>
        </w:rPr>
        <w:t>None</w:t>
      </w:r>
      <w:r>
        <w:rPr>
          <w:rFonts w:ascii="Calibri" w:hAnsi="Calibri" w:eastAsia="Calibri"/>
          <w:b w:val="0"/>
          <w:i w:val="0"/>
          <w:color w:val="0E1A17"/>
          <w:sz w:val="21"/>
        </w:rPr>
        <w:t xml:space="preserve"> or a </w:t>
      </w:r>
      <w:r>
        <w:rPr>
          <w:rFonts w:ascii="Consolas" w:hAnsi="Consolas" w:eastAsia="Consolas"/>
          <w:b w:val="0"/>
          <w:i w:val="0"/>
          <w:color w:val="172823"/>
          <w:sz w:val="18"/>
        </w:rPr>
        <w:t>(severity, message)</w:t>
      </w:r>
      <w:r>
        <w:rPr>
          <w:rFonts w:ascii="Calibri" w:hAnsi="Calibri" w:eastAsia="Calibri"/>
          <w:b w:val="0"/>
          <w:i w:val="0"/>
          <w:color w:val="0E1A17"/>
          <w:sz w:val="21"/>
        </w:rPr>
        <w:t xml:space="preserve"> pair. The order of checks is fixed and significant:</w:t>
      </w:r>
    </w:p>
    <w:p>
      <w:pPr>
        <w:spacing w:after="60" w:before="40"/>
        <w:ind w:left="432" w:hanging="317"/>
      </w:pPr>
      <w:r>
        <w:rPr>
          <w:rFonts w:ascii="Calibri" w:hAnsi="Calibri" w:eastAsia="Calibri"/>
          <w:b/>
          <w:i w:val="0"/>
          <w:color w:val="027761"/>
          <w:sz w:val="21"/>
        </w:rPr>
        <w:t>1.</w:t>
        <w:tab/>
      </w:r>
      <w:r>
        <w:rPr>
          <w:rFonts w:ascii="Calibri" w:hAnsi="Calibri" w:eastAsia="Calibri"/>
          <w:b/>
          <w:i w:val="0"/>
          <w:color w:val="0E1A17"/>
          <w:sz w:val="21"/>
        </w:rPr>
        <w:t>Blank test.</w:t>
      </w:r>
      <w:r>
        <w:rPr>
          <w:rFonts w:ascii="Calibri" w:hAnsi="Calibri" w:eastAsia="Calibri"/>
          <w:b w:val="0"/>
          <w:i w:val="0"/>
          <w:color w:val="0E1A17"/>
          <w:sz w:val="21"/>
        </w:rPr>
        <w:t xml:space="preserve"> </w:t>
      </w:r>
      <w:r>
        <w:rPr>
          <w:rFonts w:ascii="Consolas" w:hAnsi="Consolas" w:eastAsia="Consolas"/>
          <w:b w:val="0"/>
          <w:i w:val="0"/>
          <w:color w:val="172823"/>
          <w:sz w:val="18"/>
        </w:rPr>
        <w:t>None</w:t>
      </w:r>
      <w:r>
        <w:rPr>
          <w:rFonts w:ascii="Calibri" w:hAnsi="Calibri" w:eastAsia="Calibri"/>
          <w:b w:val="0"/>
          <w:i w:val="0"/>
          <w:color w:val="0E1A17"/>
          <w:sz w:val="21"/>
        </w:rPr>
        <w:t xml:space="preserve"> or whitespace-only. If the rule is </w:t>
      </w:r>
      <w:r>
        <w:rPr>
          <w:rFonts w:ascii="Consolas" w:hAnsi="Consolas" w:eastAsia="Consolas"/>
          <w:b w:val="0"/>
          <w:i w:val="0"/>
          <w:color w:val="172823"/>
          <w:sz w:val="18"/>
        </w:rPr>
        <w:t>required</w:t>
      </w:r>
      <w:r>
        <w:rPr>
          <w:rFonts w:ascii="Calibri" w:hAnsi="Calibri" w:eastAsia="Calibri"/>
          <w:b w:val="0"/>
          <w:i w:val="0"/>
          <w:color w:val="0E1A17"/>
          <w:sz w:val="21"/>
        </w:rPr>
        <w:t xml:space="preserve">, return </w:t>
      </w:r>
      <w:r>
        <w:rPr>
          <w:rFonts w:ascii="Consolas" w:hAnsi="Consolas" w:eastAsia="Consolas"/>
          <w:b w:val="0"/>
          <w:i w:val="0"/>
          <w:color w:val="172823"/>
          <w:sz w:val="18"/>
        </w:rPr>
        <w:t>(WARNING, "required — currently blank")</w:t>
      </w:r>
      <w:r>
        <w:rPr>
          <w:rFonts w:ascii="Calibri" w:hAnsi="Calibri" w:eastAsia="Calibri"/>
          <w:b w:val="0"/>
          <w:i w:val="0"/>
          <w:color w:val="0E1A17"/>
          <w:sz w:val="21"/>
        </w:rPr>
        <w:t xml:space="preserve">; otherwise return </w:t>
      </w:r>
      <w:r>
        <w:rPr>
          <w:rFonts w:ascii="Consolas" w:hAnsi="Consolas" w:eastAsia="Consolas"/>
          <w:b w:val="0"/>
          <w:i w:val="0"/>
          <w:color w:val="172823"/>
          <w:sz w:val="18"/>
        </w:rPr>
        <w:t>None</w:t>
      </w:r>
      <w:r>
        <w:rPr>
          <w:rFonts w:ascii="Calibri" w:hAnsi="Calibri" w:eastAsia="Calibri"/>
          <w:b w:val="0"/>
          <w:i w:val="0"/>
          <w:color w:val="0E1A17"/>
          <w:sz w:val="21"/>
        </w:rPr>
        <w:t xml:space="preserve"> immediately. </w:t>
      </w:r>
      <w:r>
        <w:rPr>
          <w:rFonts w:ascii="Calibri" w:hAnsi="Calibri" w:eastAsia="Calibri"/>
          <w:b w:val="0"/>
          <w:i/>
          <w:color w:val="0E1A17"/>
          <w:sz w:val="21"/>
        </w:rPr>
        <w:t>A blank value is never subjected to type, length, or pattern checks</w:t>
      </w:r>
      <w:r>
        <w:rPr>
          <w:rFonts w:ascii="Calibri" w:hAnsi="Calibri" w:eastAsia="Calibri"/>
          <w:b w:val="0"/>
          <w:i w:val="0"/>
          <w:color w:val="0E1A17"/>
          <w:sz w:val="21"/>
        </w:rPr>
        <w:t xml:space="preserve"> — that is what makes optional fields genuinely optional.</w:t>
      </w:r>
    </w:p>
    <w:p>
      <w:pPr>
        <w:spacing w:after="60" w:before="40"/>
        <w:ind w:left="432" w:hanging="317"/>
      </w:pPr>
      <w:r>
        <w:rPr>
          <w:rFonts w:ascii="Calibri" w:hAnsi="Calibri" w:eastAsia="Calibri"/>
          <w:b/>
          <w:i w:val="0"/>
          <w:color w:val="027761"/>
          <w:sz w:val="21"/>
        </w:rPr>
        <w:t>2.</w:t>
        <w:tab/>
      </w:r>
      <w:r>
        <w:rPr>
          <w:rFonts w:ascii="Calibri" w:hAnsi="Calibri" w:eastAsia="Calibri"/>
          <w:b/>
          <w:i w:val="0"/>
          <w:color w:val="0E1A17"/>
          <w:sz w:val="21"/>
        </w:rPr>
        <w:t>Type branch</w:t>
      </w:r>
      <w:r>
        <w:rPr>
          <w:rFonts w:ascii="Calibri" w:hAnsi="Calibri" w:eastAsia="Calibri"/>
          <w:b w:val="0"/>
          <w:i w:val="0"/>
          <w:color w:val="0E1A17"/>
          <w:sz w:val="21"/>
        </w:rPr>
        <w:t xml:space="preserve">, on </w:t>
      </w:r>
      <w:r>
        <w:rPr>
          <w:rFonts w:ascii="Consolas" w:hAnsi="Consolas" w:eastAsia="Consolas"/>
          <w:b w:val="0"/>
          <w:i w:val="0"/>
          <w:color w:val="172823"/>
          <w:sz w:val="18"/>
        </w:rPr>
        <w:t>rule.type</w:t>
      </w:r>
      <w:r>
        <w:rPr>
          <w:rFonts w:ascii="Calibri" w:hAnsi="Calibri" w:eastAsia="Calibri"/>
          <w:b w:val="0"/>
          <w:i w:val="0"/>
          <w:color w:val="0E1A17"/>
          <w:sz w:val="21"/>
        </w:rPr>
        <w:t xml:space="preserve">: </w:t>
      </w:r>
      <w:r>
        <w:rPr>
          <w:rFonts w:ascii="Calibri" w:hAnsi="Calibri" w:eastAsia="Calibri"/>
          <w:b w:val="0"/>
          <w:i w:val="0"/>
          <w:color w:val="0E1A17"/>
          <w:sz w:val="21"/>
        </w:rPr>
        <w:t xml:space="preserve"> </w:t>
      </w:r>
    </w:p>
    <w:p>
      <w:pPr>
        <w:spacing w:after="40" w:before="0"/>
        <w:ind w:left="835" w:hanging="259"/>
      </w:pPr>
      <w:r>
        <w:rPr>
          <w:rFonts w:ascii="Calibri" w:hAnsi="Calibri" w:eastAsia="Calibri"/>
          <w:b w:val="0"/>
          <w:i w:val="0"/>
          <w:color w:val="697A75"/>
          <w:sz w:val="21"/>
        </w:rPr>
        <w:t>–</w:t>
        <w:tab/>
      </w:r>
      <w:r>
        <w:rPr>
          <w:rFonts w:ascii="Consolas" w:hAnsi="Consolas" w:eastAsia="Consolas"/>
          <w:b w:val="0"/>
          <w:i w:val="0"/>
          <w:color w:val="172823"/>
          <w:sz w:val="17"/>
        </w:rPr>
        <w:t>enum</w:t>
      </w:r>
      <w:r>
        <w:rPr>
          <w:rFonts w:ascii="Calibri" w:hAnsi="Calibri" w:eastAsia="Calibri"/>
          <w:b w:val="0"/>
          <w:i w:val="0"/>
          <w:color w:val="0E1A17"/>
          <w:sz w:val="20"/>
        </w:rPr>
        <w:t xml:space="preserve"> — exact membership in </w:t>
      </w:r>
      <w:r>
        <w:rPr>
          <w:rFonts w:ascii="Consolas" w:hAnsi="Consolas" w:eastAsia="Consolas"/>
          <w:b w:val="0"/>
          <w:i w:val="0"/>
          <w:color w:val="172823"/>
          <w:sz w:val="17"/>
        </w:rPr>
        <w:t>options</w:t>
      </w:r>
      <w:r>
        <w:rPr>
          <w:rFonts w:ascii="Calibri" w:hAnsi="Calibri" w:eastAsia="Calibri"/>
          <w:b w:val="0"/>
          <w:i w:val="0"/>
          <w:color w:val="0E1A17"/>
          <w:sz w:val="20"/>
        </w:rPr>
        <w:t>; no case folding, no trimming beyond the strip already applied.</w:t>
      </w:r>
    </w:p>
    <w:p>
      <w:pPr>
        <w:spacing w:after="40" w:before="0"/>
        <w:ind w:left="835" w:hanging="259"/>
      </w:pPr>
      <w:r>
        <w:rPr>
          <w:rFonts w:ascii="Calibri" w:hAnsi="Calibri" w:eastAsia="Calibri"/>
          <w:b w:val="0"/>
          <w:i w:val="0"/>
          <w:color w:val="697A75"/>
          <w:sz w:val="21"/>
        </w:rPr>
        <w:t>–</w:t>
        <w:tab/>
      </w:r>
      <w:r>
        <w:rPr>
          <w:rFonts w:ascii="Consolas" w:hAnsi="Consolas" w:eastAsia="Consolas"/>
          <w:b w:val="0"/>
          <w:i w:val="0"/>
          <w:color w:val="172823"/>
          <w:sz w:val="17"/>
        </w:rPr>
        <w:t>float</w:t>
      </w:r>
      <w:r>
        <w:rPr>
          <w:rFonts w:ascii="Calibri" w:hAnsi="Calibri" w:eastAsia="Calibri"/>
          <w:b w:val="0"/>
          <w:i w:val="0"/>
          <w:color w:val="0E1A17"/>
          <w:sz w:val="20"/>
        </w:rPr>
        <w:t>/</w:t>
      </w:r>
      <w:r>
        <w:rPr>
          <w:rFonts w:ascii="Consolas" w:hAnsi="Consolas" w:eastAsia="Consolas"/>
          <w:b w:val="0"/>
          <w:i w:val="0"/>
          <w:color w:val="172823"/>
          <w:sz w:val="17"/>
        </w:rPr>
        <w:t>number</w:t>
      </w:r>
      <w:r>
        <w:rPr>
          <w:rFonts w:ascii="Calibri" w:hAnsi="Calibri" w:eastAsia="Calibri"/>
          <w:b w:val="0"/>
          <w:i w:val="0"/>
          <w:color w:val="0E1A17"/>
          <w:sz w:val="20"/>
        </w:rPr>
        <w:t xml:space="preserve"> — attempt </w:t>
      </w:r>
      <w:r>
        <w:rPr>
          <w:rFonts w:ascii="Consolas" w:hAnsi="Consolas" w:eastAsia="Consolas"/>
          <w:b w:val="0"/>
          <w:i w:val="0"/>
          <w:color w:val="172823"/>
          <w:sz w:val="17"/>
        </w:rPr>
        <w:t>float(text)</w:t>
      </w:r>
      <w:r>
        <w:rPr>
          <w:rFonts w:ascii="Calibri" w:hAnsi="Calibri" w:eastAsia="Calibri"/>
          <w:b w:val="0"/>
          <w:i w:val="0"/>
          <w:color w:val="0E1A17"/>
          <w:sz w:val="20"/>
        </w:rPr>
        <w:t xml:space="preserve">, then compare against </w:t>
      </w:r>
      <w:r>
        <w:rPr>
          <w:rFonts w:ascii="Consolas" w:hAnsi="Consolas" w:eastAsia="Consolas"/>
          <w:b w:val="0"/>
          <w:i w:val="0"/>
          <w:color w:val="172823"/>
          <w:sz w:val="17"/>
        </w:rPr>
        <w:t>min</w:t>
      </w:r>
      <w:r>
        <w:rPr>
          <w:rFonts w:ascii="Calibri" w:hAnsi="Calibri" w:eastAsia="Calibri"/>
          <w:b w:val="0"/>
          <w:i w:val="0"/>
          <w:color w:val="0E1A17"/>
          <w:sz w:val="20"/>
        </w:rPr>
        <w:t>/</w:t>
      </w:r>
      <w:r>
        <w:rPr>
          <w:rFonts w:ascii="Consolas" w:hAnsi="Consolas" w:eastAsia="Consolas"/>
          <w:b w:val="0"/>
          <w:i w:val="0"/>
          <w:color w:val="172823"/>
          <w:sz w:val="17"/>
        </w:rPr>
        <w:t>max</w:t>
      </w:r>
      <w:r>
        <w:rPr>
          <w:rFonts w:ascii="Calibri" w:hAnsi="Calibri" w:eastAsia="Calibri"/>
          <w:b w:val="0"/>
          <w:i w:val="0"/>
          <w:color w:val="0E1A17"/>
          <w:sz w:val="20"/>
        </w:rPr>
        <w:t xml:space="preserve"> where present (inclusive bounds).</w:t>
      </w:r>
    </w:p>
    <w:p>
      <w:pPr>
        <w:spacing w:after="40" w:before="0"/>
        <w:ind w:left="835" w:hanging="259"/>
      </w:pPr>
      <w:r>
        <w:rPr>
          <w:rFonts w:ascii="Calibri" w:hAnsi="Calibri" w:eastAsia="Calibri"/>
          <w:b w:val="0"/>
          <w:i w:val="0"/>
          <w:color w:val="697A75"/>
          <w:sz w:val="21"/>
        </w:rPr>
        <w:t>–</w:t>
        <w:tab/>
      </w:r>
      <w:r>
        <w:rPr>
          <w:rFonts w:ascii="Consolas" w:hAnsi="Consolas" w:eastAsia="Consolas"/>
          <w:b w:val="0"/>
          <w:i w:val="0"/>
          <w:color w:val="172823"/>
          <w:sz w:val="17"/>
        </w:rPr>
        <w:t>integer</w:t>
      </w:r>
      <w:r>
        <w:rPr>
          <w:rFonts w:ascii="Calibri" w:hAnsi="Calibri" w:eastAsia="Calibri"/>
          <w:b w:val="0"/>
          <w:i w:val="0"/>
          <w:color w:val="0E1A17"/>
          <w:sz w:val="20"/>
        </w:rPr>
        <w:t xml:space="preserve"> — parse as float, reject unless </w:t>
      </w:r>
      <w:r>
        <w:rPr>
          <w:rFonts w:ascii="Consolas" w:hAnsi="Consolas" w:eastAsia="Consolas"/>
          <w:b w:val="0"/>
          <w:i w:val="0"/>
          <w:color w:val="172823"/>
          <w:sz w:val="17"/>
        </w:rPr>
        <w:t>is_integer()</w:t>
      </w:r>
      <w:r>
        <w:rPr>
          <w:rFonts w:ascii="Calibri" w:hAnsi="Calibri" w:eastAsia="Calibri"/>
          <w:b w:val="0"/>
          <w:i w:val="0"/>
          <w:color w:val="0E1A17"/>
          <w:sz w:val="20"/>
        </w:rPr>
        <w:t>, then apply bounds.</w:t>
      </w:r>
    </w:p>
    <w:p>
      <w:pPr>
        <w:spacing w:after="40" w:before="0"/>
        <w:ind w:left="835" w:hanging="259"/>
      </w:pPr>
      <w:r>
        <w:rPr>
          <w:rFonts w:ascii="Calibri" w:hAnsi="Calibri" w:eastAsia="Calibri"/>
          <w:b w:val="0"/>
          <w:i w:val="0"/>
          <w:color w:val="697A75"/>
          <w:sz w:val="21"/>
        </w:rPr>
        <w:t>–</w:t>
        <w:tab/>
      </w:r>
      <w:r>
        <w:rPr>
          <w:rFonts w:ascii="Consolas" w:hAnsi="Consolas" w:eastAsia="Consolas"/>
          <w:b w:val="0"/>
          <w:i w:val="0"/>
          <w:color w:val="172823"/>
          <w:sz w:val="17"/>
        </w:rPr>
        <w:t>date</w:t>
      </w:r>
      <w:r>
        <w:rPr>
          <w:rFonts w:ascii="Calibri" w:hAnsi="Calibri" w:eastAsia="Calibri"/>
          <w:b w:val="0"/>
          <w:i w:val="0"/>
          <w:color w:val="0E1A17"/>
          <w:sz w:val="20"/>
        </w:rPr>
        <w:t xml:space="preserve"> — try five formats in order: </w:t>
      </w:r>
      <w:r>
        <w:rPr>
          <w:rFonts w:ascii="Consolas" w:hAnsi="Consolas" w:eastAsia="Consolas"/>
          <w:b w:val="0"/>
          <w:i w:val="0"/>
          <w:color w:val="172823"/>
          <w:sz w:val="17"/>
        </w:rPr>
        <w:t>%Y-%m-%d</w:t>
      </w:r>
      <w:r>
        <w:rPr>
          <w:rFonts w:ascii="Calibri" w:hAnsi="Calibri" w:eastAsia="Calibri"/>
          <w:b w:val="0"/>
          <w:i w:val="0"/>
          <w:color w:val="0E1A17"/>
          <w:sz w:val="20"/>
        </w:rPr>
        <w:t xml:space="preserve">, </w:t>
      </w:r>
      <w:r>
        <w:rPr>
          <w:rFonts w:ascii="Consolas" w:hAnsi="Consolas" w:eastAsia="Consolas"/>
          <w:b w:val="0"/>
          <w:i w:val="0"/>
          <w:color w:val="172823"/>
          <w:sz w:val="17"/>
        </w:rPr>
        <w:t>%Y/%m/%d</w:t>
      </w:r>
      <w:r>
        <w:rPr>
          <w:rFonts w:ascii="Calibri" w:hAnsi="Calibri" w:eastAsia="Calibri"/>
          <w:b w:val="0"/>
          <w:i w:val="0"/>
          <w:color w:val="0E1A17"/>
          <w:sz w:val="20"/>
        </w:rPr>
        <w:t xml:space="preserve">, </w:t>
      </w:r>
      <w:r>
        <w:rPr>
          <w:rFonts w:ascii="Consolas" w:hAnsi="Consolas" w:eastAsia="Consolas"/>
          <w:b w:val="0"/>
          <w:i w:val="0"/>
          <w:color w:val="172823"/>
          <w:sz w:val="17"/>
        </w:rPr>
        <w:t>%d-%m-%Y</w:t>
      </w:r>
      <w:r>
        <w:rPr>
          <w:rFonts w:ascii="Calibri" w:hAnsi="Calibri" w:eastAsia="Calibri"/>
          <w:b w:val="0"/>
          <w:i w:val="0"/>
          <w:color w:val="0E1A17"/>
          <w:sz w:val="20"/>
        </w:rPr>
        <w:t xml:space="preserve">, </w:t>
      </w:r>
      <w:r>
        <w:rPr>
          <w:rFonts w:ascii="Consolas" w:hAnsi="Consolas" w:eastAsia="Consolas"/>
          <w:b w:val="0"/>
          <w:i w:val="0"/>
          <w:color w:val="172823"/>
          <w:sz w:val="17"/>
        </w:rPr>
        <w:t>%d/%m/%Y</w:t>
      </w:r>
      <w:r>
        <w:rPr>
          <w:rFonts w:ascii="Calibri" w:hAnsi="Calibri" w:eastAsia="Calibri"/>
          <w:b w:val="0"/>
          <w:i w:val="0"/>
          <w:color w:val="0E1A17"/>
          <w:sz w:val="20"/>
        </w:rPr>
        <w:t xml:space="preserve">, </w:t>
      </w:r>
      <w:r>
        <w:rPr>
          <w:rFonts w:ascii="Consolas" w:hAnsi="Consolas" w:eastAsia="Consolas"/>
          <w:b w:val="0"/>
          <w:i w:val="0"/>
          <w:color w:val="172823"/>
          <w:sz w:val="17"/>
        </w:rPr>
        <w:t>%m/%d/%Y</w:t>
      </w:r>
      <w:r>
        <w:rPr>
          <w:rFonts w:ascii="Calibri" w:hAnsi="Calibri" w:eastAsia="Calibri"/>
          <w:b w:val="0"/>
          <w:i w:val="0"/>
          <w:color w:val="0E1A17"/>
          <w:sz w:val="20"/>
        </w:rPr>
        <w:t xml:space="preserve">; the first that parses wins. Note the ambiguity: </w:t>
      </w:r>
      <w:r>
        <w:rPr>
          <w:rFonts w:ascii="Consolas" w:hAnsi="Consolas" w:eastAsia="Consolas"/>
          <w:b w:val="0"/>
          <w:i w:val="0"/>
          <w:color w:val="172823"/>
          <w:sz w:val="17"/>
        </w:rPr>
        <w:t>03/04/2026</w:t>
      </w:r>
      <w:r>
        <w:rPr>
          <w:rFonts w:ascii="Calibri" w:hAnsi="Calibri" w:eastAsia="Calibri"/>
          <w:b w:val="0"/>
          <w:i w:val="0"/>
          <w:color w:val="0E1A17"/>
          <w:sz w:val="20"/>
        </w:rPr>
        <w:t xml:space="preserve"> matches the day-first format before the month-first one.</w:t>
      </w:r>
    </w:p>
    <w:p>
      <w:pPr>
        <w:spacing w:after="60" w:before="40"/>
        <w:ind w:left="432" w:hanging="317"/>
      </w:pPr>
      <w:r>
        <w:rPr>
          <w:rFonts w:ascii="Calibri" w:hAnsi="Calibri" w:eastAsia="Calibri"/>
          <w:b/>
          <w:i w:val="0"/>
          <w:color w:val="027761"/>
          <w:sz w:val="21"/>
        </w:rPr>
        <w:t>3.</w:t>
        <w:tab/>
      </w:r>
      <w:r>
        <w:rPr>
          <w:rFonts w:ascii="Calibri" w:hAnsi="Calibri" w:eastAsia="Calibri"/>
          <w:b/>
          <w:i w:val="0"/>
          <w:color w:val="0E1A17"/>
          <w:sz w:val="21"/>
        </w:rPr>
        <w:t>Length cap</w:t>
      </w:r>
      <w:r>
        <w:rPr>
          <w:rFonts w:ascii="Calibri" w:hAnsi="Calibri" w:eastAsia="Calibri"/>
          <w:b w:val="0"/>
          <w:i w:val="0"/>
          <w:color w:val="0E1A17"/>
          <w:sz w:val="21"/>
        </w:rPr>
        <w:t xml:space="preserve"> — </w:t>
      </w:r>
      <w:r>
        <w:rPr>
          <w:rFonts w:ascii="Consolas" w:hAnsi="Consolas" w:eastAsia="Consolas"/>
          <w:b w:val="0"/>
          <w:i w:val="0"/>
          <w:color w:val="172823"/>
          <w:sz w:val="18"/>
        </w:rPr>
        <w:t>max_length</w:t>
      </w:r>
      <w:r>
        <w:rPr>
          <w:rFonts w:ascii="Calibri" w:hAnsi="Calibri" w:eastAsia="Calibri"/>
          <w:b w:val="0"/>
          <w:i w:val="0"/>
          <w:color w:val="0E1A17"/>
          <w:sz w:val="21"/>
        </w:rPr>
        <w:t xml:space="preserve"> against the stripped string.</w:t>
      </w:r>
    </w:p>
    <w:p>
      <w:pPr>
        <w:spacing w:after="60" w:before="40"/>
        <w:ind w:left="432" w:hanging="317"/>
      </w:pPr>
      <w:r>
        <w:rPr>
          <w:rFonts w:ascii="Calibri" w:hAnsi="Calibri" w:eastAsia="Calibri"/>
          <w:b/>
          <w:i w:val="0"/>
          <w:color w:val="027761"/>
          <w:sz w:val="21"/>
        </w:rPr>
        <w:t>4.</w:t>
        <w:tab/>
      </w:r>
      <w:r>
        <w:rPr>
          <w:rFonts w:ascii="Calibri" w:hAnsi="Calibri" w:eastAsia="Calibri"/>
          <w:b/>
          <w:i w:val="0"/>
          <w:color w:val="0E1A17"/>
          <w:sz w:val="21"/>
        </w:rPr>
        <w:t>Pattern</w:t>
      </w:r>
      <w:r>
        <w:rPr>
          <w:rFonts w:ascii="Calibri" w:hAnsi="Calibri" w:eastAsia="Calibri"/>
          <w:b w:val="0"/>
          <w:i w:val="0"/>
          <w:color w:val="0E1A17"/>
          <w:sz w:val="21"/>
        </w:rPr>
        <w:t xml:space="preserve"> — </w:t>
      </w:r>
      <w:r>
        <w:rPr>
          <w:rFonts w:ascii="Consolas" w:hAnsi="Consolas" w:eastAsia="Consolas"/>
          <w:b w:val="0"/>
          <w:i w:val="0"/>
          <w:color w:val="172823"/>
          <w:sz w:val="18"/>
        </w:rPr>
        <w:t>re.fullmatch(rule.regex, text)</w:t>
      </w:r>
      <w:r>
        <w:rPr>
          <w:rFonts w:ascii="Calibri" w:hAnsi="Calibri" w:eastAsia="Calibri"/>
          <w:b w:val="0"/>
          <w:i w:val="0"/>
          <w:color w:val="0E1A17"/>
          <w:sz w:val="21"/>
        </w:rPr>
        <w:t xml:space="preserve">. Full match, not search, so a pattern needs no anchors to be strict. On failure the configured </w:t>
      </w:r>
      <w:r>
        <w:rPr>
          <w:rFonts w:ascii="Consolas" w:hAnsi="Consolas" w:eastAsia="Consolas"/>
          <w:b w:val="0"/>
          <w:i w:val="0"/>
          <w:color w:val="172823"/>
          <w:sz w:val="18"/>
        </w:rPr>
        <w:t>regex_hint</w:t>
      </w:r>
      <w:r>
        <w:rPr>
          <w:rFonts w:ascii="Calibri" w:hAnsi="Calibri" w:eastAsia="Calibri"/>
          <w:b w:val="0"/>
          <w:i w:val="0"/>
          <w:color w:val="0E1A17"/>
          <w:sz w:val="21"/>
        </w:rPr>
        <w:t xml:space="preserve"> is the message shown, falling back to a generic phrase.</w:t>
      </w:r>
    </w:p>
    <w:p>
      <w:pPr>
        <w:spacing w:after="80" w:before="0" w:line="240" w:lineRule="auto"/>
      </w:pPr>
    </w:p>
    <w:p>
      <w:r>
        <w:rPr>
          <w:rFonts w:ascii="Calibri" w:hAnsi="Calibri" w:eastAsia="Calibri"/>
          <w:b w:val="0"/>
          <w:i w:val="0"/>
          <w:color w:val="0E1A17"/>
          <w:sz w:val="21"/>
        </w:rPr>
        <w:t xml:space="preserve">The type branch and the length/pattern checks are not mutually exclusive: a </w:t>
      </w:r>
      <w:r>
        <w:rPr>
          <w:rFonts w:ascii="Consolas" w:hAnsi="Consolas" w:eastAsia="Consolas"/>
          <w:b w:val="0"/>
          <w:i w:val="0"/>
          <w:color w:val="172823"/>
          <w:sz w:val="18"/>
        </w:rPr>
        <w:t>text</w:t>
      </w:r>
      <w:r>
        <w:rPr>
          <w:rFonts w:ascii="Calibri" w:hAnsi="Calibri" w:eastAsia="Calibri"/>
          <w:b w:val="0"/>
          <w:i w:val="0"/>
          <w:color w:val="0E1A17"/>
          <w:sz w:val="21"/>
        </w:rPr>
        <w:t xml:space="preserve">-typed column with both </w:t>
      </w:r>
      <w:r>
        <w:rPr>
          <w:rFonts w:ascii="Consolas" w:hAnsi="Consolas" w:eastAsia="Consolas"/>
          <w:b w:val="0"/>
          <w:i w:val="0"/>
          <w:color w:val="172823"/>
          <w:sz w:val="18"/>
        </w:rPr>
        <w:t>max_length</w:t>
      </w:r>
      <w:r>
        <w:rPr>
          <w:rFonts w:ascii="Calibri" w:hAnsi="Calibri" w:eastAsia="Calibri"/>
          <w:b w:val="0"/>
          <w:i w:val="0"/>
          <w:color w:val="0E1A17"/>
          <w:sz w:val="21"/>
        </w:rPr>
        <w:t xml:space="preserve"> and </w:t>
      </w:r>
      <w:r>
        <w:rPr>
          <w:rFonts w:ascii="Consolas" w:hAnsi="Consolas" w:eastAsia="Consolas"/>
          <w:b w:val="0"/>
          <w:i w:val="0"/>
          <w:color w:val="172823"/>
          <w:sz w:val="18"/>
        </w:rPr>
        <w:t>regex</w:t>
      </w:r>
      <w:r>
        <w:rPr>
          <w:rFonts w:ascii="Calibri" w:hAnsi="Calibri" w:eastAsia="Calibri"/>
          <w:b w:val="0"/>
          <w:i w:val="0"/>
          <w:color w:val="0E1A17"/>
          <w:sz w:val="21"/>
        </w:rPr>
        <w:t xml:space="preserve"> has both applied. Only the first failure is reported, because each check returns immediately.</w:t>
      </w:r>
    </w:p>
    <w:p>
      <w:pPr>
        <w:pStyle w:val="Heading3"/>
      </w:pPr>
      <w:r>
        <w:rPr>
          <w:rFonts w:ascii="Consolas" w:hAnsi="Consolas" w:eastAsia="Consolas"/>
          <w:b/>
          <w:i w:val="0"/>
          <w:color w:val="697A75"/>
          <w:sz w:val="17"/>
          <w:spacing w:val="14"/>
        </w:rPr>
        <w:t>SEVERITY POLICY</w:t>
      </w:r>
    </w:p>
    <w:p>
      <w:r>
        <w:rPr>
          <w:rFonts w:ascii="Calibri" w:hAnsi="Calibri" w:eastAsia="Calibri"/>
          <w:b w:val="0"/>
          <w:i w:val="0"/>
          <w:color w:val="0E1A17"/>
          <w:sz w:val="21"/>
        </w:rPr>
        <w:t xml:space="preserve">Exactly one condition produces a </w:t>
      </w:r>
      <w:r>
        <w:rPr>
          <w:rFonts w:ascii="Consolas" w:hAnsi="Consolas" w:eastAsia="Consolas"/>
          <w:b w:val="0"/>
          <w:i w:val="0"/>
          <w:color w:val="172823"/>
          <w:sz w:val="18"/>
        </w:rPr>
        <w:t>WARNING</w:t>
      </w:r>
      <w:r>
        <w:rPr>
          <w:rFonts w:ascii="Calibri" w:hAnsi="Calibri" w:eastAsia="Calibri"/>
          <w:b w:val="0"/>
          <w:i w:val="0"/>
          <w:color w:val="0E1A17"/>
          <w:sz w:val="21"/>
        </w:rPr>
        <w:t xml:space="preserve"> — a required field left blank. Every other failure is an </w:t>
      </w:r>
      <w:r>
        <w:rPr>
          <w:rFonts w:ascii="Consolas" w:hAnsi="Consolas" w:eastAsia="Consolas"/>
          <w:b w:val="0"/>
          <w:i w:val="0"/>
          <w:color w:val="172823"/>
          <w:sz w:val="18"/>
        </w:rPr>
        <w:t>ERROR</w:t>
      </w:r>
      <w:r>
        <w:rPr>
          <w:rFonts w:ascii="Calibri" w:hAnsi="Calibri" w:eastAsia="Calibri"/>
          <w:b w:val="0"/>
          <w:i w:val="0"/>
          <w:color w:val="0E1A17"/>
          <w:sz w:val="21"/>
        </w:rPr>
        <w:t xml:space="preserve">. The distinction is enforced at the gate, not at the finding: </w:t>
      </w:r>
      <w:r>
        <w:rPr>
          <w:rFonts w:ascii="Consolas" w:hAnsi="Consolas" w:eastAsia="Consolas"/>
          <w:b w:val="0"/>
          <w:i w:val="0"/>
          <w:color w:val="172823"/>
          <w:sz w:val="18"/>
        </w:rPr>
        <w:t>errors_only()</w:t>
      </w:r>
      <w:r>
        <w:rPr>
          <w:rFonts w:ascii="Calibri" w:hAnsi="Calibri" w:eastAsia="Calibri"/>
          <w:b w:val="0"/>
          <w:i w:val="0"/>
          <w:color w:val="0E1A17"/>
          <w:sz w:val="21"/>
        </w:rPr>
        <w:t xml:space="preserve"> and </w:t>
      </w:r>
      <w:r>
        <w:rPr>
          <w:rFonts w:ascii="Consolas" w:hAnsi="Consolas" w:eastAsia="Consolas"/>
          <w:b w:val="0"/>
          <w:i w:val="0"/>
          <w:color w:val="172823"/>
          <w:sz w:val="18"/>
        </w:rPr>
        <w:t>warnings_only()</w:t>
      </w:r>
      <w:r>
        <w:rPr>
          <w:rFonts w:ascii="Calibri" w:hAnsi="Calibri" w:eastAsia="Calibri"/>
          <w:b w:val="0"/>
          <w:i w:val="0"/>
          <w:color w:val="0E1A17"/>
          <w:sz w:val="21"/>
        </w:rPr>
        <w:t xml:space="preserve"> partition the findings map, and only the errors partition disables the Publish button. The rationale is operational: the 988 source data already contains blanks in required fields, and refusing to publish any unrelated correction until every such blank is filled would make the tool unusable.</w:t>
      </w:r>
    </w:p>
    <w:p>
      <w:pPr>
        <w:pStyle w:val="Heading3"/>
      </w:pPr>
      <w:r>
        <w:rPr>
          <w:rFonts w:ascii="Consolas" w:hAnsi="Consolas" w:eastAsia="Consolas"/>
          <w:b/>
          <w:i w:val="0"/>
          <w:color w:val="697A75"/>
          <w:sz w:val="17"/>
          <w:spacing w:val="14"/>
        </w:rPr>
        <w:t>RANGE MESSAGE CONSTRUCTION</w:t>
      </w:r>
    </w:p>
    <w:p>
      <w:r>
        <w:rPr>
          <w:rFonts w:ascii="Consolas" w:hAnsi="Consolas" w:eastAsia="Consolas"/>
          <w:b w:val="0"/>
          <w:i w:val="0"/>
          <w:color w:val="172823"/>
          <w:sz w:val="18"/>
        </w:rPr>
        <w:t>_range_message</w:t>
      </w:r>
      <w:r>
        <w:rPr>
          <w:rFonts w:ascii="Calibri" w:hAnsi="Calibri" w:eastAsia="Calibri"/>
          <w:b w:val="0"/>
          <w:i w:val="0"/>
          <w:color w:val="0E1A17"/>
          <w:sz w:val="21"/>
        </w:rPr>
        <w:t xml:space="preserve"> builds the failure text from whichever bounds exist — "must be a number, −90 to 90", "must be a number ≥ 0", "must be a whole number". Integral floats are printed without a trailing </w:t>
      </w:r>
      <w:r>
        <w:rPr>
          <w:rFonts w:ascii="Consolas" w:hAnsi="Consolas" w:eastAsia="Consolas"/>
          <w:b w:val="0"/>
          <w:i w:val="0"/>
          <w:color w:val="172823"/>
          <w:sz w:val="18"/>
        </w:rPr>
        <w:t>.0</w:t>
      </w:r>
      <w:r>
        <w:rPr>
          <w:rFonts w:ascii="Calibri" w:hAnsi="Calibri" w:eastAsia="Calibri"/>
          <w:b w:val="0"/>
          <w:i w:val="0"/>
          <w:color w:val="0E1A17"/>
          <w:sz w:val="21"/>
        </w:rPr>
        <w:t>, and the ASCII hyphen is replaced with U+2212 MINUS SIGN so negative bounds render correctly in the proportional UI font.</w:t>
      </w:r>
    </w:p>
    <w:p>
      <w:pPr>
        <w:pStyle w:val="Heading2"/>
      </w:pPr>
      <w:r>
        <w:rPr>
          <w:rFonts w:ascii="Calibri" w:hAnsi="Calibri" w:eastAsia="Calibri"/>
          <w:b/>
          <w:i w:val="0"/>
          <w:color w:val="0E1A17"/>
          <w:sz w:val="25"/>
        </w:rPr>
        <w:t>8.4  Postal code normalisation</w:t>
      </w:r>
    </w:p>
    <w:p>
      <w:r>
        <w:rPr>
          <w:rFonts w:ascii="Calibri" w:hAnsi="Calibri" w:eastAsia="Calibri"/>
          <w:b w:val="0"/>
          <w:i w:val="0"/>
          <w:color w:val="0E1A17"/>
          <w:sz w:val="21"/>
        </w:rPr>
        <w:t xml:space="preserve">Applied on commit, before validation, to any column declaring </w:t>
      </w:r>
      <w:r>
        <w:rPr>
          <w:rFonts w:ascii="Consolas" w:hAnsi="Consolas" w:eastAsia="Consolas"/>
          <w:b w:val="0"/>
          <w:i w:val="0"/>
          <w:color w:val="172823"/>
          <w:sz w:val="18"/>
        </w:rPr>
        <w:t>normalize: postal_code</w:t>
      </w:r>
      <w:r>
        <w:rPr>
          <w:rFonts w:ascii="Calibri" w:hAnsi="Calibri" w:eastAsia="Calibri"/>
          <w:b w:val="0"/>
          <w:i w:val="0"/>
          <w:color w:val="0E1A17"/>
          <w:sz w:val="21"/>
        </w:rPr>
        <w:t>:</w:t>
      </w:r>
    </w:p>
    <w:p>
      <w:pPr>
        <w:spacing w:after="40" w:before="160" w:line="240" w:lineRule="auto"/>
        <w:ind w:left="115"/>
        <w:shd w:val="clear" w:color="auto" w:fill="EBEEEB"/>
        <w:pBdr>
          <w:top w:val="single" w:sz="4" w:space="8" w:color="DCE2DE"/>
          <w:left w:val="single" w:sz="4" w:space="8" w:color="DCE2DE"/>
          <w:bottom w:val="single" w:sz="4" w:space="8" w:color="DCE2DE"/>
          <w:right w:val="single" w:sz="4" w:space="8" w:color="DCE2DE"/>
        </w:pBdr>
      </w:pPr>
      <w:r>
        <w:rPr>
          <w:rFonts w:ascii="Consolas" w:hAnsi="Consolas" w:eastAsia="Consolas"/>
          <w:b w:val="0"/>
          <w:i w:val="0"/>
          <w:color w:val="172823"/>
          <w:sz w:val="16"/>
        </w:rPr>
        <w:t>text = value.strip()</w:t>
      </w:r>
      <w:r>
        <w:br/>
      </w:r>
      <w:r>
        <w:rPr>
          <w:rFonts w:ascii="Consolas" w:hAnsi="Consolas" w:eastAsia="Consolas"/>
          <w:b w:val="0"/>
          <w:i w:val="0"/>
          <w:color w:val="172823"/>
          <w:sz w:val="16"/>
        </w:rPr>
        <w:t>compact = re.sub(r"\s+", "", text).upper()</w:t>
      </w:r>
      <w:r>
        <w:br/>
      </w:r>
      <w:r>
        <w:rPr>
          <w:rFonts w:ascii="Consolas" w:hAnsi="Consolas" w:eastAsia="Consolas"/>
          <w:b w:val="0"/>
          <w:i w:val="0"/>
          <w:color w:val="172823"/>
          <w:sz w:val="16"/>
        </w:rPr>
        <w:t>text = f"{compact[:3]} {compact[3:]}" if len(compact) == 6 else compact</w:t>
      </w:r>
    </w:p>
    <w:p>
      <w:pPr>
        <w:spacing w:after="120" w:before="0" w:line="240" w:lineRule="auto"/>
      </w:pPr>
    </w:p>
    <w:p>
      <w:r>
        <w:rPr>
          <w:rFonts w:ascii="Calibri" w:hAnsi="Calibri" w:eastAsia="Calibri"/>
          <w:b w:val="0"/>
          <w:i w:val="0"/>
          <w:color w:val="0E1A17"/>
          <w:sz w:val="21"/>
        </w:rPr>
        <w:t xml:space="preserve">All internal whitespace is removed and the string is upper-cased; if exactly six characters remain, a single space is reinserted at the midpoint. So </w:t>
      </w:r>
      <w:r>
        <w:rPr>
          <w:rFonts w:ascii="Consolas" w:hAnsi="Consolas" w:eastAsia="Consolas"/>
          <w:b w:val="0"/>
          <w:i w:val="0"/>
          <w:color w:val="172823"/>
          <w:sz w:val="18"/>
        </w:rPr>
        <w:t>m5s 2s1</w:t>
      </w:r>
      <w:r>
        <w:rPr>
          <w:rFonts w:ascii="Calibri" w:hAnsi="Calibri" w:eastAsia="Calibri"/>
          <w:b w:val="0"/>
          <w:i w:val="0"/>
          <w:color w:val="0E1A17"/>
          <w:sz w:val="21"/>
        </w:rPr>
        <w:t xml:space="preserve">, </w:t>
      </w:r>
      <w:r>
        <w:rPr>
          <w:rFonts w:ascii="Consolas" w:hAnsi="Consolas" w:eastAsia="Consolas"/>
          <w:b w:val="0"/>
          <w:i w:val="0"/>
          <w:color w:val="172823"/>
          <w:sz w:val="18"/>
        </w:rPr>
        <w:t>M5S2S1</w:t>
      </w:r>
      <w:r>
        <w:rPr>
          <w:rFonts w:ascii="Calibri" w:hAnsi="Calibri" w:eastAsia="Calibri"/>
          <w:b w:val="0"/>
          <w:i w:val="0"/>
          <w:color w:val="0E1A17"/>
          <w:sz w:val="21"/>
        </w:rPr>
        <w:t xml:space="preserve">, and </w:t>
      </w:r>
      <w:r>
        <w:rPr>
          <w:rFonts w:ascii="Consolas" w:hAnsi="Consolas" w:eastAsia="Consolas"/>
          <w:b w:val="0"/>
          <w:i w:val="0"/>
          <w:color w:val="172823"/>
          <w:sz w:val="18"/>
        </w:rPr>
        <w:t>M5S 2S1</w:t>
      </w:r>
      <w:r>
        <w:rPr>
          <w:rFonts w:ascii="Calibri" w:hAnsi="Calibri" w:eastAsia="Calibri"/>
          <w:b w:val="0"/>
          <w:i w:val="0"/>
          <w:color w:val="0E1A17"/>
          <w:sz w:val="21"/>
        </w:rPr>
        <w:t xml:space="preserve"> all normalise to </w:t>
      </w:r>
      <w:r>
        <w:rPr>
          <w:rFonts w:ascii="Consolas" w:hAnsi="Consolas" w:eastAsia="Consolas"/>
          <w:b w:val="0"/>
          <w:i w:val="0"/>
          <w:color w:val="172823"/>
          <w:sz w:val="18"/>
        </w:rPr>
        <w:t>M5S 2S1</w:t>
      </w:r>
      <w:r>
        <w:rPr>
          <w:rFonts w:ascii="Calibri" w:hAnsi="Calibri" w:eastAsia="Calibri"/>
          <w:b w:val="0"/>
          <w:i w:val="0"/>
          <w:color w:val="0E1A17"/>
          <w:sz w:val="21"/>
        </w:rPr>
        <w:t xml:space="preserve">, which then satisfies the configured pattern </w:t>
      </w:r>
      <w:r>
        <w:rPr>
          <w:rFonts w:ascii="Consolas" w:hAnsi="Consolas" w:eastAsia="Consolas"/>
          <w:b w:val="0"/>
          <w:i w:val="0"/>
          <w:color w:val="172823"/>
          <w:sz w:val="18"/>
        </w:rPr>
        <w:t>^[A-Za-z][0-9][A-Za-z] [0-9][A-Za-z][0-9]</w:t>
      </w:r>
      <w:r>
        <w:rPr>
          <w:rFonts w:ascii="Calibri" w:hAnsi="Calibri" w:eastAsia="Calibri"/>
          <w:b w:val="0"/>
          <w:i w:val="0"/>
          <w:color w:val="0E1A17"/>
          <w:sz w:val="21"/>
        </w:rPr>
        <w:t>. Input of any other length is left compacted and upper-cased, and fails the pattern check with the configured hint "must match A1A 1A1". This is the only normalisation transform implemented; every other column is merely whitespace-trimmed.</w:t>
      </w:r>
    </w:p>
    <w:p>
      <w:pPr>
        <w:pStyle w:val="Heading2"/>
      </w:pPr>
      <w:r>
        <w:rPr>
          <w:rFonts w:ascii="Calibri" w:hAnsi="Calibri" w:eastAsia="Calibri"/>
          <w:b/>
          <w:i w:val="0"/>
          <w:color w:val="0E1A17"/>
          <w:sz w:val="25"/>
        </w:rPr>
        <w:t>8.5  Search filtering</w:t>
      </w:r>
    </w:p>
    <w:p>
      <w:r>
        <w:rPr>
          <w:rFonts w:ascii="Calibri" w:hAnsi="Calibri" w:eastAsia="Calibri"/>
          <w:b w:val="0"/>
          <w:i w:val="0"/>
          <w:color w:val="0E1A17"/>
          <w:sz w:val="21"/>
        </w:rPr>
        <w:t>A case-folded literal substring test, OR-reduced across all columns of each row:</w:t>
      </w:r>
    </w:p>
    <w:p>
      <w:pPr>
        <w:spacing w:after="40" w:before="160" w:line="240" w:lineRule="auto"/>
        <w:ind w:left="115"/>
        <w:shd w:val="clear" w:color="auto" w:fill="EBEEEB"/>
        <w:pBdr>
          <w:top w:val="single" w:sz="4" w:space="8" w:color="DCE2DE"/>
          <w:left w:val="single" w:sz="4" w:space="8" w:color="DCE2DE"/>
          <w:bottom w:val="single" w:sz="4" w:space="8" w:color="DCE2DE"/>
          <w:right w:val="single" w:sz="4" w:space="8" w:color="DCE2DE"/>
        </w:pBdr>
      </w:pPr>
      <w:r>
        <w:rPr>
          <w:rFonts w:ascii="Consolas" w:hAnsi="Consolas" w:eastAsia="Consolas"/>
          <w:b w:val="0"/>
          <w:i w:val="0"/>
          <w:color w:val="172823"/>
          <w:sz w:val="16"/>
        </w:rPr>
        <w:t>mask = (display_df.drop(columns=[ROW_ID], errors="ignore")</w:t>
      </w:r>
      <w:r>
        <w:br/>
      </w:r>
      <w:r>
        <w:rPr>
          <w:rFonts w:ascii="Consolas" w:hAnsi="Consolas" w:eastAsia="Consolas"/>
          <w:b w:val="0"/>
          <w:i w:val="0"/>
          <w:color w:val="172823"/>
          <w:sz w:val="16"/>
        </w:rPr>
        <w:t xml:space="preserve">        .apply(lambda col: col.astype(str).str.lower().str.contains(term, regex=False))</w:t>
      </w:r>
      <w:r>
        <w:br/>
      </w:r>
      <w:r>
        <w:rPr>
          <w:rFonts w:ascii="Consolas" w:hAnsi="Consolas" w:eastAsia="Consolas"/>
          <w:b w:val="0"/>
          <w:i w:val="0"/>
          <w:color w:val="172823"/>
          <w:sz w:val="16"/>
        </w:rPr>
        <w:t xml:space="preserve">        .any(axis=1))</w:t>
      </w:r>
      <w:r>
        <w:br/>
      </w:r>
      <w:r>
        <w:rPr>
          <w:rFonts w:ascii="Consolas" w:hAnsi="Consolas" w:eastAsia="Consolas"/>
          <w:b w:val="0"/>
          <w:i w:val="0"/>
          <w:color w:val="172823"/>
          <w:sz w:val="16"/>
        </w:rPr>
        <w:t>return display_df[mask]</w:t>
      </w:r>
    </w:p>
    <w:p>
      <w:pPr>
        <w:spacing w:after="120" w:before="0" w:line="240" w:lineRule="auto"/>
      </w:pPr>
    </w:p>
    <w:p>
      <w:r>
        <w:rPr>
          <w:rFonts w:ascii="Calibri" w:hAnsi="Calibri" w:eastAsia="Calibri"/>
          <w:b w:val="0"/>
          <w:i w:val="0"/>
          <w:color w:val="0E1A17"/>
          <w:sz w:val="21"/>
        </w:rPr>
        <w:t xml:space="preserve">Three properties are deliberate. </w:t>
      </w:r>
      <w:r>
        <w:rPr>
          <w:rFonts w:ascii="Consolas" w:hAnsi="Consolas" w:eastAsia="Consolas"/>
          <w:b w:val="0"/>
          <w:i w:val="0"/>
          <w:color w:val="172823"/>
          <w:sz w:val="18"/>
        </w:rPr>
        <w:t>regex=False</w:t>
      </w:r>
      <w:r>
        <w:rPr>
          <w:rFonts w:ascii="Calibri" w:hAnsi="Calibri" w:eastAsia="Calibri"/>
          <w:b w:val="0"/>
          <w:i w:val="0"/>
          <w:color w:val="0E1A17"/>
          <w:sz w:val="21"/>
        </w:rPr>
        <w:t xml:space="preserve"> means the term is matched literally, so a steward searching for </w:t>
      </w:r>
      <w:r>
        <w:rPr>
          <w:rFonts w:ascii="Consolas" w:hAnsi="Consolas" w:eastAsia="Consolas"/>
          <w:b w:val="0"/>
          <w:i w:val="0"/>
          <w:color w:val="172823"/>
          <w:sz w:val="18"/>
        </w:rPr>
        <w:t>(416)</w:t>
      </w:r>
      <w:r>
        <w:rPr>
          <w:rFonts w:ascii="Calibri" w:hAnsi="Calibri" w:eastAsia="Calibri"/>
          <w:b w:val="0"/>
          <w:i w:val="0"/>
          <w:color w:val="0E1A17"/>
          <w:sz w:val="21"/>
        </w:rPr>
        <w:t xml:space="preserve"> or </w:t>
      </w:r>
      <w:r>
        <w:rPr>
          <w:rFonts w:ascii="Consolas" w:hAnsi="Consolas" w:eastAsia="Consolas"/>
          <w:b w:val="0"/>
          <w:i w:val="0"/>
          <w:color w:val="172823"/>
          <w:sz w:val="18"/>
        </w:rPr>
        <w:t>.ca</w:t>
      </w:r>
      <w:r>
        <w:rPr>
          <w:rFonts w:ascii="Calibri" w:hAnsi="Calibri" w:eastAsia="Calibri"/>
          <w:b w:val="0"/>
          <w:i w:val="0"/>
          <w:color w:val="0E1A17"/>
          <w:sz w:val="21"/>
        </w:rPr>
        <w:t xml:space="preserve"> gets what they typed rather than a regex error or a wildcard match. </w:t>
      </w:r>
      <w:r>
        <w:rPr>
          <w:rFonts w:ascii="Calibri" w:hAnsi="Calibri" w:eastAsia="Calibri"/>
          <w:b/>
          <w:i w:val="0"/>
          <w:color w:val="0E1A17"/>
          <w:sz w:val="21"/>
        </w:rPr>
        <w:t>The filter runs against the edit-merged frame</w:t>
      </w:r>
      <w:r>
        <w:rPr>
          <w:rFonts w:ascii="Calibri" w:hAnsi="Calibri" w:eastAsia="Calibri"/>
          <w:b w:val="0"/>
          <w:i w:val="0"/>
          <w:color w:val="0E1A17"/>
          <w:sz w:val="21"/>
        </w:rPr>
        <w:t xml:space="preserve">, not the stored baseline, so a row becomes findable by a value the user just typed. </w:t>
      </w:r>
      <w:r>
        <w:rPr>
          <w:rFonts w:ascii="Calibri" w:hAnsi="Calibri" w:eastAsia="Calibri"/>
          <w:b/>
          <w:i w:val="0"/>
          <w:color w:val="0E1A17"/>
          <w:sz w:val="21"/>
        </w:rPr>
        <w:t>The filter affects display only</w:t>
      </w:r>
      <w:r>
        <w:rPr>
          <w:rFonts w:ascii="Calibri" w:hAnsi="Calibri" w:eastAsia="Calibri"/>
          <w:b w:val="0"/>
          <w:i w:val="0"/>
          <w:color w:val="0E1A17"/>
          <w:sz w:val="21"/>
        </w:rPr>
        <w:t xml:space="preserve"> — </w:t>
      </w:r>
      <w:r>
        <w:rPr>
          <w:rFonts w:ascii="Consolas" w:hAnsi="Consolas" w:eastAsia="Consolas"/>
          <w:b w:val="0"/>
          <w:i w:val="0"/>
          <w:color w:val="172823"/>
          <w:sz w:val="18"/>
        </w:rPr>
        <w:t>edits</w:t>
      </w:r>
      <w:r>
        <w:rPr>
          <w:rFonts w:ascii="Calibri" w:hAnsi="Calibri" w:eastAsia="Calibri"/>
          <w:b w:val="0"/>
          <w:i w:val="0"/>
          <w:color w:val="0E1A17"/>
          <w:sz w:val="21"/>
        </w:rPr>
        <w:t xml:space="preserve"> is untouched, so edits on rows that leave the match set are preserved and the pending count never changes when the search term does.</w:t>
      </w:r>
    </w:p>
    <w:p>
      <w:r>
        <w:rPr>
          <w:rFonts w:ascii="Calibri" w:hAnsi="Calibri" w:eastAsia="Calibri"/>
          <w:b w:val="0"/>
          <w:i w:val="0"/>
          <w:color w:val="0E1A17"/>
          <w:sz w:val="21"/>
        </w:rPr>
        <w:t xml:space="preserve">Cost is </w:t>
      </w:r>
      <w:r>
        <w:rPr>
          <w:rFonts w:ascii="Calibri" w:hAnsi="Calibri" w:eastAsia="Calibri"/>
          <w:b w:val="0"/>
          <w:i/>
          <w:color w:val="0E1A17"/>
          <w:sz w:val="21"/>
        </w:rPr>
        <w:t>O(rows × columns)</w:t>
      </w:r>
      <w:r>
        <w:rPr>
          <w:rFonts w:ascii="Calibri" w:hAnsi="Calibri" w:eastAsia="Calibri"/>
          <w:b w:val="0"/>
          <w:i w:val="0"/>
          <w:color w:val="0E1A17"/>
          <w:sz w:val="21"/>
        </w:rPr>
        <w:t xml:space="preserve"> string comparisons per keystroke, executed server-side on every rerun: roughly 4,930 comparisons for this dataset, which is negligible. On a dataset an order of magnitude larger, this becomes the dominant per-keystroke cost and would want either debouncing or a precomputed lowercase index.</w:t>
      </w:r>
    </w:p>
    <w:p>
      <w:pPr>
        <w:pStyle w:val="Heading2"/>
      </w:pPr>
      <w:r>
        <w:rPr>
          <w:rFonts w:ascii="Calibri" w:hAnsi="Calibri" w:eastAsia="Calibri"/>
          <w:b/>
          <w:i w:val="0"/>
          <w:color w:val="0E1A17"/>
          <w:sz w:val="25"/>
        </w:rPr>
        <w:t>8.6  Position-to-row-id resolution</w:t>
      </w:r>
    </w:p>
    <w:p>
      <w:r>
        <w:rPr>
          <w:rFonts w:ascii="Calibri" w:hAnsi="Calibri" w:eastAsia="Calibri"/>
          <w:b w:val="0"/>
          <w:i w:val="0"/>
          <w:color w:val="0E1A17"/>
          <w:sz w:val="21"/>
        </w:rPr>
        <w:t xml:space="preserve">The bridge cannot send a row id, because a row id may be any string and would need escaping through two layers of markup. It sends an ordinal instead. Immediately before rendering any grid, the renderer's caller stores the exact ordered row-id list under </w:t>
      </w:r>
      <w:r>
        <w:rPr>
          <w:rFonts w:ascii="Consolas" w:hAnsi="Consolas" w:eastAsia="Consolas"/>
          <w:b w:val="0"/>
          <w:i w:val="0"/>
          <w:color w:val="172823"/>
          <w:sz w:val="18"/>
        </w:rPr>
        <w:t>_row_ids_&lt;page&gt;</w:t>
      </w:r>
      <w:r>
        <w:rPr>
          <w:rFonts w:ascii="Calibri" w:hAnsi="Calibri" w:eastAsia="Calibri"/>
          <w:b w:val="0"/>
          <w:i w:val="0"/>
          <w:color w:val="0E1A17"/>
          <w:sz w:val="21"/>
        </w:rPr>
        <w:t xml:space="preserve">; the callback resolves </w:t>
      </w:r>
      <w:r>
        <w:rPr>
          <w:rFonts w:ascii="Consolas" w:hAnsi="Consolas" w:eastAsia="Consolas"/>
          <w:b w:val="0"/>
          <w:i w:val="0"/>
          <w:color w:val="172823"/>
          <w:sz w:val="18"/>
        </w:rPr>
        <w:t>row_ids[pos]</w:t>
      </w:r>
      <w:r>
        <w:rPr>
          <w:rFonts w:ascii="Calibri" w:hAnsi="Calibri" w:eastAsia="Calibri"/>
          <w:b w:val="0"/>
          <w:i w:val="0"/>
          <w:color w:val="0E1A17"/>
          <w:sz w:val="21"/>
        </w:rPr>
        <w:t xml:space="preserve"> from that same list. Because the list is rewritten on every render, it always describes the markup the user actually double-clicked — filtering, sorting, or switching pages between render and commit cannot mis-target a cell. The callback bounds-checks </w:t>
      </w:r>
      <w:r>
        <w:rPr>
          <w:rFonts w:ascii="Consolas" w:hAnsi="Consolas" w:eastAsia="Consolas"/>
          <w:b w:val="0"/>
          <w:i w:val="0"/>
          <w:color w:val="172823"/>
          <w:sz w:val="18"/>
        </w:rPr>
        <w:t>0 ≤ pos &lt; len(row_ids)</w:t>
      </w:r>
      <w:r>
        <w:rPr>
          <w:rFonts w:ascii="Calibri" w:hAnsi="Calibri" w:eastAsia="Calibri"/>
          <w:b w:val="0"/>
          <w:i w:val="0"/>
          <w:color w:val="0E1A17"/>
          <w:sz w:val="21"/>
        </w:rPr>
        <w:t xml:space="preserve"> and silently drops anything outside it.</w:t>
      </w:r>
    </w:p>
    <w:p>
      <w:r>
        <w:rPr>
          <w:rFonts w:ascii="Calibri" w:hAnsi="Calibri" w:eastAsia="Calibri"/>
          <w:b w:val="0"/>
          <w:i w:val="0"/>
          <w:color w:val="0E1A17"/>
          <w:sz w:val="21"/>
        </w:rPr>
        <w:t xml:space="preserve">The </w:t>
      </w:r>
      <w:r>
        <w:rPr>
          <w:rFonts w:ascii="Consolas" w:hAnsi="Consolas" w:eastAsia="Consolas"/>
          <w:b w:val="0"/>
          <w:i w:val="0"/>
          <w:color w:val="172823"/>
          <w:sz w:val="18"/>
        </w:rPr>
        <w:t>page</w:t>
      </w:r>
      <w:r>
        <w:rPr>
          <w:rFonts w:ascii="Calibri" w:hAnsi="Calibri" w:eastAsia="Calibri"/>
          <w:b w:val="0"/>
          <w:i w:val="0"/>
          <w:color w:val="0E1A17"/>
          <w:sz w:val="21"/>
        </w:rPr>
        <w:t xml:space="preserve"> field in the payload (</w:t>
      </w:r>
      <w:r>
        <w:rPr>
          <w:rFonts w:ascii="Consolas" w:hAnsi="Consolas" w:eastAsia="Consolas"/>
          <w:b w:val="0"/>
          <w:i w:val="0"/>
          <w:color w:val="172823"/>
          <w:sz w:val="18"/>
        </w:rPr>
        <w:t>editing</w:t>
      </w:r>
      <w:r>
        <w:rPr>
          <w:rFonts w:ascii="Calibri" w:hAnsi="Calibri" w:eastAsia="Calibri"/>
          <w:b w:val="0"/>
          <w:i w:val="0"/>
          <w:color w:val="0E1A17"/>
          <w:sz w:val="21"/>
        </w:rPr>
        <w:t xml:space="preserve">, </w:t>
      </w:r>
      <w:r>
        <w:rPr>
          <w:rFonts w:ascii="Consolas" w:hAnsi="Consolas" w:eastAsia="Consolas"/>
          <w:b w:val="0"/>
          <w:i w:val="0"/>
          <w:color w:val="172823"/>
          <w:sz w:val="18"/>
        </w:rPr>
        <w:t>review</w:t>
      </w:r>
      <w:r>
        <w:rPr>
          <w:rFonts w:ascii="Calibri" w:hAnsi="Calibri" w:eastAsia="Calibri"/>
          <w:b w:val="0"/>
          <w:i w:val="0"/>
          <w:color w:val="0E1A17"/>
          <w:sz w:val="21"/>
        </w:rPr>
        <w:t xml:space="preserve">, or </w:t>
      </w:r>
      <w:r>
        <w:rPr>
          <w:rFonts w:ascii="Consolas" w:hAnsi="Consolas" w:eastAsia="Consolas"/>
          <w:b w:val="0"/>
          <w:i w:val="0"/>
          <w:color w:val="172823"/>
          <w:sz w:val="18"/>
        </w:rPr>
        <w:t>import</w:t>
      </w:r>
      <w:r>
        <w:rPr>
          <w:rFonts w:ascii="Calibri" w:hAnsi="Calibri" w:eastAsia="Calibri"/>
          <w:b w:val="0"/>
          <w:i w:val="0"/>
          <w:color w:val="0E1A17"/>
          <w:sz w:val="21"/>
        </w:rPr>
        <w:t>) selects both the row-id list and the destination edit map, which is how one renderer and one bridge serve three different grids writing to two different maps.</w:t>
      </w:r>
    </w:p>
    <w:p>
      <w:r>
        <w:rPr>
          <w:rFonts w:ascii="Calibri" w:hAnsi="Calibri" w:eastAsia="Calibri"/>
          <w:b w:val="0"/>
          <w:i w:val="0"/>
          <w:color w:val="0E1A17"/>
          <w:sz w:val="21"/>
        </w:rPr>
        <w:t xml:space="preserve">Displayed row numbers are computed separately by </w:t>
      </w:r>
      <w:r>
        <w:rPr>
          <w:rFonts w:ascii="Consolas" w:hAnsi="Consolas" w:eastAsia="Consolas"/>
          <w:b w:val="0"/>
          <w:i w:val="0"/>
          <w:color w:val="172823"/>
          <w:sz w:val="18"/>
        </w:rPr>
        <w:t>row_number()</w:t>
      </w:r>
      <w:r>
        <w:rPr>
          <w:rFonts w:ascii="Calibri" w:hAnsi="Calibri" w:eastAsia="Calibri"/>
          <w:b w:val="0"/>
          <w:i w:val="0"/>
          <w:color w:val="0E1A17"/>
          <w:sz w:val="21"/>
        </w:rPr>
        <w:t xml:space="preserve"> using </w:t>
      </w:r>
      <w:r>
        <w:rPr>
          <w:rFonts w:ascii="Consolas" w:hAnsi="Consolas" w:eastAsia="Consolas"/>
          <w:b w:val="0"/>
          <w:i w:val="0"/>
          <w:color w:val="172823"/>
          <w:sz w:val="18"/>
        </w:rPr>
        <w:t>df.index.get_indexer([row_id])[0] + 1</w:t>
      </w:r>
      <w:r>
        <w:rPr>
          <w:rFonts w:ascii="Calibri" w:hAnsi="Calibri" w:eastAsia="Calibri"/>
          <w:b w:val="0"/>
          <w:i w:val="0"/>
          <w:color w:val="0E1A17"/>
          <w:sz w:val="21"/>
        </w:rPr>
        <w:t xml:space="preserve"> against the </w:t>
      </w:r>
      <w:r>
        <w:rPr>
          <w:rFonts w:ascii="Calibri" w:hAnsi="Calibri" w:eastAsia="Calibri"/>
          <w:b w:val="0"/>
          <w:i/>
          <w:color w:val="0E1A17"/>
          <w:sz w:val="21"/>
        </w:rPr>
        <w:t>unfiltered</w:t>
      </w:r>
      <w:r>
        <w:rPr>
          <w:rFonts w:ascii="Calibri" w:hAnsi="Calibri" w:eastAsia="Calibri"/>
          <w:b w:val="0"/>
          <w:i w:val="0"/>
          <w:color w:val="0E1A17"/>
          <w:sz w:val="21"/>
        </w:rPr>
        <w:t xml:space="preserve"> frame, so row 214 keeps the label "214" when a search reduces the visible grid to four rows.</w:t>
      </w:r>
    </w:p>
    <w:p>
      <w:pPr>
        <w:pStyle w:val="Heading2"/>
      </w:pPr>
      <w:r>
        <w:rPr>
          <w:rFonts w:ascii="Calibri" w:hAnsi="Calibri" w:eastAsia="Calibri"/>
          <w:b/>
          <w:i w:val="0"/>
          <w:color w:val="0E1A17"/>
          <w:sz w:val="25"/>
        </w:rPr>
        <w:t>8.7  Change-log row construction</w:t>
      </w:r>
    </w:p>
    <w:p>
      <w:r>
        <w:rPr>
          <w:rFonts w:ascii="Calibri" w:hAnsi="Calibri" w:eastAsia="Calibri"/>
          <w:b w:val="0"/>
          <w:i w:val="0"/>
          <w:color w:val="0E1A17"/>
          <w:sz w:val="21"/>
        </w:rPr>
        <w:t>For a cell-edit publish, the flat edit map is first inverted into a per-row patch map, then each patched row emits exactly one before/after pair sharing a generated change id:</w:t>
      </w:r>
    </w:p>
    <w:p>
      <w:pPr>
        <w:spacing w:after="40" w:before="160" w:line="240" w:lineRule="auto"/>
        <w:ind w:left="115"/>
        <w:shd w:val="clear" w:color="auto" w:fill="EBEEEB"/>
        <w:pBdr>
          <w:top w:val="single" w:sz="4" w:space="8" w:color="DCE2DE"/>
          <w:left w:val="single" w:sz="4" w:space="8" w:color="DCE2DE"/>
          <w:bottom w:val="single" w:sz="4" w:space="8" w:color="DCE2DE"/>
          <w:right w:val="single" w:sz="4" w:space="8" w:color="DCE2DE"/>
        </w:pBdr>
      </w:pPr>
      <w:r>
        <w:rPr>
          <w:rFonts w:ascii="Consolas" w:hAnsi="Consolas" w:eastAsia="Consolas"/>
          <w:b w:val="0"/>
          <w:i w:val="0"/>
          <w:color w:val="172823"/>
          <w:sz w:val="16"/>
        </w:rPr>
        <w:t>by_row = {}</w:t>
      </w:r>
      <w:r>
        <w:br/>
      </w:r>
      <w:r>
        <w:rPr>
          <w:rFonts w:ascii="Consolas" w:hAnsi="Consolas" w:eastAsia="Consolas"/>
          <w:b w:val="0"/>
          <w:i w:val="0"/>
          <w:color w:val="172823"/>
          <w:sz w:val="16"/>
        </w:rPr>
        <w:t>for (row_id, column), value in edits.items():</w:t>
      </w:r>
      <w:r>
        <w:br/>
      </w:r>
      <w:r>
        <w:rPr>
          <w:rFonts w:ascii="Consolas" w:hAnsi="Consolas" w:eastAsia="Consolas"/>
          <w:b w:val="0"/>
          <w:i w:val="0"/>
          <w:color w:val="172823"/>
          <w:sz w:val="16"/>
        </w:rPr>
        <w:t xml:space="preserve">    by_row.setdefault(row_id, {})[column] = value</w:t>
      </w:r>
      <w:r>
        <w:br/>
      </w:r>
      <w:r>
        <w:rPr>
          <w:rFonts w:ascii="Consolas" w:hAnsi="Consolas" w:eastAsia="Consolas"/>
          <w:b w:val="0"/>
          <w:i w:val="0"/>
          <w:color w:val="172823"/>
          <w:sz w:val="16"/>
        </w:rPr>
      </w:r>
      <w:r>
        <w:br/>
      </w:r>
      <w:r>
        <w:rPr>
          <w:rFonts w:ascii="Consolas" w:hAnsi="Consolas" w:eastAsia="Consolas"/>
          <w:b w:val="0"/>
          <w:i w:val="0"/>
          <w:color w:val="172823"/>
          <w:sz w:val="16"/>
        </w:rPr>
        <w:t>for row_id, patch in by_row.items():</w:t>
      </w:r>
      <w:r>
        <w:br/>
      </w:r>
      <w:r>
        <w:rPr>
          <w:rFonts w:ascii="Consolas" w:hAnsi="Consolas" w:eastAsia="Consolas"/>
          <w:b w:val="0"/>
          <w:i w:val="0"/>
          <w:color w:val="172823"/>
          <w:sz w:val="16"/>
        </w:rPr>
        <w:t xml:space="preserve">    before = {col: original_df.at[row_id, col] for col in data_columns}</w:t>
      </w:r>
      <w:r>
        <w:br/>
      </w:r>
      <w:r>
        <w:rPr>
          <w:rFonts w:ascii="Consolas" w:hAnsi="Consolas" w:eastAsia="Consolas"/>
          <w:b w:val="0"/>
          <w:i w:val="0"/>
          <w:color w:val="172823"/>
          <w:sz w:val="16"/>
        </w:rPr>
        <w:t xml:space="preserve">    after  = {**before, **patch}</w:t>
      </w:r>
      <w:r>
        <w:br/>
      </w:r>
      <w:r>
        <w:rPr>
          <w:rFonts w:ascii="Consolas" w:hAnsi="Consolas" w:eastAsia="Consolas"/>
          <w:b w:val="0"/>
          <w:i w:val="0"/>
          <w:color w:val="172823"/>
          <w:sz w:val="16"/>
        </w:rPr>
        <w:t xml:space="preserve">    change_id = "CHG-" + uuid4().hex[:8].upper()</w:t>
      </w:r>
      <w:r>
        <w:br/>
      </w:r>
      <w:r>
        <w:rPr>
          <w:rFonts w:ascii="Consolas" w:hAnsi="Consolas" w:eastAsia="Consolas"/>
          <w:b w:val="0"/>
          <w:i w:val="0"/>
          <w:color w:val="172823"/>
          <w:sz w:val="16"/>
        </w:rPr>
        <w:t xml:space="preserve">    emit(before, change_state="before", change_type="update", change_id)</w:t>
      </w:r>
      <w:r>
        <w:br/>
      </w:r>
      <w:r>
        <w:rPr>
          <w:rFonts w:ascii="Consolas" w:hAnsi="Consolas" w:eastAsia="Consolas"/>
          <w:b w:val="0"/>
          <w:i w:val="0"/>
          <w:color w:val="172823"/>
          <w:sz w:val="16"/>
        </w:rPr>
        <w:t xml:space="preserve">    emit(after,  change_state="after",  change_type="update", change_id)</w:t>
      </w:r>
    </w:p>
    <w:p>
      <w:pPr>
        <w:spacing w:after="120" w:before="0" w:line="240" w:lineRule="auto"/>
      </w:pPr>
    </w:p>
    <w:p>
      <w:r>
        <w:rPr>
          <w:rFonts w:ascii="Calibri" w:hAnsi="Calibri" w:eastAsia="Calibri"/>
          <w:b w:val="0"/>
          <w:i w:val="0"/>
          <w:color w:val="0E1A17"/>
          <w:sz w:val="21"/>
        </w:rPr>
        <w:t xml:space="preserve">Grouping by row is what makes the log readable: a row with three edited cells produces one before/after pair, not three. Both rows carry the </w:t>
      </w:r>
      <w:r>
        <w:rPr>
          <w:rFonts w:ascii="Calibri" w:hAnsi="Calibri" w:eastAsia="Calibri"/>
          <w:b w:val="0"/>
          <w:i/>
          <w:color w:val="0E1A17"/>
          <w:sz w:val="21"/>
        </w:rPr>
        <w:t>complete</w:t>
      </w:r>
      <w:r>
        <w:rPr>
          <w:rFonts w:ascii="Calibri" w:hAnsi="Calibri" w:eastAsia="Calibri"/>
          <w:b w:val="0"/>
          <w:i w:val="0"/>
          <w:color w:val="0E1A17"/>
          <w:sz w:val="21"/>
        </w:rPr>
        <w:t xml:space="preserve"> 17-column snapshot, not just the changed columns, so each log entry is independently interpretable without replaying history. A full-replace import instead emits one </w:t>
      </w:r>
      <w:r>
        <w:rPr>
          <w:rFonts w:ascii="Consolas" w:hAnsi="Consolas" w:eastAsia="Consolas"/>
          <w:b w:val="0"/>
          <w:i w:val="0"/>
          <w:color w:val="172823"/>
          <w:sz w:val="18"/>
        </w:rPr>
        <w:t>after</w:t>
      </w:r>
      <w:r>
        <w:rPr>
          <w:rFonts w:ascii="Calibri" w:hAnsi="Calibri" w:eastAsia="Calibri"/>
          <w:b w:val="0"/>
          <w:i w:val="0"/>
          <w:color w:val="0E1A17"/>
          <w:sz w:val="21"/>
        </w:rPr>
        <w:t xml:space="preserve">-only row per imported row with </w:t>
      </w:r>
      <w:r>
        <w:rPr>
          <w:rFonts w:ascii="Consolas" w:hAnsi="Consolas" w:eastAsia="Consolas"/>
          <w:b w:val="0"/>
          <w:i w:val="0"/>
          <w:color w:val="172823"/>
          <w:sz w:val="18"/>
        </w:rPr>
        <w:t>change_type="insert"</w:t>
      </w:r>
      <w:r>
        <w:rPr>
          <w:rFonts w:ascii="Calibri" w:hAnsi="Calibri" w:eastAsia="Calibri"/>
          <w:b w:val="0"/>
          <w:i w:val="0"/>
          <w:color w:val="0E1A17"/>
          <w:sz w:val="21"/>
        </w:rPr>
        <w:t>, since there is no meaningful prior state to diff a fresh file against.</w:t>
      </w:r>
    </w:p>
    <w:p>
      <w:r>
        <w:rPr>
          <w:rFonts w:ascii="Calibri" w:hAnsi="Calibri" w:eastAsia="Calibri"/>
          <w:b w:val="0"/>
          <w:i w:val="0"/>
          <w:color w:val="0E1A17"/>
          <w:sz w:val="21"/>
        </w:rPr>
        <w:t>Change ids are the first 8 hex characters of a UUID4, giving 2</w:t>
      </w:r>
      <w:r>
        <w:rPr>
          <w:rFonts w:ascii="Calibri" w:hAnsi="Calibri" w:eastAsia="Calibri"/>
          <w:b w:val="0"/>
          <w:i w:val="0"/>
          <w:color w:val="0E1A17"/>
          <w:sz w:val="21"/>
        </w:rPr>
        <w:t>32</w:t>
      </w:r>
      <w:r>
        <w:rPr>
          <w:rFonts w:ascii="Calibri" w:hAnsi="Calibri" w:eastAsia="Calibri"/>
          <w:b w:val="0"/>
          <w:i w:val="0"/>
          <w:color w:val="0E1A17"/>
          <w:sz w:val="21"/>
        </w:rPr>
        <w:t xml:space="preserve"> values — enough to distinguish entries within a publish, and not intended as a global primary key.</w:t>
      </w:r>
    </w:p>
    <w:p>
      <w:pPr>
        <w:pStyle w:val="Heading2"/>
      </w:pPr>
      <w:r>
        <w:rPr>
          <w:rFonts w:ascii="Calibri" w:hAnsi="Calibri" w:eastAsia="Calibri"/>
          <w:b/>
          <w:i w:val="0"/>
          <w:color w:val="0E1A17"/>
          <w:sz w:val="25"/>
        </w:rPr>
        <w:t>8.8  Optimistic concurrency control</w:t>
      </w:r>
    </w:p>
    <w:p>
      <w:r>
        <w:rPr>
          <w:rFonts w:ascii="Calibri" w:hAnsi="Calibri" w:eastAsia="Calibri"/>
          <w:b w:val="0"/>
          <w:i w:val="0"/>
          <w:color w:val="0E1A17"/>
          <w:sz w:val="21"/>
        </w:rPr>
        <w:t xml:space="preserve">The GCS provider implements </w:t>
      </w:r>
      <w:r>
        <w:rPr>
          <w:rFonts w:ascii="Calibri" w:hAnsi="Calibri" w:eastAsia="Calibri"/>
          <w:b/>
          <w:i w:val="0"/>
          <w:color w:val="0E1A17"/>
          <w:sz w:val="21"/>
        </w:rPr>
        <w:t>compare-and-swap</w:t>
      </w:r>
      <w:r>
        <w:rPr>
          <w:rFonts w:ascii="Calibri" w:hAnsi="Calibri" w:eastAsia="Calibri"/>
          <w:b w:val="0"/>
          <w:i w:val="0"/>
          <w:color w:val="0E1A17"/>
          <w:sz w:val="21"/>
        </w:rPr>
        <w:t xml:space="preserve"> against the object's generation number. GCS objects are immutable: overwriting a path creates a new generation at that path, and the JSON API's </w:t>
      </w:r>
      <w:r>
        <w:rPr>
          <w:rFonts w:ascii="Consolas" w:hAnsi="Consolas" w:eastAsia="Consolas"/>
          <w:b w:val="0"/>
          <w:i w:val="0"/>
          <w:color w:val="172823"/>
          <w:sz w:val="18"/>
        </w:rPr>
        <w:t>if_generation_match</w:t>
      </w:r>
      <w:r>
        <w:rPr>
          <w:rFonts w:ascii="Calibri" w:hAnsi="Calibri" w:eastAsia="Calibri"/>
          <w:b w:val="0"/>
          <w:i w:val="0"/>
          <w:color w:val="0E1A17"/>
          <w:sz w:val="21"/>
        </w:rPr>
        <w:t xml:space="preserve"> precondition makes a write conditional on the caller's expected generation still being current, returning HTTP 412 otherwise. §10 specifies the full protocol and Fig. 4 traces two concurrent editors through it.</w:t>
      </w:r>
    </w:p>
    <w:p>
      <w:pPr>
        <w:pStyle w:val="Heading2"/>
      </w:pPr>
      <w:r>
        <w:rPr>
          <w:rFonts w:ascii="Calibri" w:hAnsi="Calibri" w:eastAsia="Calibri"/>
          <w:b/>
          <w:i w:val="0"/>
          <w:color w:val="0E1A17"/>
          <w:sz w:val="25"/>
        </w:rPr>
        <w:t>8.9  Grid height fitting</w:t>
      </w:r>
    </w:p>
    <w:p>
      <w:r>
        <w:rPr>
          <w:rFonts w:ascii="Calibri" w:hAnsi="Calibri" w:eastAsia="Calibri"/>
          <w:b w:val="0"/>
          <w:i w:val="0"/>
          <w:color w:val="0E1A17"/>
          <w:sz w:val="21"/>
        </w:rPr>
        <w:t xml:space="preserve">The editing grid should fill the viewport exactly, which requires a measurement no CSS expression can make. The injected script measures the grid container's distance from the top of the viewport and sets a custom property consumed by the container's </w:t>
      </w:r>
      <w:r>
        <w:rPr>
          <w:rFonts w:ascii="Consolas" w:hAnsi="Consolas" w:eastAsia="Consolas"/>
          <w:b w:val="0"/>
          <w:i w:val="0"/>
          <w:color w:val="172823"/>
          <w:sz w:val="18"/>
        </w:rPr>
        <w:t>height</w:t>
      </w:r>
      <w:r>
        <w:rPr>
          <w:rFonts w:ascii="Calibri" w:hAnsi="Calibri" w:eastAsia="Calibri"/>
          <w:b w:val="0"/>
          <w:i w:val="0"/>
          <w:color w:val="0E1A17"/>
          <w:sz w:val="21"/>
        </w:rPr>
        <w:t>:</w:t>
      </w:r>
    </w:p>
    <w:p>
      <w:pPr>
        <w:spacing w:after="40" w:before="160" w:line="240" w:lineRule="auto"/>
        <w:ind w:left="115"/>
        <w:shd w:val="clear" w:color="auto" w:fill="EBEEEB"/>
        <w:pBdr>
          <w:top w:val="single" w:sz="4" w:space="8" w:color="DCE2DE"/>
          <w:left w:val="single" w:sz="4" w:space="8" w:color="DCE2DE"/>
          <w:bottom w:val="single" w:sz="4" w:space="8" w:color="DCE2DE"/>
          <w:right w:val="single" w:sz="4" w:space="8" w:color="DCE2DE"/>
        </w:pBdr>
      </w:pPr>
      <w:r>
        <w:rPr>
          <w:rFonts w:ascii="Consolas" w:hAnsi="Consolas" w:eastAsia="Consolas"/>
          <w:b w:val="0"/>
          <w:i w:val="0"/>
          <w:color w:val="172823"/>
          <w:sz w:val="16"/>
        </w:rPr>
        <w:t>const top = grid.getBoundingClientRect().top;</w:t>
      </w:r>
      <w:r>
        <w:br/>
      </w:r>
      <w:r>
        <w:rPr>
          <w:rFonts w:ascii="Consolas" w:hAnsi="Consolas" w:eastAsia="Consolas"/>
          <w:b w:val="0"/>
          <w:i w:val="0"/>
          <w:color w:val="172823"/>
          <w:sz w:val="16"/>
        </w:rPr>
        <w:t>document.documentElement.style.setProperty(</w:t>
      </w:r>
      <w:r>
        <w:br/>
      </w:r>
      <w:r>
        <w:rPr>
          <w:rFonts w:ascii="Consolas" w:hAnsi="Consolas" w:eastAsia="Consolas"/>
          <w:b w:val="0"/>
          <w:i w:val="0"/>
          <w:color w:val="172823"/>
          <w:sz w:val="16"/>
        </w:rPr>
        <w:t xml:space="preserve">  '--de-grid-h', Math.max(window.innerHeight - top - 16, 220) + 'px');</w:t>
      </w:r>
    </w:p>
    <w:p>
      <w:pPr>
        <w:spacing w:after="120" w:before="0" w:line="240" w:lineRule="auto"/>
      </w:pPr>
    </w:p>
    <w:p>
      <w:r>
        <w:rPr>
          <w:rFonts w:ascii="Calibri" w:hAnsi="Calibri" w:eastAsia="Calibri"/>
          <w:b w:val="0"/>
          <w:i w:val="0"/>
          <w:color w:val="0E1A17"/>
          <w:sz w:val="21"/>
        </w:rPr>
        <w:t xml:space="preserve">It is invoked twice — immediately and again inside </w:t>
      </w:r>
      <w:r>
        <w:rPr>
          <w:rFonts w:ascii="Consolas" w:hAnsi="Consolas" w:eastAsia="Consolas"/>
          <w:b w:val="0"/>
          <w:i w:val="0"/>
          <w:color w:val="172823"/>
          <w:sz w:val="18"/>
        </w:rPr>
        <w:t>requestAnimationFrame</w:t>
      </w:r>
      <w:r>
        <w:rPr>
          <w:rFonts w:ascii="Calibri" w:hAnsi="Calibri" w:eastAsia="Calibri"/>
          <w:b w:val="0"/>
          <w:i w:val="0"/>
          <w:color w:val="0E1A17"/>
          <w:sz w:val="21"/>
        </w:rPr>
        <w:t xml:space="preserve"> — because the first measurement can be taken before Streamlit has finished laying out the toolbar above it. A </w:t>
      </w:r>
      <w:r>
        <w:rPr>
          <w:rFonts w:ascii="Consolas" w:hAnsi="Consolas" w:eastAsia="Consolas"/>
          <w:b w:val="0"/>
          <w:i w:val="0"/>
          <w:color w:val="172823"/>
          <w:sz w:val="18"/>
        </w:rPr>
        <w:t>MutationObserver</w:t>
      </w:r>
      <w:r>
        <w:rPr>
          <w:rFonts w:ascii="Calibri" w:hAnsi="Calibri" w:eastAsia="Calibri"/>
          <w:b w:val="0"/>
          <w:i w:val="0"/>
          <w:color w:val="0E1A17"/>
          <w:sz w:val="21"/>
        </w:rPr>
        <w:t xml:space="preserve"> on </w:t>
      </w:r>
      <w:r>
        <w:rPr>
          <w:rFonts w:ascii="Consolas" w:hAnsi="Consolas" w:eastAsia="Consolas"/>
          <w:b w:val="0"/>
          <w:i w:val="0"/>
          <w:color w:val="172823"/>
          <w:sz w:val="18"/>
        </w:rPr>
        <w:t>document.body</w:t>
      </w:r>
      <w:r>
        <w:rPr>
          <w:rFonts w:ascii="Calibri" w:hAnsi="Calibri" w:eastAsia="Calibri"/>
          <w:b w:val="0"/>
          <w:i w:val="0"/>
          <w:color w:val="0E1A17"/>
          <w:sz w:val="21"/>
        </w:rPr>
        <w:t xml:space="preserve"> re-fits on any subtree change, debounced at 80 ms to coalesce the burst of mutations a rerun produces. A </w:t>
      </w:r>
      <w:r>
        <w:rPr>
          <w:rFonts w:ascii="Consolas" w:hAnsi="Consolas" w:eastAsia="Consolas"/>
          <w:b w:val="0"/>
          <w:i w:val="0"/>
          <w:color w:val="172823"/>
          <w:sz w:val="18"/>
        </w:rPr>
        <w:t>resize</w:t>
      </w:r>
      <w:r>
        <w:rPr>
          <w:rFonts w:ascii="Calibri" w:hAnsi="Calibri" w:eastAsia="Calibri"/>
          <w:b w:val="0"/>
          <w:i w:val="0"/>
          <w:color w:val="0E1A17"/>
          <w:sz w:val="21"/>
        </w:rPr>
        <w:t xml:space="preserve"> listener covers window changes. A 220 px floor keeps the grid usable on a short viewport.</w:t>
      </w:r>
    </w:p>
    <w:p>
      <w:r>
        <w:rPr>
          <w:rFonts w:ascii="Calibri" w:hAnsi="Calibri" w:eastAsia="Calibri"/>
          <w:b w:val="0"/>
          <w:i w:val="0"/>
          <w:color w:val="0E1A17"/>
          <w:sz w:val="21"/>
        </w:rPr>
        <w:t xml:space="preserve">On the review and import screens the autosizer is explicitly </w:t>
      </w:r>
      <w:r>
        <w:rPr>
          <w:rFonts w:ascii="Calibri" w:hAnsi="Calibri" w:eastAsia="Calibri"/>
          <w:b/>
          <w:i w:val="0"/>
          <w:color w:val="0E1A17"/>
          <w:sz w:val="21"/>
        </w:rPr>
        <w:t>torn down</w:t>
      </w:r>
      <w:r>
        <w:rPr>
          <w:rFonts w:ascii="Calibri" w:hAnsi="Calibri" w:eastAsia="Calibri"/>
          <w:b w:val="0"/>
          <w:i w:val="0"/>
          <w:color w:val="0E1A17"/>
          <w:sz w:val="21"/>
        </w:rPr>
        <w:t xml:space="preserve"> rather than left running: its callback belongs to a realm that is about to be destroyed, and </w:t>
      </w:r>
      <w:r>
        <w:rPr>
          <w:rFonts w:ascii="Consolas" w:hAnsi="Consolas" w:eastAsia="Consolas"/>
          <w:b w:val="0"/>
          <w:i w:val="0"/>
          <w:color w:val="172823"/>
          <w:sz w:val="18"/>
        </w:rPr>
        <w:t>--de-grid-h</w:t>
      </w:r>
      <w:r>
        <w:rPr>
          <w:rFonts w:ascii="Calibri" w:hAnsi="Calibri" w:eastAsia="Calibri"/>
          <w:b w:val="0"/>
          <w:i w:val="0"/>
          <w:color w:val="0E1A17"/>
          <w:sz w:val="21"/>
        </w:rPr>
        <w:t xml:space="preserve"> still holds a height fitted for 290 rows, which the much shorter review grid would otherwise inherit as dead space.</w:t>
      </w:r>
    </w:p>
    <w:p>
      <w:pPr>
        <w:pStyle w:val="Heading2"/>
      </w:pPr>
      <w:r>
        <w:rPr>
          <w:rFonts w:ascii="Calibri" w:hAnsi="Calibri" w:eastAsia="Calibri"/>
          <w:b/>
          <w:i w:val="0"/>
          <w:color w:val="0E1A17"/>
          <w:sz w:val="25"/>
        </w:rPr>
        <w:t>8.10  The two-phase publish gate</w:t>
      </w:r>
    </w:p>
    <w:p>
      <w:r>
        <w:rPr>
          <w:rFonts w:ascii="Calibri" w:hAnsi="Calibri" w:eastAsia="Calibri"/>
          <w:b w:val="0"/>
          <w:i w:val="0"/>
          <w:color w:val="0E1A17"/>
          <w:sz w:val="21"/>
        </w:rPr>
        <w:t>A publish blocks the Streamlit script for the duration of a network write, during which no re-render can occur — so a naive button would appear inert and invite a second click. The gate splits the interaction across two reruns:</w:t>
      </w:r>
    </w:p>
    <w:p>
      <w:pPr>
        <w:spacing w:after="60" w:before="40"/>
        <w:ind w:left="432" w:hanging="317"/>
      </w:pPr>
      <w:r>
        <w:rPr>
          <w:rFonts w:ascii="Calibri" w:hAnsi="Calibri" w:eastAsia="Calibri"/>
          <w:b/>
          <w:i w:val="0"/>
          <w:color w:val="027761"/>
          <w:sz w:val="21"/>
        </w:rPr>
        <w:t>1.</w:t>
        <w:tab/>
      </w:r>
      <w:r>
        <w:rPr>
          <w:rFonts w:ascii="Calibri" w:hAnsi="Calibri" w:eastAsia="Calibri"/>
          <w:b w:val="0"/>
          <w:i w:val="0"/>
          <w:color w:val="0E1A17"/>
          <w:sz w:val="21"/>
        </w:rPr>
        <w:t xml:space="preserve">First click sets </w:t>
      </w:r>
      <w:r>
        <w:rPr>
          <w:rFonts w:ascii="Consolas" w:hAnsi="Consolas" w:eastAsia="Consolas"/>
          <w:b w:val="0"/>
          <w:i w:val="0"/>
          <w:color w:val="172823"/>
          <w:sz w:val="18"/>
        </w:rPr>
        <w:t>publish_busy = True</w:t>
      </w:r>
      <w:r>
        <w:rPr>
          <w:rFonts w:ascii="Calibri" w:hAnsi="Calibri" w:eastAsia="Calibri"/>
          <w:b w:val="0"/>
          <w:i w:val="0"/>
          <w:color w:val="0E1A17"/>
          <w:sz w:val="21"/>
        </w:rPr>
        <w:t xml:space="preserve"> and calls </w:t>
      </w:r>
      <w:r>
        <w:rPr>
          <w:rFonts w:ascii="Consolas" w:hAnsi="Consolas" w:eastAsia="Consolas"/>
          <w:b w:val="0"/>
          <w:i w:val="0"/>
          <w:color w:val="172823"/>
          <w:sz w:val="18"/>
        </w:rPr>
        <w:t>st.rerun(scope="fragment")</w:t>
      </w:r>
      <w:r>
        <w:rPr>
          <w:rFonts w:ascii="Calibri" w:hAnsi="Calibri" w:eastAsia="Calibri"/>
          <w:b w:val="0"/>
          <w:i w:val="0"/>
          <w:color w:val="0E1A17"/>
          <w:sz w:val="21"/>
        </w:rPr>
        <w:t>, returning immediately without writing anything.</w:t>
      </w:r>
    </w:p>
    <w:p>
      <w:pPr>
        <w:spacing w:after="60" w:before="40"/>
        <w:ind w:left="432" w:hanging="317"/>
      </w:pPr>
      <w:r>
        <w:rPr>
          <w:rFonts w:ascii="Calibri" w:hAnsi="Calibri" w:eastAsia="Calibri"/>
          <w:b/>
          <w:i w:val="0"/>
          <w:color w:val="027761"/>
          <w:sz w:val="21"/>
        </w:rPr>
        <w:t>2.</w:t>
        <w:tab/>
      </w:r>
      <w:r>
        <w:rPr>
          <w:rFonts w:ascii="Calibri" w:hAnsi="Calibri" w:eastAsia="Calibri"/>
          <w:b w:val="0"/>
          <w:i w:val="0"/>
          <w:color w:val="0E1A17"/>
          <w:sz w:val="21"/>
        </w:rPr>
        <w:t xml:space="preserve">The dialog repaints with the button disabled and carrying a CSS keyframe spinner, then the same code path re-enters with </w:t>
      </w:r>
      <w:r>
        <w:rPr>
          <w:rFonts w:ascii="Consolas" w:hAnsi="Consolas" w:eastAsia="Consolas"/>
          <w:b w:val="0"/>
          <w:i w:val="0"/>
          <w:color w:val="172823"/>
          <w:sz w:val="18"/>
        </w:rPr>
        <w:t>busy</w:t>
      </w:r>
      <w:r>
        <w:rPr>
          <w:rFonts w:ascii="Calibri" w:hAnsi="Calibri" w:eastAsia="Calibri"/>
          <w:b w:val="0"/>
          <w:i w:val="0"/>
          <w:color w:val="0E1A17"/>
          <w:sz w:val="21"/>
        </w:rPr>
        <w:t xml:space="preserve"> true and performs the write.</w:t>
      </w:r>
    </w:p>
    <w:p>
      <w:pPr>
        <w:spacing w:after="60" w:before="40"/>
        <w:ind w:left="432" w:hanging="317"/>
      </w:pPr>
      <w:r>
        <w:rPr>
          <w:rFonts w:ascii="Calibri" w:hAnsi="Calibri" w:eastAsia="Calibri"/>
          <w:b/>
          <w:i w:val="0"/>
          <w:color w:val="027761"/>
          <w:sz w:val="21"/>
        </w:rPr>
        <w:t>3.</w:t>
        <w:tab/>
      </w:r>
      <w:r>
        <w:rPr>
          <w:rFonts w:ascii="Calibri" w:hAnsi="Calibri" w:eastAsia="Calibri"/>
          <w:b w:val="0"/>
          <w:i w:val="0"/>
          <w:color w:val="0E1A17"/>
          <w:sz w:val="21"/>
        </w:rPr>
        <w:t xml:space="preserve">On failure, </w:t>
      </w:r>
      <w:r>
        <w:rPr>
          <w:rFonts w:ascii="Consolas" w:hAnsi="Consolas" w:eastAsia="Consolas"/>
          <w:b w:val="0"/>
          <w:i w:val="0"/>
          <w:color w:val="172823"/>
          <w:sz w:val="18"/>
        </w:rPr>
        <w:t>fail_publish()</w:t>
      </w:r>
      <w:r>
        <w:rPr>
          <w:rFonts w:ascii="Calibri" w:hAnsi="Calibri" w:eastAsia="Calibri"/>
          <w:b w:val="0"/>
          <w:i w:val="0"/>
          <w:color w:val="0E1A17"/>
          <w:sz w:val="21"/>
        </w:rPr>
        <w:t xml:space="preserve"> clears </w:t>
      </w:r>
      <w:r>
        <w:rPr>
          <w:rFonts w:ascii="Consolas" w:hAnsi="Consolas" w:eastAsia="Consolas"/>
          <w:b w:val="0"/>
          <w:i w:val="0"/>
          <w:color w:val="172823"/>
          <w:sz w:val="18"/>
        </w:rPr>
        <w:t>busy</w:t>
      </w:r>
      <w:r>
        <w:rPr>
          <w:rFonts w:ascii="Calibri" w:hAnsi="Calibri" w:eastAsia="Calibri"/>
          <w:b w:val="0"/>
          <w:i w:val="0"/>
          <w:color w:val="0E1A17"/>
          <w:sz w:val="21"/>
        </w:rPr>
        <w:t xml:space="preserve">, sets </w:t>
      </w:r>
      <w:r>
        <w:rPr>
          <w:rFonts w:ascii="Consolas" w:hAnsi="Consolas" w:eastAsia="Consolas"/>
          <w:b w:val="0"/>
          <w:i w:val="0"/>
          <w:color w:val="172823"/>
          <w:sz w:val="18"/>
        </w:rPr>
        <w:t>publish_blocked = True</w:t>
      </w:r>
      <w:r>
        <w:rPr>
          <w:rFonts w:ascii="Calibri" w:hAnsi="Calibri" w:eastAsia="Calibri"/>
          <w:b w:val="0"/>
          <w:i w:val="0"/>
          <w:color w:val="0E1A17"/>
          <w:sz w:val="21"/>
        </w:rPr>
        <w:t>, records the message, and reruns — the button stays disabled, so a failed publish cannot be resubmitted by clicking again.</w:t>
      </w:r>
    </w:p>
    <w:p>
      <w:pPr>
        <w:spacing w:after="80" w:before="0" w:line="240" w:lineRule="auto"/>
      </w:pPr>
    </w:p>
    <w:p>
      <w:r>
        <w:rPr>
          <w:rFonts w:ascii="Calibri" w:hAnsi="Calibri" w:eastAsia="Calibri"/>
          <w:b w:val="0"/>
          <w:i w:val="0"/>
          <w:color w:val="0E1A17"/>
          <w:sz w:val="21"/>
        </w:rPr>
        <w:t>The busy and idle states use different widget keys (</w:t>
      </w:r>
      <w:r>
        <w:rPr>
          <w:rFonts w:ascii="Consolas" w:hAnsi="Consolas" w:eastAsia="Consolas"/>
          <w:b w:val="0"/>
          <w:i w:val="0"/>
          <w:color w:val="172823"/>
          <w:sz w:val="18"/>
        </w:rPr>
        <w:t>publish_go_busy</w:t>
      </w:r>
      <w:r>
        <w:rPr>
          <w:rFonts w:ascii="Calibri" w:hAnsi="Calibri" w:eastAsia="Calibri"/>
          <w:b w:val="0"/>
          <w:i w:val="0"/>
          <w:color w:val="0E1A17"/>
          <w:sz w:val="21"/>
        </w:rPr>
        <w:t xml:space="preserve"> / </w:t>
      </w:r>
      <w:r>
        <w:rPr>
          <w:rFonts w:ascii="Consolas" w:hAnsi="Consolas" w:eastAsia="Consolas"/>
          <w:b w:val="0"/>
          <w:i w:val="0"/>
          <w:color w:val="172823"/>
          <w:sz w:val="18"/>
        </w:rPr>
        <w:t>publish_go</w:t>
      </w:r>
      <w:r>
        <w:rPr>
          <w:rFonts w:ascii="Calibri" w:hAnsi="Calibri" w:eastAsia="Calibri"/>
          <w:b w:val="0"/>
          <w:i w:val="0"/>
          <w:color w:val="0E1A17"/>
          <w:sz w:val="21"/>
        </w:rPr>
        <w:t xml:space="preserve">) so Streamlit treats them as distinct widgets and the spinner style attaches cleanly to one of them. </w:t>
      </w:r>
      <w:r>
        <w:rPr>
          <w:rFonts w:ascii="Consolas" w:hAnsi="Consolas" w:eastAsia="Consolas"/>
          <w:b w:val="0"/>
          <w:i w:val="0"/>
          <w:color w:val="172823"/>
          <w:sz w:val="18"/>
        </w:rPr>
        <w:t>reset_publish_gate()</w:t>
      </w:r>
      <w:r>
        <w:rPr>
          <w:rFonts w:ascii="Calibri" w:hAnsi="Calibri" w:eastAsia="Calibri"/>
          <w:b w:val="0"/>
          <w:i w:val="0"/>
          <w:color w:val="0E1A17"/>
          <w:sz w:val="21"/>
        </w:rPr>
        <w:t xml:space="preserve"> clears all three flags whenever a dialog is freshly opened.</w:t>
      </w:r>
    </w:p>
    <w:p>
      <w:pPr>
        <w:pStyle w:val="Heading2"/>
      </w:pPr>
      <w:r>
        <w:rPr>
          <w:rFonts w:ascii="Calibri" w:hAnsi="Calibri" w:eastAsia="Calibri"/>
          <w:b/>
          <w:i w:val="0"/>
          <w:color w:val="0E1A17"/>
          <w:sz w:val="25"/>
        </w:rPr>
        <w:t>8.11  Initials derivation</w:t>
      </w:r>
    </w:p>
    <w:p>
      <w:r>
        <w:rPr>
          <w:rFonts w:ascii="Calibri" w:hAnsi="Calibri" w:eastAsia="Calibri"/>
          <w:b w:val="0"/>
          <w:i w:val="0"/>
          <w:color w:val="0E1A17"/>
          <w:sz w:val="21"/>
        </w:rPr>
        <w:t xml:space="preserve">The avatar label comes from the verified email with no external lookup: replace </w:t>
      </w:r>
      <w:r>
        <w:rPr>
          <w:rFonts w:ascii="Consolas" w:hAnsi="Consolas" w:eastAsia="Consolas"/>
          <w:b w:val="0"/>
          <w:i w:val="0"/>
          <w:color w:val="172823"/>
          <w:sz w:val="18"/>
        </w:rPr>
        <w:t>@</w:t>
      </w:r>
      <w:r>
        <w:rPr>
          <w:rFonts w:ascii="Calibri" w:hAnsi="Calibri" w:eastAsia="Calibri"/>
          <w:b w:val="0"/>
          <w:i w:val="0"/>
          <w:color w:val="0E1A17"/>
          <w:sz w:val="21"/>
        </w:rPr>
        <w:t xml:space="preserve"> with a space, split on whitespace, and take the first character of the first and last tokens, or the first two characters when only one token remains — upper-cased, with </w:t>
      </w:r>
      <w:r>
        <w:rPr>
          <w:rFonts w:ascii="Consolas" w:hAnsi="Consolas" w:eastAsia="Consolas"/>
          <w:b w:val="0"/>
          <w:i w:val="0"/>
          <w:color w:val="172823"/>
          <w:sz w:val="18"/>
        </w:rPr>
        <w:t>?</w:t>
      </w:r>
      <w:r>
        <w:rPr>
          <w:rFonts w:ascii="Calibri" w:hAnsi="Calibri" w:eastAsia="Calibri"/>
          <w:b w:val="0"/>
          <w:i w:val="0"/>
          <w:color w:val="0E1A17"/>
          <w:sz w:val="21"/>
        </w:rPr>
        <w:t xml:space="preserve"> as the empty fallback. For </w:t>
      </w:r>
      <w:r>
        <w:rPr>
          <w:rFonts w:ascii="Consolas" w:hAnsi="Consolas" w:eastAsia="Consolas"/>
          <w:b w:val="0"/>
          <w:i w:val="0"/>
          <w:color w:val="172823"/>
          <w:sz w:val="18"/>
        </w:rPr>
        <w:t>jordan.lee@example.org</w:t>
      </w:r>
      <w:r>
        <w:rPr>
          <w:rFonts w:ascii="Calibri" w:hAnsi="Calibri" w:eastAsia="Calibri"/>
          <w:b w:val="0"/>
          <w:i w:val="0"/>
          <w:color w:val="0E1A17"/>
          <w:sz w:val="21"/>
        </w:rPr>
        <w:t xml:space="preserve"> this yields </w:t>
      </w:r>
      <w:r>
        <w:rPr>
          <w:rFonts w:ascii="Consolas" w:hAnsi="Consolas" w:eastAsia="Consolas"/>
          <w:b w:val="0"/>
          <w:i w:val="0"/>
          <w:color w:val="172823"/>
          <w:sz w:val="18"/>
        </w:rPr>
        <w:t>JE</w:t>
      </w:r>
      <w:r>
        <w:rPr>
          <w:rFonts w:ascii="Calibri" w:hAnsi="Calibri" w:eastAsia="Calibri"/>
          <w:b w:val="0"/>
          <w:i w:val="0"/>
          <w:color w:val="0E1A17"/>
          <w:sz w:val="21"/>
        </w:rPr>
        <w:t>.</w:t>
      </w:r>
    </w:p>
    <w:p>
      <w:pPr>
        <w:pStyle w:val="Heading2"/>
      </w:pPr>
      <w:r>
        <w:rPr>
          <w:rFonts w:ascii="Calibri" w:hAnsi="Calibri" w:eastAsia="Calibri"/>
          <w:b/>
          <w:i w:val="0"/>
          <w:color w:val="0E1A17"/>
          <w:sz w:val="25"/>
        </w:rPr>
        <w:t>8.12  Atomic local file replacement</w:t>
      </w:r>
    </w:p>
    <w:p>
      <w:r>
        <w:rPr>
          <w:rFonts w:ascii="Calibri" w:hAnsi="Calibri" w:eastAsia="Calibri"/>
          <w:b w:val="0"/>
          <w:i w:val="0"/>
          <w:color w:val="0E1A17"/>
          <w:sz w:val="21"/>
        </w:rPr>
        <w:t xml:space="preserve">Both local providers write through a temporary file created in the </w:t>
      </w:r>
      <w:r>
        <w:rPr>
          <w:rFonts w:ascii="Calibri" w:hAnsi="Calibri" w:eastAsia="Calibri"/>
          <w:b w:val="0"/>
          <w:i/>
          <w:color w:val="0E1A17"/>
          <w:sz w:val="21"/>
        </w:rPr>
        <w:t>same directory</w:t>
      </w:r>
      <w:r>
        <w:rPr>
          <w:rFonts w:ascii="Calibri" w:hAnsi="Calibri" w:eastAsia="Calibri"/>
          <w:b w:val="0"/>
          <w:i w:val="0"/>
          <w:color w:val="0E1A17"/>
          <w:sz w:val="21"/>
        </w:rPr>
        <w:t xml:space="preserve"> as the target and then call </w:t>
      </w:r>
      <w:r>
        <w:rPr>
          <w:rFonts w:ascii="Consolas" w:hAnsi="Consolas" w:eastAsia="Consolas"/>
          <w:b w:val="0"/>
          <w:i w:val="0"/>
          <w:color w:val="172823"/>
          <w:sz w:val="18"/>
        </w:rPr>
        <w:t>os.replace()</w:t>
      </w:r>
      <w:r>
        <w:rPr>
          <w:rFonts w:ascii="Calibri" w:hAnsi="Calibri" w:eastAsia="Calibri"/>
          <w:b w:val="0"/>
          <w:i w:val="0"/>
          <w:color w:val="0E1A17"/>
          <w:sz w:val="21"/>
        </w:rPr>
        <w:t>. Same-directory placement guarantees the same filesystem, which is what makes the rename atomic; a reader therefore observes either the complete old file or the complete new one, never a partially written one. The temporary file is unlinked on failure. This is the local analogue of the GCS generation swap, minus the conflict detection.</w:t>
      </w:r>
    </w:p>
    <w:p>
      <w:pPr>
        <w:pStyle w:val="Heading1"/>
        <w:pBdr>
          <w:top w:val="nil"/>
          <w:left w:val="nil"/>
          <w:bottom w:val="single" w:sz="6" w:space="7" w:color="D9E0DC"/>
          <w:right w:val="nil"/>
        </w:pBdr>
      </w:pPr>
      <w:r>
        <w:rPr>
          <w:rFonts w:ascii="Consolas" w:hAnsi="Consolas" w:eastAsia="Consolas"/>
          <w:b/>
          <w:i w:val="0"/>
          <w:color w:val="039579"/>
          <w:sz w:val="22"/>
        </w:rPr>
        <w:t xml:space="preserve">09   </w:t>
      </w:r>
      <w:r>
        <w:rPr>
          <w:rFonts w:ascii="Arial" w:hAnsi="Arial" w:eastAsia="Arial"/>
          <w:b/>
          <w:i w:val="0"/>
          <w:color w:val="0E1A17"/>
          <w:sz w:val="32"/>
        </w:rPr>
        <w:t>Validation and the 988 schema</w:t>
      </w:r>
    </w:p>
    <w:p>
      <w:r>
        <w:rPr>
          <w:rFonts w:ascii="Calibri" w:hAnsi="Calibri" w:eastAsia="Calibri"/>
          <w:b w:val="0"/>
          <w:i w:val="0"/>
          <w:color w:val="0E1A17"/>
          <w:sz w:val="21"/>
        </w:rPr>
        <w:t>All 17 columns, their editors, and their rules as configured. Every value in the application is handled as a string end to end: providers read with string coercion, edits are strings, and numeric columns are validated by parsing rather than by dtype.</w:t>
      </w:r>
    </w:p>
    <w:tbl>
      <w:tblPr>
        <w:tblW w:type="auto" w:w="0"/>
        <w:jc w:val="left"/>
        <w:tblLayout w:type="fixed"/>
        <w:tblLook w:firstColumn="1" w:firstRow="1" w:lastColumn="0" w:lastRow="0" w:noHBand="0" w:noVBand="1" w:val="04A0"/>
        <w:tblLayout w:type="fixed"/>
      </w:tblPr>
      <w:tblGrid>
        <w:gridCol w:w="1930"/>
        <w:gridCol w:w="1930"/>
        <w:gridCol w:w="1930"/>
        <w:gridCol w:w="1930"/>
        <w:gridCol w:w="1930"/>
      </w:tblGrid>
      <w:tr>
        <w:tc>
          <w:tcPr>
            <w:tcW w:type="dxa" w:w="482"/>
            <w:tcMar>
              <w:top w:w="70" w:type="dxa"/>
              <w:start w:w="100" w:type="dxa"/>
              <w:bottom w:w="70" w:type="dxa"/>
              <w:end w:w="100" w:type="dxa"/>
            </w:tcMar>
            <w:tcBorders>
              <w:top w:val="single" w:sz="4" w:color="D9E0DC"/>
              <w:bottom w:val="single" w:sz="4" w:color="D9E0DC"/>
              <w:left w:val="nil"/>
              <w:right w:val="nil"/>
            </w:tcBorders>
            <w:shd w:val="clear" w:color="auto" w:fill="F1F3F0"/>
          </w:tcPr>
          <w:p>
            <w:pPr>
              <w:spacing w:after="0" w:line="240" w:lineRule="auto"/>
            </w:pPr>
            <w:r>
              <w:rPr>
                <w:rFonts w:ascii="Consolas" w:hAnsi="Consolas" w:eastAsia="Consolas"/>
                <w:b/>
                <w:i w:val="0"/>
                <w:color w:val="697A75"/>
                <w:sz w:val="15"/>
              </w:rPr>
              <w:t>#</w:t>
            </w:r>
          </w:p>
        </w:tc>
        <w:tc>
          <w:tcPr>
            <w:tcW w:type="dxa" w:w="1930"/>
            <w:tcMar>
              <w:top w:w="70" w:type="dxa"/>
              <w:start w:w="100" w:type="dxa"/>
              <w:bottom w:w="70" w:type="dxa"/>
              <w:end w:w="100" w:type="dxa"/>
            </w:tcMar>
            <w:tcBorders>
              <w:top w:val="single" w:sz="4" w:color="D9E0DC"/>
              <w:bottom w:val="single" w:sz="4" w:color="D9E0DC"/>
              <w:left w:val="nil"/>
              <w:right w:val="nil"/>
            </w:tcBorders>
            <w:shd w:val="clear" w:color="auto" w:fill="F1F3F0"/>
          </w:tcPr>
          <w:p>
            <w:pPr>
              <w:spacing w:after="0" w:line="240" w:lineRule="auto"/>
            </w:pPr>
            <w:r>
              <w:rPr>
                <w:rFonts w:ascii="Consolas" w:hAnsi="Consolas" w:eastAsia="Consolas"/>
                <w:b/>
                <w:i w:val="0"/>
                <w:color w:val="697A75"/>
                <w:sz w:val="15"/>
              </w:rPr>
              <w:t>COLUMN</w:t>
            </w:r>
          </w:p>
        </w:tc>
        <w:tc>
          <w:tcPr>
            <w:tcW w:type="dxa" w:w="1061"/>
            <w:tcMar>
              <w:top w:w="70" w:type="dxa"/>
              <w:start w:w="100" w:type="dxa"/>
              <w:bottom w:w="70" w:type="dxa"/>
              <w:end w:w="100" w:type="dxa"/>
            </w:tcMar>
            <w:tcBorders>
              <w:top w:val="single" w:sz="4" w:color="D9E0DC"/>
              <w:bottom w:val="single" w:sz="4" w:color="D9E0DC"/>
              <w:left w:val="nil"/>
              <w:right w:val="nil"/>
            </w:tcBorders>
            <w:shd w:val="clear" w:color="auto" w:fill="F1F3F0"/>
          </w:tcPr>
          <w:p>
            <w:pPr>
              <w:spacing w:after="0" w:line="240" w:lineRule="auto"/>
            </w:pPr>
            <w:r>
              <w:rPr>
                <w:rFonts w:ascii="Consolas" w:hAnsi="Consolas" w:eastAsia="Consolas"/>
                <w:b/>
                <w:i w:val="0"/>
                <w:color w:val="697A75"/>
                <w:sz w:val="15"/>
              </w:rPr>
              <w:t>TYPE</w:t>
            </w:r>
          </w:p>
        </w:tc>
        <w:tc>
          <w:tcPr>
            <w:tcW w:type="dxa" w:w="1254"/>
            <w:tcMar>
              <w:top w:w="70" w:type="dxa"/>
              <w:start w:w="100" w:type="dxa"/>
              <w:bottom w:w="70" w:type="dxa"/>
              <w:end w:w="100" w:type="dxa"/>
            </w:tcMar>
            <w:tcBorders>
              <w:top w:val="single" w:sz="4" w:color="D9E0DC"/>
              <w:bottom w:val="single" w:sz="4" w:color="D9E0DC"/>
              <w:left w:val="nil"/>
              <w:right w:val="nil"/>
            </w:tcBorders>
            <w:shd w:val="clear" w:color="auto" w:fill="F1F3F0"/>
          </w:tcPr>
          <w:p>
            <w:pPr>
              <w:spacing w:after="0" w:line="240" w:lineRule="auto"/>
            </w:pPr>
            <w:r>
              <w:rPr>
                <w:rFonts w:ascii="Consolas" w:hAnsi="Consolas" w:eastAsia="Consolas"/>
                <w:b/>
                <w:i w:val="0"/>
                <w:color w:val="697A75"/>
                <w:sz w:val="15"/>
              </w:rPr>
              <w:t>REQUIRED</w:t>
            </w:r>
          </w:p>
        </w:tc>
        <w:tc>
          <w:tcPr>
            <w:tcW w:type="dxa" w:w="4920"/>
            <w:tcMar>
              <w:top w:w="70" w:type="dxa"/>
              <w:start w:w="100" w:type="dxa"/>
              <w:bottom w:w="70" w:type="dxa"/>
              <w:end w:w="100" w:type="dxa"/>
            </w:tcMar>
            <w:tcBorders>
              <w:top w:val="single" w:sz="4" w:color="D9E0DC"/>
              <w:bottom w:val="single" w:sz="4" w:color="D9E0DC"/>
              <w:left w:val="nil"/>
              <w:right w:val="nil"/>
            </w:tcBorders>
            <w:shd w:val="clear" w:color="auto" w:fill="F1F3F0"/>
          </w:tcPr>
          <w:p>
            <w:pPr>
              <w:spacing w:after="0" w:line="240" w:lineRule="auto"/>
            </w:pPr>
            <w:r>
              <w:rPr>
                <w:rFonts w:ascii="Consolas" w:hAnsi="Consolas" w:eastAsia="Consolas"/>
                <w:b/>
                <w:i w:val="0"/>
                <w:color w:val="697A75"/>
                <w:sz w:val="15"/>
              </w:rPr>
              <w:t>RULE DETAIL</w:t>
            </w:r>
          </w:p>
        </w:tc>
      </w:tr>
      <w:tr>
        <w:tc>
          <w:tcPr>
            <w:tcW w:type="dxa" w:w="482"/>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1</w:t>
            </w:r>
          </w:p>
        </w:tc>
        <w:tc>
          <w:tcPr>
            <w:tcW w:type="dxa" w:w="1930"/>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service_category</w:t>
            </w:r>
          </w:p>
        </w:tc>
        <w:tc>
          <w:tcPr>
            <w:tcW w:type="dxa" w:w="1061"/>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enum</w:t>
            </w:r>
          </w:p>
        </w:tc>
        <w:tc>
          <w:tcPr>
            <w:tcW w:type="dxa" w:w="1254"/>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i w:val="0"/>
                <w:color w:val="9A4A08"/>
                <w:sz w:val="15"/>
              </w:rPr>
              <w:t>YES</w:t>
            </w:r>
          </w:p>
        </w:tc>
        <w:tc>
          <w:tcPr>
            <w:tcW w:type="dxa" w:w="4920"/>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9 options: 211 and Other Resource Databases; 811 and Health Information; Child Protection Services; Crisis Lines — International, Local, National, Provincial/Territorial; Mobile Crisis Teams; Poison Control</w:t>
            </w:r>
          </w:p>
        </w:tc>
      </w:tr>
      <w:tr>
        <w:tc>
          <w:tcPr>
            <w:tcW w:type="dxa" w:w="482"/>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2</w:t>
            </w:r>
          </w:p>
        </w:tc>
        <w:tc>
          <w:tcPr>
            <w:tcW w:type="dxa" w:w="1930"/>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name</w:t>
            </w:r>
          </w:p>
        </w:tc>
        <w:tc>
          <w:tcPr>
            <w:tcW w:type="dxa" w:w="1061"/>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text</w:t>
            </w:r>
          </w:p>
        </w:tc>
        <w:tc>
          <w:tcPr>
            <w:tcW w:type="dxa" w:w="1254"/>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i w:val="0"/>
                <w:color w:val="9A4A08"/>
                <w:sz w:val="15"/>
              </w:rPr>
              <w:t>YES</w:t>
            </w:r>
          </w:p>
        </w:tc>
        <w:tc>
          <w:tcPr>
            <w:tcW w:type="dxa" w:w="4920"/>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w:t>
            </w:r>
          </w:p>
        </w:tc>
      </w:tr>
      <w:tr>
        <w:tc>
          <w:tcPr>
            <w:tcW w:type="dxa" w:w="482"/>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3</w:t>
            </w:r>
          </w:p>
        </w:tc>
        <w:tc>
          <w:tcPr>
            <w:tcW w:type="dxa" w:w="1930"/>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address</w:t>
            </w:r>
          </w:p>
        </w:tc>
        <w:tc>
          <w:tcPr>
            <w:tcW w:type="dxa" w:w="1061"/>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text</w:t>
            </w:r>
          </w:p>
        </w:tc>
        <w:tc>
          <w:tcPr>
            <w:tcW w:type="dxa" w:w="1254"/>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i w:val="0"/>
                <w:color w:val="697A75"/>
                <w:sz w:val="15"/>
              </w:rPr>
              <w:t>NO</w:t>
            </w:r>
          </w:p>
        </w:tc>
        <w:tc>
          <w:tcPr>
            <w:tcW w:type="dxa" w:w="4920"/>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w:t>
            </w:r>
          </w:p>
        </w:tc>
      </w:tr>
      <w:tr>
        <w:tc>
          <w:tcPr>
            <w:tcW w:type="dxa" w:w="482"/>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4</w:t>
            </w:r>
          </w:p>
        </w:tc>
        <w:tc>
          <w:tcPr>
            <w:tcW w:type="dxa" w:w="1930"/>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city_town</w:t>
            </w:r>
          </w:p>
        </w:tc>
        <w:tc>
          <w:tcPr>
            <w:tcW w:type="dxa" w:w="1061"/>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text</w:t>
            </w:r>
          </w:p>
        </w:tc>
        <w:tc>
          <w:tcPr>
            <w:tcW w:type="dxa" w:w="1254"/>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i w:val="0"/>
                <w:color w:val="9A4A08"/>
                <w:sz w:val="15"/>
              </w:rPr>
              <w:t>YES</w:t>
            </w:r>
          </w:p>
        </w:tc>
        <w:tc>
          <w:tcPr>
            <w:tcW w:type="dxa" w:w="4920"/>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w:t>
            </w:r>
          </w:p>
        </w:tc>
      </w:tr>
      <w:tr>
        <w:tc>
          <w:tcPr>
            <w:tcW w:type="dxa" w:w="482"/>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5</w:t>
            </w:r>
          </w:p>
        </w:tc>
        <w:tc>
          <w:tcPr>
            <w:tcW w:type="dxa" w:w="1930"/>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province_territory</w:t>
            </w:r>
          </w:p>
        </w:tc>
        <w:tc>
          <w:tcPr>
            <w:tcW w:type="dxa" w:w="1061"/>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enum</w:t>
            </w:r>
          </w:p>
        </w:tc>
        <w:tc>
          <w:tcPr>
            <w:tcW w:type="dxa" w:w="1254"/>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i w:val="0"/>
                <w:color w:val="9A4A08"/>
                <w:sz w:val="15"/>
              </w:rPr>
              <w:t>YES</w:t>
            </w:r>
          </w:p>
        </w:tc>
        <w:tc>
          <w:tcPr>
            <w:tcW w:type="dxa" w:w="4920"/>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 xml:space="preserve">28 options: 15 two-letter codes (13 Canadian plus </w:t>
            </w:r>
            <w:r>
              <w:rPr>
                <w:rFonts w:ascii="Consolas" w:hAnsi="Consolas" w:eastAsia="Consolas"/>
                <w:b w:val="0"/>
                <w:i w:val="0"/>
                <w:color w:val="172823"/>
                <w:sz w:val="15"/>
              </w:rPr>
              <w:t>CA</w:t>
            </w:r>
            <w:r>
              <w:rPr>
                <w:rFonts w:ascii="Calibri" w:hAnsi="Calibri" w:eastAsia="Calibri"/>
                <w:b w:val="0"/>
                <w:i w:val="0"/>
                <w:color w:val="0E1A17"/>
                <w:sz w:val="18"/>
              </w:rPr>
              <w:t xml:space="preserve"> and </w:t>
            </w:r>
            <w:r>
              <w:rPr>
                <w:rFonts w:ascii="Consolas" w:hAnsi="Consolas" w:eastAsia="Consolas"/>
                <w:b w:val="0"/>
                <w:i w:val="0"/>
                <w:color w:val="172823"/>
                <w:sz w:val="15"/>
              </w:rPr>
              <w:t>DC</w:t>
            </w:r>
            <w:r>
              <w:rPr>
                <w:rFonts w:ascii="Calibri" w:hAnsi="Calibri" w:eastAsia="Calibri"/>
                <w:b w:val="0"/>
                <w:i w:val="0"/>
                <w:color w:val="0E1A17"/>
                <w:sz w:val="18"/>
              </w:rPr>
              <w:t xml:space="preserve"> for international lines) followed by 13 full province and territory names. Codes are listed first because they are what the Parquet actually stores; the long names exist for older CSV exports.</w:t>
            </w:r>
          </w:p>
        </w:tc>
      </w:tr>
      <w:tr>
        <w:tc>
          <w:tcPr>
            <w:tcW w:type="dxa" w:w="482"/>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6</w:t>
            </w:r>
          </w:p>
        </w:tc>
        <w:tc>
          <w:tcPr>
            <w:tcW w:type="dxa" w:w="1930"/>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postal_code</w:t>
            </w:r>
          </w:p>
        </w:tc>
        <w:tc>
          <w:tcPr>
            <w:tcW w:type="dxa" w:w="1061"/>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text</w:t>
            </w:r>
          </w:p>
        </w:tc>
        <w:tc>
          <w:tcPr>
            <w:tcW w:type="dxa" w:w="1254"/>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i w:val="0"/>
                <w:color w:val="697A75"/>
                <w:sz w:val="15"/>
              </w:rPr>
              <w:t>NO</w:t>
            </w:r>
          </w:p>
        </w:tc>
        <w:tc>
          <w:tcPr>
            <w:tcW w:type="dxa" w:w="4920"/>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 xml:space="preserve">normalised to </w:t>
            </w:r>
            <w:r>
              <w:rPr>
                <w:rFonts w:ascii="Consolas" w:hAnsi="Consolas" w:eastAsia="Consolas"/>
                <w:b w:val="0"/>
                <w:i w:val="0"/>
                <w:color w:val="172823"/>
                <w:sz w:val="15"/>
              </w:rPr>
              <w:t>A1A 1A1</w:t>
            </w:r>
            <w:r>
              <w:rPr>
                <w:rFonts w:ascii="Calibri" w:hAnsi="Calibri" w:eastAsia="Calibri"/>
                <w:b w:val="0"/>
                <w:i w:val="0"/>
                <w:color w:val="0E1A17"/>
                <w:sz w:val="18"/>
              </w:rPr>
              <w:t xml:space="preserve">, then pattern </w:t>
            </w:r>
            <w:r>
              <w:rPr>
                <w:rFonts w:ascii="Consolas" w:hAnsi="Consolas" w:eastAsia="Consolas"/>
                <w:b w:val="0"/>
                <w:i w:val="0"/>
                <w:color w:val="172823"/>
                <w:sz w:val="15"/>
              </w:rPr>
              <w:t>^[A-Za-z][0-9][A-Za-z] [0-9][A-Za-z][0-9]$</w:t>
            </w:r>
          </w:p>
        </w:tc>
      </w:tr>
      <w:tr>
        <w:tc>
          <w:tcPr>
            <w:tcW w:type="dxa" w:w="482"/>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7</w:t>
            </w:r>
          </w:p>
        </w:tc>
        <w:tc>
          <w:tcPr>
            <w:tcW w:type="dxa" w:w="1930"/>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phone_1</w:t>
            </w:r>
          </w:p>
        </w:tc>
        <w:tc>
          <w:tcPr>
            <w:tcW w:type="dxa" w:w="1061"/>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text</w:t>
            </w:r>
          </w:p>
        </w:tc>
        <w:tc>
          <w:tcPr>
            <w:tcW w:type="dxa" w:w="1254"/>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i w:val="0"/>
                <w:color w:val="9A4A08"/>
                <w:sz w:val="15"/>
              </w:rPr>
              <w:t>YES</w:t>
            </w:r>
          </w:p>
        </w:tc>
        <w:tc>
          <w:tcPr>
            <w:tcW w:type="dxa" w:w="4920"/>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no pattern — the source data mixes formats, and a pattern would produce mass false errors</w:t>
            </w:r>
          </w:p>
        </w:tc>
      </w:tr>
      <w:tr>
        <w:tc>
          <w:tcPr>
            <w:tcW w:type="dxa" w:w="482"/>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8</w:t>
            </w:r>
          </w:p>
        </w:tc>
        <w:tc>
          <w:tcPr>
            <w:tcW w:type="dxa" w:w="1930"/>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phone_2</w:t>
            </w:r>
          </w:p>
        </w:tc>
        <w:tc>
          <w:tcPr>
            <w:tcW w:type="dxa" w:w="1061"/>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text</w:t>
            </w:r>
          </w:p>
        </w:tc>
        <w:tc>
          <w:tcPr>
            <w:tcW w:type="dxa" w:w="1254"/>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i w:val="0"/>
                <w:color w:val="697A75"/>
                <w:sz w:val="15"/>
              </w:rPr>
              <w:t>NO</w:t>
            </w:r>
          </w:p>
        </w:tc>
        <w:tc>
          <w:tcPr>
            <w:tcW w:type="dxa" w:w="4920"/>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w:t>
            </w:r>
          </w:p>
        </w:tc>
      </w:tr>
      <w:tr>
        <w:tc>
          <w:tcPr>
            <w:tcW w:type="dxa" w:w="482"/>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9</w:t>
            </w:r>
          </w:p>
        </w:tc>
        <w:tc>
          <w:tcPr>
            <w:tcW w:type="dxa" w:w="1930"/>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phone_3</w:t>
            </w:r>
          </w:p>
        </w:tc>
        <w:tc>
          <w:tcPr>
            <w:tcW w:type="dxa" w:w="1061"/>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text</w:t>
            </w:r>
          </w:p>
        </w:tc>
        <w:tc>
          <w:tcPr>
            <w:tcW w:type="dxa" w:w="1254"/>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i w:val="0"/>
                <w:color w:val="697A75"/>
                <w:sz w:val="15"/>
              </w:rPr>
              <w:t>NO</w:t>
            </w:r>
          </w:p>
        </w:tc>
        <w:tc>
          <w:tcPr>
            <w:tcW w:type="dxa" w:w="4920"/>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w:t>
            </w:r>
          </w:p>
        </w:tc>
      </w:tr>
      <w:tr>
        <w:tc>
          <w:tcPr>
            <w:tcW w:type="dxa" w:w="482"/>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10</w:t>
            </w:r>
          </w:p>
        </w:tc>
        <w:tc>
          <w:tcPr>
            <w:tcW w:type="dxa" w:w="1930"/>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website</w:t>
            </w:r>
          </w:p>
        </w:tc>
        <w:tc>
          <w:tcPr>
            <w:tcW w:type="dxa" w:w="1061"/>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text</w:t>
            </w:r>
          </w:p>
        </w:tc>
        <w:tc>
          <w:tcPr>
            <w:tcW w:type="dxa" w:w="1254"/>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i w:val="0"/>
                <w:color w:val="697A75"/>
                <w:sz w:val="15"/>
              </w:rPr>
              <w:t>NO</w:t>
            </w:r>
          </w:p>
        </w:tc>
        <w:tc>
          <w:tcPr>
            <w:tcW w:type="dxa" w:w="4920"/>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 xml:space="preserve">pattern </w:t>
            </w:r>
            <w:r>
              <w:rPr>
                <w:rFonts w:ascii="Consolas" w:hAnsi="Consolas" w:eastAsia="Consolas"/>
                <w:b w:val="0"/>
                <w:i w:val="0"/>
                <w:color w:val="172823"/>
                <w:sz w:val="15"/>
              </w:rPr>
              <w:t>^https?://.+</w:t>
            </w:r>
            <w:r>
              <w:rPr>
                <w:rFonts w:ascii="Calibri" w:hAnsi="Calibri" w:eastAsia="Calibri"/>
                <w:b w:val="0"/>
                <w:i w:val="0"/>
                <w:color w:val="0E1A17"/>
                <w:sz w:val="18"/>
              </w:rPr>
              <w:t xml:space="preserve"> — hint "must start with http:// or https://"</w:t>
            </w:r>
          </w:p>
        </w:tc>
      </w:tr>
      <w:tr>
        <w:tc>
          <w:tcPr>
            <w:tcW w:type="dxa" w:w="482"/>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11</w:t>
            </w:r>
          </w:p>
        </w:tc>
        <w:tc>
          <w:tcPr>
            <w:tcW w:type="dxa" w:w="1930"/>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coverage_area</w:t>
            </w:r>
          </w:p>
        </w:tc>
        <w:tc>
          <w:tcPr>
            <w:tcW w:type="dxa" w:w="1061"/>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text</w:t>
            </w:r>
          </w:p>
        </w:tc>
        <w:tc>
          <w:tcPr>
            <w:tcW w:type="dxa" w:w="1254"/>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i w:val="0"/>
                <w:color w:val="697A75"/>
                <w:sz w:val="15"/>
              </w:rPr>
              <w:t>NO</w:t>
            </w:r>
          </w:p>
        </w:tc>
        <w:tc>
          <w:tcPr>
            <w:tcW w:type="dxa" w:w="4920"/>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w:t>
            </w:r>
          </w:p>
        </w:tc>
      </w:tr>
      <w:tr>
        <w:tc>
          <w:tcPr>
            <w:tcW w:type="dxa" w:w="482"/>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12</w:t>
            </w:r>
          </w:p>
        </w:tc>
        <w:tc>
          <w:tcPr>
            <w:tcW w:type="dxa" w:w="1930"/>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hours_call</w:t>
            </w:r>
          </w:p>
        </w:tc>
        <w:tc>
          <w:tcPr>
            <w:tcW w:type="dxa" w:w="1061"/>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text</w:t>
            </w:r>
          </w:p>
        </w:tc>
        <w:tc>
          <w:tcPr>
            <w:tcW w:type="dxa" w:w="1254"/>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i w:val="0"/>
                <w:color w:val="697A75"/>
                <w:sz w:val="15"/>
              </w:rPr>
              <w:t>NO</w:t>
            </w:r>
          </w:p>
        </w:tc>
        <w:tc>
          <w:tcPr>
            <w:tcW w:type="dxa" w:w="4920"/>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 xml:space="preserve">free text, conventionally </w:t>
            </w:r>
            <w:r>
              <w:rPr>
                <w:rFonts w:ascii="Consolas" w:hAnsi="Consolas" w:eastAsia="Consolas"/>
                <w:b w:val="0"/>
                <w:i w:val="0"/>
                <w:color w:val="172823"/>
                <w:sz w:val="15"/>
              </w:rPr>
              <w:t>24/7</w:t>
            </w:r>
            <w:r>
              <w:rPr>
                <w:rFonts w:ascii="Calibri" w:hAnsi="Calibri" w:eastAsia="Calibri"/>
                <w:b w:val="0"/>
                <w:i w:val="0"/>
                <w:color w:val="0E1A17"/>
                <w:sz w:val="18"/>
              </w:rPr>
              <w:t xml:space="preserve"> or </w:t>
            </w:r>
            <w:r>
              <w:rPr>
                <w:rFonts w:ascii="Consolas" w:hAnsi="Consolas" w:eastAsia="Consolas"/>
                <w:b w:val="0"/>
                <w:i w:val="0"/>
                <w:color w:val="172823"/>
                <w:sz w:val="15"/>
              </w:rPr>
              <w:t>Mo 8:00-19:00,Tu 8:00-19:00,…</w:t>
            </w:r>
            <w:r>
              <w:rPr>
                <w:rFonts w:ascii="Calibri" w:hAnsi="Calibri" w:eastAsia="Calibri"/>
                <w:b w:val="0"/>
                <w:i w:val="0"/>
                <w:color w:val="0E1A17"/>
                <w:sz w:val="18"/>
              </w:rPr>
              <w:t xml:space="preserve"> — not machine-validated</w:t>
            </w:r>
          </w:p>
        </w:tc>
      </w:tr>
      <w:tr>
        <w:tc>
          <w:tcPr>
            <w:tcW w:type="dxa" w:w="482"/>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13</w:t>
            </w:r>
          </w:p>
        </w:tc>
        <w:tc>
          <w:tcPr>
            <w:tcW w:type="dxa" w:w="1930"/>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hours_sms</w:t>
            </w:r>
          </w:p>
        </w:tc>
        <w:tc>
          <w:tcPr>
            <w:tcW w:type="dxa" w:w="1061"/>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text</w:t>
            </w:r>
          </w:p>
        </w:tc>
        <w:tc>
          <w:tcPr>
            <w:tcW w:type="dxa" w:w="1254"/>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i w:val="0"/>
                <w:color w:val="697A75"/>
                <w:sz w:val="15"/>
              </w:rPr>
              <w:t>NO</w:t>
            </w:r>
          </w:p>
        </w:tc>
        <w:tc>
          <w:tcPr>
            <w:tcW w:type="dxa" w:w="4920"/>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as above</w:t>
            </w:r>
          </w:p>
        </w:tc>
      </w:tr>
      <w:tr>
        <w:tc>
          <w:tcPr>
            <w:tcW w:type="dxa" w:w="482"/>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14</w:t>
            </w:r>
          </w:p>
        </w:tc>
        <w:tc>
          <w:tcPr>
            <w:tcW w:type="dxa" w:w="1930"/>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hours_chat</w:t>
            </w:r>
          </w:p>
        </w:tc>
        <w:tc>
          <w:tcPr>
            <w:tcW w:type="dxa" w:w="1061"/>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text</w:t>
            </w:r>
          </w:p>
        </w:tc>
        <w:tc>
          <w:tcPr>
            <w:tcW w:type="dxa" w:w="1254"/>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i w:val="0"/>
                <w:color w:val="697A75"/>
                <w:sz w:val="15"/>
              </w:rPr>
              <w:t>NO</w:t>
            </w:r>
          </w:p>
        </w:tc>
        <w:tc>
          <w:tcPr>
            <w:tcW w:type="dxa" w:w="4920"/>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as above</w:t>
            </w:r>
          </w:p>
        </w:tc>
      </w:tr>
      <w:tr>
        <w:tc>
          <w:tcPr>
            <w:tcW w:type="dxa" w:w="482"/>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15</w:t>
            </w:r>
          </w:p>
        </w:tc>
        <w:tc>
          <w:tcPr>
            <w:tcW w:type="dxa" w:w="1930"/>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description</w:t>
            </w:r>
          </w:p>
        </w:tc>
        <w:tc>
          <w:tcPr>
            <w:tcW w:type="dxa" w:w="1061"/>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textarea</w:t>
            </w:r>
          </w:p>
        </w:tc>
        <w:tc>
          <w:tcPr>
            <w:tcW w:type="dxa" w:w="1254"/>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i w:val="0"/>
                <w:color w:val="697A75"/>
                <w:sz w:val="15"/>
              </w:rPr>
              <w:t>NO</w:t>
            </w:r>
          </w:p>
        </w:tc>
        <w:tc>
          <w:tcPr>
            <w:tcW w:type="dxa" w:w="4920"/>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multi-paragraph in 105 of 290 rows — see the escaping note in §6</w:t>
            </w:r>
          </w:p>
        </w:tc>
      </w:tr>
      <w:tr>
        <w:tc>
          <w:tcPr>
            <w:tcW w:type="dxa" w:w="482"/>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16</w:t>
            </w:r>
          </w:p>
        </w:tc>
        <w:tc>
          <w:tcPr>
            <w:tcW w:type="dxa" w:w="1930"/>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latitude</w:t>
            </w:r>
          </w:p>
        </w:tc>
        <w:tc>
          <w:tcPr>
            <w:tcW w:type="dxa" w:w="1061"/>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float</w:t>
            </w:r>
          </w:p>
        </w:tc>
        <w:tc>
          <w:tcPr>
            <w:tcW w:type="dxa" w:w="1254"/>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i w:val="0"/>
                <w:color w:val="9A4A08"/>
                <w:sz w:val="15"/>
              </w:rPr>
              <w:t>YES</w:t>
            </w:r>
          </w:p>
        </w:tc>
        <w:tc>
          <w:tcPr>
            <w:tcW w:type="dxa" w:w="4920"/>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−90 to 90 inclusive</w:t>
            </w:r>
          </w:p>
        </w:tc>
      </w:tr>
      <w:tr>
        <w:tc>
          <w:tcPr>
            <w:tcW w:type="dxa" w:w="482"/>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17</w:t>
            </w:r>
          </w:p>
        </w:tc>
        <w:tc>
          <w:tcPr>
            <w:tcW w:type="dxa" w:w="1930"/>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longitude</w:t>
            </w:r>
          </w:p>
        </w:tc>
        <w:tc>
          <w:tcPr>
            <w:tcW w:type="dxa" w:w="1061"/>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float</w:t>
            </w:r>
          </w:p>
        </w:tc>
        <w:tc>
          <w:tcPr>
            <w:tcW w:type="dxa" w:w="1254"/>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i w:val="0"/>
                <w:color w:val="9A4A08"/>
                <w:sz w:val="15"/>
              </w:rPr>
              <w:t>YES</w:t>
            </w:r>
          </w:p>
        </w:tc>
        <w:tc>
          <w:tcPr>
            <w:tcW w:type="dxa" w:w="4920"/>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−180 to 180 inclusive</w:t>
            </w:r>
          </w:p>
        </w:tc>
      </w:tr>
    </w:tbl>
    <w:p>
      <w:pPr>
        <w:spacing w:after="160" w:before="80" w:line="240" w:lineRule="auto"/>
      </w:pPr>
    </w:p>
    <w:p>
      <w:pPr>
        <w:pStyle w:val="Heading2"/>
      </w:pPr>
      <w:r>
        <w:rPr>
          <w:rFonts w:ascii="Calibri" w:hAnsi="Calibri" w:eastAsia="Calibri"/>
          <w:b/>
          <w:i w:val="0"/>
          <w:color w:val="0E1A17"/>
          <w:sz w:val="25"/>
        </w:rPr>
        <w:t>Where validation runs</w:t>
      </w:r>
    </w:p>
    <w:p>
      <w:pPr>
        <w:spacing w:after="60" w:before="40"/>
        <w:ind w:left="432" w:hanging="317"/>
      </w:pPr>
      <w:r>
        <w:rPr>
          <w:rFonts w:ascii="Calibri" w:hAnsi="Calibri" w:eastAsia="Calibri"/>
          <w:b w:val="0"/>
          <w:i w:val="0"/>
          <w:color w:val="697A75"/>
          <w:sz w:val="21"/>
        </w:rPr>
        <w:t>•</w:t>
        <w:tab/>
      </w:r>
      <w:r>
        <w:rPr>
          <w:rFonts w:ascii="Calibri" w:hAnsi="Calibri" w:eastAsia="Calibri"/>
          <w:b/>
          <w:i w:val="0"/>
          <w:color w:val="0E1A17"/>
          <w:sz w:val="21"/>
        </w:rPr>
        <w:t>Editing and review screens</w:t>
      </w:r>
      <w:r>
        <w:rPr>
          <w:rFonts w:ascii="Calibri" w:hAnsi="Calibri" w:eastAsia="Calibri"/>
          <w:b w:val="0"/>
          <w:i w:val="0"/>
          <w:color w:val="0E1A17"/>
          <w:sz w:val="21"/>
        </w:rPr>
        <w:t xml:space="preserve"> — </w:t>
      </w:r>
      <w:r>
        <w:rPr>
          <w:rFonts w:ascii="Consolas" w:hAnsi="Consolas" w:eastAsia="Consolas"/>
          <w:b w:val="0"/>
          <w:i w:val="0"/>
          <w:color w:val="172823"/>
          <w:sz w:val="18"/>
        </w:rPr>
        <w:t>validate_edits()</w:t>
      </w:r>
      <w:r>
        <w:rPr>
          <w:rFonts w:ascii="Calibri" w:hAnsi="Calibri" w:eastAsia="Calibri"/>
          <w:b w:val="0"/>
          <w:i w:val="0"/>
          <w:color w:val="0E1A17"/>
          <w:sz w:val="21"/>
        </w:rPr>
        <w:t xml:space="preserve"> walks only the pending edit map. Unedited cells are never re-validated, so pre-existing defects in the source data do not light up the grid and cannot block an unrelated correction. Cost is </w:t>
      </w:r>
      <w:r>
        <w:rPr>
          <w:rFonts w:ascii="Calibri" w:hAnsi="Calibri" w:eastAsia="Calibri"/>
          <w:b w:val="0"/>
          <w:i/>
          <w:color w:val="0E1A17"/>
          <w:sz w:val="21"/>
        </w:rPr>
        <w:t>O(|edits|)</w:t>
      </w:r>
      <w:r>
        <w:rPr>
          <w:rFonts w:ascii="Calibri" w:hAnsi="Calibri" w:eastAsia="Calibri"/>
          <w:b w:val="0"/>
          <w:i w:val="0"/>
          <w:color w:val="0E1A17"/>
          <w:sz w:val="21"/>
        </w:rPr>
        <w:t>.</w:t>
      </w:r>
    </w:p>
    <w:p>
      <w:pPr>
        <w:spacing w:after="60" w:before="40"/>
        <w:ind w:left="432" w:hanging="317"/>
      </w:pPr>
      <w:r>
        <w:rPr>
          <w:rFonts w:ascii="Calibri" w:hAnsi="Calibri" w:eastAsia="Calibri"/>
          <w:b w:val="0"/>
          <w:i w:val="0"/>
          <w:color w:val="697A75"/>
          <w:sz w:val="21"/>
        </w:rPr>
        <w:t>•</w:t>
        <w:tab/>
      </w:r>
      <w:r>
        <w:rPr>
          <w:rFonts w:ascii="Calibri" w:hAnsi="Calibri" w:eastAsia="Calibri"/>
          <w:b/>
          <w:i w:val="0"/>
          <w:color w:val="0E1A17"/>
          <w:sz w:val="21"/>
        </w:rPr>
        <w:t>Import review</w:t>
      </w:r>
      <w:r>
        <w:rPr>
          <w:rFonts w:ascii="Calibri" w:hAnsi="Calibri" w:eastAsia="Calibri"/>
          <w:b w:val="0"/>
          <w:i w:val="0"/>
          <w:color w:val="0E1A17"/>
          <w:sz w:val="21"/>
        </w:rPr>
        <w:t xml:space="preserve"> — </w:t>
      </w:r>
      <w:r>
        <w:rPr>
          <w:rFonts w:ascii="Consolas" w:hAnsi="Consolas" w:eastAsia="Consolas"/>
          <w:b w:val="0"/>
          <w:i w:val="0"/>
          <w:color w:val="172823"/>
          <w:sz w:val="18"/>
        </w:rPr>
        <w:t>validate_dataframe()</w:t>
      </w:r>
      <w:r>
        <w:rPr>
          <w:rFonts w:ascii="Calibri" w:hAnsi="Calibri" w:eastAsia="Calibri"/>
          <w:b w:val="0"/>
          <w:i w:val="0"/>
          <w:color w:val="0E1A17"/>
          <w:sz w:val="21"/>
        </w:rPr>
        <w:t xml:space="preserve"> walks every cell of the uploaded file, since a fresh file has no baseline to diff against. Cost is </w:t>
      </w:r>
      <w:r>
        <w:rPr>
          <w:rFonts w:ascii="Calibri" w:hAnsi="Calibri" w:eastAsia="Calibri"/>
          <w:b w:val="0"/>
          <w:i/>
          <w:color w:val="0E1A17"/>
          <w:sz w:val="21"/>
        </w:rPr>
        <w:t>O(rows × columns)</w:t>
      </w:r>
      <w:r>
        <w:rPr>
          <w:rFonts w:ascii="Calibri" w:hAnsi="Calibri" w:eastAsia="Calibri"/>
          <w:b w:val="0"/>
          <w:i w:val="0"/>
          <w:color w:val="0E1A17"/>
          <w:sz w:val="21"/>
        </w:rPr>
        <w:t>, about 4,930 checks for a 290-row file.</w:t>
      </w:r>
    </w:p>
    <w:p>
      <w:pPr>
        <w:spacing w:after="80" w:before="0" w:line="240" w:lineRule="auto"/>
      </w:pPr>
    </w:p>
    <w:p>
      <w:r>
        <w:rPr>
          <w:rFonts w:ascii="Calibri" w:hAnsi="Calibri" w:eastAsia="Calibri"/>
          <w:b w:val="0"/>
          <w:i w:val="0"/>
          <w:color w:val="0E1A17"/>
          <w:sz w:val="21"/>
        </w:rPr>
        <w:t xml:space="preserve">Both produce the same </w:t>
      </w:r>
      <w:r>
        <w:rPr>
          <w:rFonts w:ascii="Consolas" w:hAnsi="Consolas" w:eastAsia="Consolas"/>
          <w:b w:val="0"/>
          <w:i w:val="0"/>
          <w:color w:val="172823"/>
          <w:sz w:val="18"/>
        </w:rPr>
        <w:t>{(row_id, column): (severity, message)}</w:t>
      </w:r>
      <w:r>
        <w:rPr>
          <w:rFonts w:ascii="Calibri" w:hAnsi="Calibri" w:eastAsia="Calibri"/>
          <w:b w:val="0"/>
          <w:i w:val="0"/>
          <w:color w:val="0E1A17"/>
          <w:sz w:val="21"/>
        </w:rPr>
        <w:t xml:space="preserve"> shape, which is why one grid renderer and one diff panel serve both flows.</w:t>
      </w:r>
    </w:p>
    <w:p>
      <w:pPr>
        <w:pStyle w:val="Heading2"/>
      </w:pPr>
      <w:r>
        <w:rPr>
          <w:rFonts w:ascii="Calibri" w:hAnsi="Calibri" w:eastAsia="Calibri"/>
          <w:b/>
          <w:i w:val="0"/>
          <w:color w:val="0E1A17"/>
          <w:sz w:val="25"/>
        </w:rPr>
        <w:t>Gate semantics</w:t>
      </w:r>
    </w:p>
    <w:tbl>
      <w:tblPr>
        <w:tblW w:type="auto" w:w="0"/>
        <w:jc w:val="left"/>
        <w:tblLayout w:type="fixed"/>
        <w:tblLook w:firstColumn="1" w:firstRow="1" w:lastColumn="0" w:lastRow="0" w:noHBand="0" w:noVBand="1" w:val="04A0"/>
        <w:tblLayout w:type="fixed"/>
      </w:tblPr>
      <w:tblGrid>
        <w:gridCol w:w="3216"/>
        <w:gridCol w:w="3216"/>
        <w:gridCol w:w="3216"/>
      </w:tblGrid>
      <w:tr>
        <w:tc>
          <w:tcPr>
            <w:tcW w:type="dxa" w:w="2219"/>
            <w:tcMar>
              <w:top w:w="70" w:type="dxa"/>
              <w:start w:w="100" w:type="dxa"/>
              <w:bottom w:w="70" w:type="dxa"/>
              <w:end w:w="100" w:type="dxa"/>
            </w:tcMar>
            <w:tcBorders>
              <w:top w:val="single" w:sz="4" w:color="D9E0DC"/>
              <w:bottom w:val="single" w:sz="4" w:color="D9E0DC"/>
              <w:left w:val="nil"/>
              <w:right w:val="nil"/>
            </w:tcBorders>
            <w:shd w:val="clear" w:color="auto" w:fill="F1F3F0"/>
          </w:tcPr>
          <w:p>
            <w:pPr>
              <w:spacing w:after="0" w:line="240" w:lineRule="auto"/>
            </w:pPr>
            <w:r>
              <w:rPr>
                <w:rFonts w:ascii="Consolas" w:hAnsi="Consolas" w:eastAsia="Consolas"/>
                <w:b/>
                <w:i w:val="0"/>
                <w:color w:val="697A75"/>
                <w:sz w:val="15"/>
              </w:rPr>
              <w:t>FINDING</w:t>
            </w:r>
          </w:p>
        </w:tc>
        <w:tc>
          <w:tcPr>
            <w:tcW w:type="dxa" w:w="1833"/>
            <w:tcMar>
              <w:top w:w="70" w:type="dxa"/>
              <w:start w:w="100" w:type="dxa"/>
              <w:bottom w:w="70" w:type="dxa"/>
              <w:end w:w="100" w:type="dxa"/>
            </w:tcMar>
            <w:tcBorders>
              <w:top w:val="single" w:sz="4" w:color="D9E0DC"/>
              <w:bottom w:val="single" w:sz="4" w:color="D9E0DC"/>
              <w:left w:val="nil"/>
              <w:right w:val="nil"/>
            </w:tcBorders>
            <w:shd w:val="clear" w:color="auto" w:fill="F1F3F0"/>
          </w:tcPr>
          <w:p>
            <w:pPr>
              <w:spacing w:after="0" w:line="240" w:lineRule="auto"/>
            </w:pPr>
            <w:r>
              <w:rPr>
                <w:rFonts w:ascii="Consolas" w:hAnsi="Consolas" w:eastAsia="Consolas"/>
                <w:b/>
                <w:i w:val="0"/>
                <w:color w:val="697A75"/>
                <w:sz w:val="15"/>
              </w:rPr>
              <w:t>CELL APPEARANCE</w:t>
            </w:r>
          </w:p>
        </w:tc>
        <w:tc>
          <w:tcPr>
            <w:tcW w:type="dxa" w:w="5596"/>
            <w:tcMar>
              <w:top w:w="70" w:type="dxa"/>
              <w:start w:w="100" w:type="dxa"/>
              <w:bottom w:w="70" w:type="dxa"/>
              <w:end w:w="100" w:type="dxa"/>
            </w:tcMar>
            <w:tcBorders>
              <w:top w:val="single" w:sz="4" w:color="D9E0DC"/>
              <w:bottom w:val="single" w:sz="4" w:color="D9E0DC"/>
              <w:left w:val="nil"/>
              <w:right w:val="nil"/>
            </w:tcBorders>
            <w:shd w:val="clear" w:color="auto" w:fill="F1F3F0"/>
          </w:tcPr>
          <w:p>
            <w:pPr>
              <w:spacing w:after="0" w:line="240" w:lineRule="auto"/>
            </w:pPr>
            <w:r>
              <w:rPr>
                <w:rFonts w:ascii="Consolas" w:hAnsi="Consolas" w:eastAsia="Consolas"/>
                <w:b/>
                <w:i w:val="0"/>
                <w:color w:val="697A75"/>
                <w:sz w:val="15"/>
              </w:rPr>
              <w:t>EFFECT ON PUBLISH</w:t>
            </w:r>
          </w:p>
        </w:tc>
      </w:tr>
      <w:tr>
        <w:tc>
          <w:tcPr>
            <w:tcW w:type="dxa" w:w="2219"/>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Error — enum, range, parse, length, or pattern failure</w:t>
            </w:r>
          </w:p>
        </w:tc>
        <w:tc>
          <w:tcPr>
            <w:tcW w:type="dxa" w:w="1833"/>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 xml:space="preserve">red fill and outline, inline </w:t>
            </w:r>
            <w:r>
              <w:rPr>
                <w:rFonts w:ascii="Calibri" w:hAnsi="Calibri" w:eastAsia="Calibri"/>
                <w:b w:val="0"/>
                <w:i w:val="0"/>
                <w:color w:val="0E1A17"/>
                <w:sz w:val="18"/>
              </w:rPr>
              <w:t>✗</w:t>
            </w:r>
            <w:r>
              <w:rPr>
                <w:rFonts w:ascii="Calibri" w:hAnsi="Calibri" w:eastAsia="Calibri"/>
                <w:b w:val="0"/>
                <w:i w:val="0"/>
                <w:color w:val="0E1A17"/>
                <w:sz w:val="18"/>
              </w:rPr>
              <w:t xml:space="preserve"> message</w:t>
            </w:r>
          </w:p>
        </w:tc>
        <w:tc>
          <w:tcPr>
            <w:tcW w:type="dxa" w:w="5596"/>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i w:val="0"/>
                <w:color w:val="C1000A"/>
                <w:sz w:val="15"/>
              </w:rPr>
              <w:t>BLOCKED</w:t>
            </w:r>
            <w:r>
              <w:rPr>
                <w:rFonts w:ascii="Calibri" w:hAnsi="Calibri" w:eastAsia="Calibri"/>
                <w:b w:val="0"/>
                <w:i w:val="0"/>
                <w:color w:val="0E1A17"/>
                <w:sz w:val="18"/>
              </w:rPr>
              <w:t xml:space="preserve"> summary turns red: "</w:t>
            </w:r>
            <w:r>
              <w:rPr>
                <w:rFonts w:ascii="Calibri" w:hAnsi="Calibri" w:eastAsia="Calibri"/>
                <w:b w:val="0"/>
                <w:i/>
                <w:color w:val="0E1A17"/>
                <w:sz w:val="18"/>
              </w:rPr>
              <w:t>k</w:t>
            </w:r>
            <w:r>
              <w:rPr>
                <w:rFonts w:ascii="Calibri" w:hAnsi="Calibri" w:eastAsia="Calibri"/>
                <w:b w:val="0"/>
                <w:i w:val="0"/>
                <w:color w:val="0E1A17"/>
                <w:sz w:val="18"/>
              </w:rPr>
              <w:t xml:space="preserve"> cells invalid"</w:t>
            </w:r>
          </w:p>
        </w:tc>
      </w:tr>
      <w:tr>
        <w:tc>
          <w:tcPr>
            <w:tcW w:type="dxa" w:w="2219"/>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Warning — required field left blank</w:t>
            </w:r>
          </w:p>
        </w:tc>
        <w:tc>
          <w:tcPr>
            <w:tcW w:type="dxa" w:w="1833"/>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 xml:space="preserve">amber fill and outline, inline </w:t>
            </w:r>
            <w:r>
              <w:rPr>
                <w:rFonts w:ascii="Calibri" w:hAnsi="Calibri" w:eastAsia="Calibri"/>
                <w:b w:val="0"/>
                <w:i w:val="0"/>
                <w:color w:val="0E1A17"/>
                <w:sz w:val="18"/>
              </w:rPr>
              <w:t>⚠</w:t>
            </w:r>
            <w:r>
              <w:rPr>
                <w:rFonts w:ascii="Calibri" w:hAnsi="Calibri" w:eastAsia="Calibri"/>
                <w:b w:val="0"/>
                <w:i w:val="0"/>
                <w:color w:val="0E1A17"/>
                <w:sz w:val="18"/>
              </w:rPr>
              <w:t xml:space="preserve"> message</w:t>
            </w:r>
          </w:p>
        </w:tc>
        <w:tc>
          <w:tcPr>
            <w:tcW w:type="dxa" w:w="5596"/>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i w:val="0"/>
                <w:color w:val="027761"/>
                <w:sz w:val="15"/>
              </w:rPr>
              <w:t>ALLOWED</w:t>
            </w:r>
            <w:r>
              <w:rPr>
                <w:rFonts w:ascii="Calibri" w:hAnsi="Calibri" w:eastAsia="Calibri"/>
                <w:b w:val="0"/>
                <w:i w:val="0"/>
                <w:color w:val="0E1A17"/>
                <w:sz w:val="18"/>
              </w:rPr>
              <w:t xml:space="preserve"> counted separately in the summary</w:t>
            </w:r>
          </w:p>
        </w:tc>
      </w:tr>
    </w:tbl>
    <w:p>
      <w:pPr>
        <w:spacing w:after="160" w:before="80" w:line="240" w:lineRule="auto"/>
      </w:pPr>
    </w:p>
    <w:p>
      <w:pPr>
        <w:pStyle w:val="Heading1"/>
        <w:pBdr>
          <w:top w:val="nil"/>
          <w:left w:val="nil"/>
          <w:bottom w:val="single" w:sz="6" w:space="7" w:color="D9E0DC"/>
          <w:right w:val="nil"/>
        </w:pBdr>
      </w:pPr>
      <w:r>
        <w:rPr>
          <w:rFonts w:ascii="Consolas" w:hAnsi="Consolas" w:eastAsia="Consolas"/>
          <w:b/>
          <w:i w:val="0"/>
          <w:color w:val="039579"/>
          <w:sz w:val="22"/>
        </w:rPr>
        <w:t xml:space="preserve">10   </w:t>
      </w:r>
      <w:r>
        <w:rPr>
          <w:rFonts w:ascii="Arial" w:hAnsi="Arial" w:eastAsia="Arial"/>
          <w:b/>
          <w:i w:val="0"/>
          <w:color w:val="0E1A17"/>
          <w:sz w:val="32"/>
        </w:rPr>
        <w:t>Storage providers and concurrency control</w:t>
      </w:r>
    </w:p>
    <w:p>
      <w:r>
        <w:rPr>
          <w:rFonts w:ascii="Calibri" w:hAnsi="Calibri" w:eastAsia="Calibri"/>
          <w:b w:val="0"/>
          <w:i w:val="0"/>
          <w:color w:val="0E1A17"/>
          <w:sz w:val="21"/>
        </w:rPr>
        <w:t>Storage is abstracted behind an ABC with a five-method contract and two capability flags. Named providers are resolved from a registry through a factory, using lazy imports so an unselected backend's client library is never imported.</w:t>
      </w:r>
    </w:p>
    <w:p>
      <w:pPr>
        <w:spacing w:after="40" w:before="160" w:line="240" w:lineRule="auto"/>
        <w:ind w:left="115"/>
        <w:shd w:val="clear" w:color="auto" w:fill="EBEEEB"/>
        <w:pBdr>
          <w:top w:val="single" w:sz="4" w:space="8" w:color="DCE2DE"/>
          <w:left w:val="single" w:sz="4" w:space="8" w:color="DCE2DE"/>
          <w:bottom w:val="single" w:sz="4" w:space="8" w:color="DCE2DE"/>
          <w:right w:val="single" w:sz="4" w:space="8" w:color="DCE2DE"/>
        </w:pBdr>
      </w:pPr>
      <w:r>
        <w:rPr>
          <w:rFonts w:ascii="Consolas" w:hAnsi="Consolas" w:eastAsia="Consolas"/>
          <w:b w:val="0"/>
          <w:i w:val="0"/>
          <w:color w:val="172823"/>
          <w:sz w:val="16"/>
        </w:rPr>
        <w:t>class StorageProvider(ABC):</w:t>
      </w:r>
      <w:r>
        <w:br/>
      </w:r>
      <w:r>
        <w:rPr>
          <w:rFonts w:ascii="Consolas" w:hAnsi="Consolas" w:eastAsia="Consolas"/>
          <w:b w:val="0"/>
          <w:i w:val="0"/>
          <w:color w:val="172823"/>
          <w:sz w:val="16"/>
        </w:rPr>
        <w:t xml:space="preserve">    name: str</w:t>
      </w:r>
      <w:r>
        <w:br/>
      </w:r>
      <w:r>
        <w:rPr>
          <w:rFonts w:ascii="Consolas" w:hAnsi="Consolas" w:eastAsia="Consolas"/>
          <w:b w:val="0"/>
          <w:i w:val="0"/>
          <w:color w:val="172823"/>
          <w:sz w:val="16"/>
        </w:rPr>
        <w:t xml:space="preserve">    audit_before_data_write: bool = False   # write ordering policy (Sec. 11)</w:t>
      </w:r>
      <w:r>
        <w:br/>
      </w:r>
      <w:r>
        <w:rPr>
          <w:rFonts w:ascii="Consolas" w:hAnsi="Consolas" w:eastAsia="Consolas"/>
          <w:b w:val="0"/>
          <w:i w:val="0"/>
          <w:color w:val="172823"/>
          <w:sz w:val="16"/>
        </w:rPr>
        <w:t xml:space="preserve">    supports_import: bool = False           # enables the Import CSV toolbar button</w:t>
      </w:r>
      <w:r>
        <w:br/>
      </w:r>
      <w:r>
        <w:rPr>
          <w:rFonts w:ascii="Consolas" w:hAnsi="Consolas" w:eastAsia="Consolas"/>
          <w:b w:val="0"/>
          <w:i w:val="0"/>
          <w:color w:val="172823"/>
          <w:sz w:val="16"/>
        </w:rPr>
      </w:r>
      <w:r>
        <w:br/>
      </w:r>
      <w:r>
        <w:rPr>
          <w:rFonts w:ascii="Consolas" w:hAnsi="Consolas" w:eastAsia="Consolas"/>
          <w:b w:val="0"/>
          <w:i w:val="0"/>
          <w:color w:val="172823"/>
          <w:sz w:val="16"/>
        </w:rPr>
        <w:t xml:space="preserve">    @abstractmethod def load(self) -&gt; pd.DataFrame       # indexed by a stable row id</w:t>
      </w:r>
      <w:r>
        <w:br/>
      </w:r>
      <w:r>
        <w:rPr>
          <w:rFonts w:ascii="Consolas" w:hAnsi="Consolas" w:eastAsia="Consolas"/>
          <w:b w:val="0"/>
          <w:i w:val="0"/>
          <w:color w:val="172823"/>
          <w:sz w:val="16"/>
        </w:rPr>
        <w:t xml:space="preserve">    @abstractmethod def apply_edits(self, df, edits)     # persist a cell-level diff</w:t>
      </w:r>
      <w:r>
        <w:br/>
      </w:r>
      <w:r>
        <w:rPr>
          <w:rFonts w:ascii="Consolas" w:hAnsi="Consolas" w:eastAsia="Consolas"/>
          <w:b w:val="0"/>
          <w:i w:val="0"/>
          <w:color w:val="172823"/>
          <w:sz w:val="16"/>
        </w:rPr>
        <w:t xml:space="preserve">    def replace_all(self, new_df)                        # whole-dataset replacement</w:t>
      </w:r>
      <w:r>
        <w:br/>
      </w:r>
      <w:r>
        <w:rPr>
          <w:rFonts w:ascii="Consolas" w:hAnsi="Consolas" w:eastAsia="Consolas"/>
          <w:b w:val="0"/>
          <w:i w:val="0"/>
          <w:color w:val="172823"/>
          <w:sz w:val="16"/>
        </w:rPr>
        <w:t xml:space="preserve">    def check_writable(self, df)                         # pre-flight staleness probe</w:t>
      </w:r>
      <w:r>
        <w:br/>
      </w:r>
      <w:r>
        <w:rPr>
          <w:rFonts w:ascii="Consolas" w:hAnsi="Consolas" w:eastAsia="Consolas"/>
          <w:b w:val="0"/>
          <w:i w:val="0"/>
          <w:color w:val="172823"/>
          <w:sz w:val="16"/>
        </w:rPr>
        <w:t xml:space="preserve">    def write_audit(self, metadata, records)             # change-log emission</w:t>
      </w:r>
      <w:r>
        <w:br/>
      </w:r>
      <w:r>
        <w:rPr>
          <w:rFonts w:ascii="Consolas" w:hAnsi="Consolas" w:eastAsia="Consolas"/>
          <w:b w:val="0"/>
          <w:i w:val="0"/>
          <w:color w:val="172823"/>
          <w:sz w:val="16"/>
        </w:rPr>
        <w:t xml:space="preserve">    def display_name(self) -&gt; str                        # label shown in the toolbar</w:t>
      </w:r>
    </w:p>
    <w:p>
      <w:pPr>
        <w:spacing w:after="120" w:before="0" w:line="240" w:lineRule="auto"/>
      </w:pPr>
    </w:p>
    <w:tbl>
      <w:tblPr>
        <w:tblW w:type="auto" w:w="0"/>
        <w:jc w:val="left"/>
        <w:tblLayout w:type="fixed"/>
        <w:tblLook w:firstColumn="1" w:firstRow="1" w:lastColumn="0" w:lastRow="0" w:noHBand="0" w:noVBand="1" w:val="04A0"/>
        <w:tblLayout w:type="fixed"/>
      </w:tblPr>
      <w:tblGrid>
        <w:gridCol w:w="1608"/>
        <w:gridCol w:w="1608"/>
        <w:gridCol w:w="1608"/>
        <w:gridCol w:w="1608"/>
        <w:gridCol w:w="1608"/>
        <w:gridCol w:w="1608"/>
      </w:tblGrid>
      <w:tr>
        <w:tc>
          <w:tcPr>
            <w:tcW w:type="dxa" w:w="1640"/>
            <w:tcMar>
              <w:top w:w="70" w:type="dxa"/>
              <w:start w:w="100" w:type="dxa"/>
              <w:bottom w:w="70" w:type="dxa"/>
              <w:end w:w="100" w:type="dxa"/>
            </w:tcMar>
            <w:tcBorders>
              <w:top w:val="single" w:sz="4" w:color="D9E0DC"/>
              <w:bottom w:val="single" w:sz="4" w:color="D9E0DC"/>
              <w:left w:val="nil"/>
              <w:right w:val="nil"/>
            </w:tcBorders>
            <w:shd w:val="clear" w:color="auto" w:fill="F1F3F0"/>
          </w:tcPr>
          <w:p>
            <w:pPr>
              <w:spacing w:after="0" w:line="240" w:lineRule="auto"/>
            </w:pPr>
            <w:r>
              <w:rPr>
                <w:rFonts w:ascii="Consolas" w:hAnsi="Consolas" w:eastAsia="Consolas"/>
                <w:b/>
                <w:i w:val="0"/>
                <w:color w:val="697A75"/>
                <w:sz w:val="15"/>
              </w:rPr>
              <w:t>PROVIDER</w:t>
            </w:r>
          </w:p>
        </w:tc>
        <w:tc>
          <w:tcPr>
            <w:tcW w:type="dxa" w:w="2219"/>
            <w:tcMar>
              <w:top w:w="70" w:type="dxa"/>
              <w:start w:w="100" w:type="dxa"/>
              <w:bottom w:w="70" w:type="dxa"/>
              <w:end w:w="100" w:type="dxa"/>
            </w:tcMar>
            <w:tcBorders>
              <w:top w:val="single" w:sz="4" w:color="D9E0DC"/>
              <w:bottom w:val="single" w:sz="4" w:color="D9E0DC"/>
              <w:left w:val="nil"/>
              <w:right w:val="nil"/>
            </w:tcBorders>
            <w:shd w:val="clear" w:color="auto" w:fill="F1F3F0"/>
          </w:tcPr>
          <w:p>
            <w:pPr>
              <w:spacing w:after="0" w:line="240" w:lineRule="auto"/>
            </w:pPr>
            <w:r>
              <w:rPr>
                <w:rFonts w:ascii="Consolas" w:hAnsi="Consolas" w:eastAsia="Consolas"/>
                <w:b/>
                <w:i w:val="0"/>
                <w:color w:val="697A75"/>
                <w:sz w:val="15"/>
              </w:rPr>
              <w:t>BACKING STORE</w:t>
            </w:r>
          </w:p>
        </w:tc>
        <w:tc>
          <w:tcPr>
            <w:tcW w:type="dxa" w:w="868"/>
            <w:tcMar>
              <w:top w:w="70" w:type="dxa"/>
              <w:start w:w="100" w:type="dxa"/>
              <w:bottom w:w="70" w:type="dxa"/>
              <w:end w:w="100" w:type="dxa"/>
            </w:tcMar>
            <w:tcBorders>
              <w:top w:val="single" w:sz="4" w:color="D9E0DC"/>
              <w:bottom w:val="single" w:sz="4" w:color="D9E0DC"/>
              <w:left w:val="nil"/>
              <w:right w:val="nil"/>
            </w:tcBorders>
            <w:shd w:val="clear" w:color="auto" w:fill="F1F3F0"/>
          </w:tcPr>
          <w:p>
            <w:pPr>
              <w:spacing w:after="0" w:line="240" w:lineRule="auto"/>
            </w:pPr>
            <w:r>
              <w:rPr>
                <w:rFonts w:ascii="Consolas" w:hAnsi="Consolas" w:eastAsia="Consolas"/>
                <w:b/>
                <w:i w:val="0"/>
                <w:color w:val="697A75"/>
                <w:sz w:val="15"/>
              </w:rPr>
              <w:t>IMPORT</w:t>
            </w:r>
          </w:p>
        </w:tc>
        <w:tc>
          <w:tcPr>
            <w:tcW w:type="dxa" w:w="1640"/>
            <w:tcMar>
              <w:top w:w="70" w:type="dxa"/>
              <w:start w:w="100" w:type="dxa"/>
              <w:bottom w:w="70" w:type="dxa"/>
              <w:end w:w="100" w:type="dxa"/>
            </w:tcMar>
            <w:tcBorders>
              <w:top w:val="single" w:sz="4" w:color="D9E0DC"/>
              <w:bottom w:val="single" w:sz="4" w:color="D9E0DC"/>
              <w:left w:val="nil"/>
              <w:right w:val="nil"/>
            </w:tcBorders>
            <w:shd w:val="clear" w:color="auto" w:fill="F1F3F0"/>
          </w:tcPr>
          <w:p>
            <w:pPr>
              <w:spacing w:after="0" w:line="240" w:lineRule="auto"/>
            </w:pPr>
            <w:r>
              <w:rPr>
                <w:rFonts w:ascii="Consolas" w:hAnsi="Consolas" w:eastAsia="Consolas"/>
                <w:b/>
                <w:i w:val="0"/>
                <w:color w:val="697A75"/>
                <w:sz w:val="15"/>
              </w:rPr>
              <w:t>WRITE ATOMICITY</w:t>
            </w:r>
          </w:p>
        </w:tc>
        <w:tc>
          <w:tcPr>
            <w:tcW w:type="dxa" w:w="1544"/>
            <w:tcMar>
              <w:top w:w="70" w:type="dxa"/>
              <w:start w:w="100" w:type="dxa"/>
              <w:bottom w:w="70" w:type="dxa"/>
              <w:end w:w="100" w:type="dxa"/>
            </w:tcMar>
            <w:tcBorders>
              <w:top w:val="single" w:sz="4" w:color="D9E0DC"/>
              <w:bottom w:val="single" w:sz="4" w:color="D9E0DC"/>
              <w:left w:val="nil"/>
              <w:right w:val="nil"/>
            </w:tcBorders>
            <w:shd w:val="clear" w:color="auto" w:fill="F1F3F0"/>
          </w:tcPr>
          <w:p>
            <w:pPr>
              <w:spacing w:after="0" w:line="240" w:lineRule="auto"/>
            </w:pPr>
            <w:r>
              <w:rPr>
                <w:rFonts w:ascii="Consolas" w:hAnsi="Consolas" w:eastAsia="Consolas"/>
                <w:b/>
                <w:i w:val="0"/>
                <w:color w:val="697A75"/>
                <w:sz w:val="15"/>
              </w:rPr>
              <w:t>CONFLICT DETECTION</w:t>
            </w:r>
          </w:p>
        </w:tc>
        <w:tc>
          <w:tcPr>
            <w:tcW w:type="dxa" w:w="1737"/>
            <w:tcMar>
              <w:top w:w="70" w:type="dxa"/>
              <w:start w:w="100" w:type="dxa"/>
              <w:bottom w:w="70" w:type="dxa"/>
              <w:end w:w="100" w:type="dxa"/>
            </w:tcMar>
            <w:tcBorders>
              <w:top w:val="single" w:sz="4" w:color="D9E0DC"/>
              <w:bottom w:val="single" w:sz="4" w:color="D9E0DC"/>
              <w:left w:val="nil"/>
              <w:right w:val="nil"/>
            </w:tcBorders>
            <w:shd w:val="clear" w:color="auto" w:fill="F1F3F0"/>
          </w:tcPr>
          <w:p>
            <w:pPr>
              <w:spacing w:after="0" w:line="240" w:lineRule="auto"/>
            </w:pPr>
            <w:r>
              <w:rPr>
                <w:rFonts w:ascii="Consolas" w:hAnsi="Consolas" w:eastAsia="Consolas"/>
                <w:b/>
                <w:i w:val="0"/>
                <w:color w:val="697A75"/>
                <w:sz w:val="15"/>
              </w:rPr>
              <w:t>AUDIT SINK</w:t>
            </w:r>
          </w:p>
        </w:tc>
      </w:tr>
      <w:tr>
        <w:tc>
          <w:tcPr>
            <w:tcW w:type="dxa" w:w="1640"/>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gcs_parquet</w:t>
            </w:r>
            <w:r>
              <w:br/>
            </w:r>
            <w:r>
              <w:rPr>
                <w:rFonts w:ascii="Consolas" w:hAnsi="Consolas" w:eastAsia="Consolas"/>
                <w:b/>
                <w:i w:val="0"/>
                <w:color w:val="027761"/>
                <w:sz w:val="15"/>
              </w:rPr>
              <w:t>PRODUCTION</w:t>
            </w:r>
          </w:p>
        </w:tc>
        <w:tc>
          <w:tcPr>
            <w:tcW w:type="dxa" w:w="2219"/>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One Parquet object in GCS, read and written entirely in memory</w:t>
            </w:r>
          </w:p>
        </w:tc>
        <w:tc>
          <w:tcPr>
            <w:tcW w:type="dxa" w:w="868"/>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i w:val="0"/>
                <w:color w:val="027761"/>
                <w:sz w:val="15"/>
              </w:rPr>
              <w:t>YES</w:t>
            </w:r>
          </w:p>
        </w:tc>
        <w:tc>
          <w:tcPr>
            <w:tcW w:type="dxa" w:w="1640"/>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Whole-object generation swap</w:t>
            </w:r>
          </w:p>
        </w:tc>
        <w:tc>
          <w:tcPr>
            <w:tcW w:type="dxa" w:w="1544"/>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i w:val="0"/>
                <w:color w:val="027761"/>
                <w:sz w:val="15"/>
              </w:rPr>
              <w:t>CAS ON GENERATION</w:t>
            </w:r>
          </w:p>
        </w:tc>
        <w:tc>
          <w:tcPr>
            <w:tcW w:type="dxa" w:w="1737"/>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 xml:space="preserve">BigQuery table, written </w:t>
            </w:r>
            <w:r>
              <w:rPr>
                <w:rFonts w:ascii="Calibri" w:hAnsi="Calibri" w:eastAsia="Calibri"/>
                <w:b/>
                <w:i w:val="0"/>
                <w:color w:val="0E1A17"/>
                <w:sz w:val="18"/>
              </w:rPr>
              <w:t>before</w:t>
            </w:r>
            <w:r>
              <w:rPr>
                <w:rFonts w:ascii="Calibri" w:hAnsi="Calibri" w:eastAsia="Calibri"/>
                <w:b w:val="0"/>
                <w:i w:val="0"/>
                <w:color w:val="0E1A17"/>
                <w:sz w:val="18"/>
              </w:rPr>
              <w:t xml:space="preserve"> the data</w:t>
            </w:r>
          </w:p>
        </w:tc>
      </w:tr>
      <w:tr>
        <w:tc>
          <w:tcPr>
            <w:tcW w:type="dxa" w:w="1640"/>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local_parquet</w:t>
            </w:r>
          </w:p>
        </w:tc>
        <w:tc>
          <w:tcPr>
            <w:tcW w:type="dxa" w:w="2219"/>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Local Parquet file</w:t>
            </w:r>
          </w:p>
        </w:tc>
        <w:tc>
          <w:tcPr>
            <w:tcW w:type="dxa" w:w="868"/>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i w:val="0"/>
                <w:color w:val="027761"/>
                <w:sz w:val="15"/>
              </w:rPr>
              <w:t>YES</w:t>
            </w:r>
          </w:p>
        </w:tc>
        <w:tc>
          <w:tcPr>
            <w:tcW w:type="dxa" w:w="1640"/>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 xml:space="preserve">temp file + </w:t>
            </w:r>
            <w:r>
              <w:rPr>
                <w:rFonts w:ascii="Consolas" w:hAnsi="Consolas" w:eastAsia="Consolas"/>
                <w:b w:val="0"/>
                <w:i w:val="0"/>
                <w:color w:val="172823"/>
                <w:sz w:val="15"/>
              </w:rPr>
              <w:t>os.replace</w:t>
            </w:r>
          </w:p>
        </w:tc>
        <w:tc>
          <w:tcPr>
            <w:tcW w:type="dxa" w:w="1544"/>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i w:val="0"/>
                <w:color w:val="697A75"/>
                <w:sz w:val="15"/>
              </w:rPr>
              <w:t>NONE</w:t>
            </w:r>
          </w:p>
        </w:tc>
        <w:tc>
          <w:tcPr>
            <w:tcW w:type="dxa" w:w="1737"/>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&lt;file&gt;.audit.jsonl</w:t>
            </w:r>
          </w:p>
        </w:tc>
      </w:tr>
      <w:tr>
        <w:tc>
          <w:tcPr>
            <w:tcW w:type="dxa" w:w="1640"/>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local_csv</w:t>
            </w:r>
          </w:p>
        </w:tc>
        <w:tc>
          <w:tcPr>
            <w:tcW w:type="dxa" w:w="2219"/>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Local CSV file</w:t>
            </w:r>
          </w:p>
        </w:tc>
        <w:tc>
          <w:tcPr>
            <w:tcW w:type="dxa" w:w="868"/>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i w:val="0"/>
                <w:color w:val="027761"/>
                <w:sz w:val="15"/>
              </w:rPr>
              <w:t>YES</w:t>
            </w:r>
          </w:p>
        </w:tc>
        <w:tc>
          <w:tcPr>
            <w:tcW w:type="dxa" w:w="1640"/>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 xml:space="preserve">temp file + </w:t>
            </w:r>
            <w:r>
              <w:rPr>
                <w:rFonts w:ascii="Consolas" w:hAnsi="Consolas" w:eastAsia="Consolas"/>
                <w:b w:val="0"/>
                <w:i w:val="0"/>
                <w:color w:val="172823"/>
                <w:sz w:val="15"/>
              </w:rPr>
              <w:t>os.replace</w:t>
            </w:r>
          </w:p>
        </w:tc>
        <w:tc>
          <w:tcPr>
            <w:tcW w:type="dxa" w:w="1544"/>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i w:val="0"/>
                <w:color w:val="697A75"/>
                <w:sz w:val="15"/>
              </w:rPr>
              <w:t>NONE</w:t>
            </w:r>
          </w:p>
        </w:tc>
        <w:tc>
          <w:tcPr>
            <w:tcW w:type="dxa" w:w="1737"/>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&lt;file&gt;.audit.jsonl</w:t>
            </w:r>
          </w:p>
        </w:tc>
      </w:tr>
      <w:tr>
        <w:tc>
          <w:tcPr>
            <w:tcW w:type="dxa" w:w="1640"/>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bigquery</w:t>
            </w:r>
          </w:p>
        </w:tc>
        <w:tc>
          <w:tcPr>
            <w:tcW w:type="dxa" w:w="2219"/>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BigQuery table, queried on load</w:t>
            </w:r>
          </w:p>
        </w:tc>
        <w:tc>
          <w:tcPr>
            <w:tcW w:type="dxa" w:w="868"/>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i w:val="0"/>
                <w:color w:val="697A75"/>
                <w:sz w:val="15"/>
              </w:rPr>
              <w:t>NO</w:t>
            </w:r>
          </w:p>
        </w:tc>
        <w:tc>
          <w:tcPr>
            <w:tcW w:type="dxa" w:w="1640"/>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 xml:space="preserve">Single parameterised </w:t>
            </w:r>
            <w:r>
              <w:rPr>
                <w:rFonts w:ascii="Consolas" w:hAnsi="Consolas" w:eastAsia="Consolas"/>
                <w:b w:val="0"/>
                <w:i w:val="0"/>
                <w:color w:val="172823"/>
                <w:sz w:val="15"/>
              </w:rPr>
              <w:t>MERGE</w:t>
            </w:r>
          </w:p>
        </w:tc>
        <w:tc>
          <w:tcPr>
            <w:tcW w:type="dxa" w:w="1544"/>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i w:val="0"/>
                <w:color w:val="697A75"/>
                <w:sz w:val="15"/>
              </w:rPr>
              <w:t>NONE</w:t>
            </w:r>
          </w:p>
        </w:tc>
        <w:tc>
          <w:tcPr>
            <w:tcW w:type="dxa" w:w="1737"/>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 xml:space="preserve">Optional </w:t>
            </w:r>
            <w:r>
              <w:rPr>
                <w:rFonts w:ascii="Consolas" w:hAnsi="Consolas" w:eastAsia="Consolas"/>
                <w:b w:val="0"/>
                <w:i w:val="0"/>
                <w:color w:val="172823"/>
                <w:sz w:val="15"/>
              </w:rPr>
              <w:t>audit_table</w:t>
            </w:r>
          </w:p>
        </w:tc>
      </w:tr>
    </w:tbl>
    <w:p>
      <w:pPr>
        <w:spacing w:after="160" w:before="80" w:line="240" w:lineRule="auto"/>
      </w:pPr>
    </w:p>
    <w:p>
      <w:pPr>
        <w:pStyle w:val="Heading2"/>
      </w:pPr>
      <w:r>
        <w:rPr>
          <w:rFonts w:ascii="Calibri" w:hAnsi="Calibri" w:eastAsia="Calibri"/>
          <w:b/>
          <w:i w:val="0"/>
          <w:color w:val="0E1A17"/>
          <w:sz w:val="25"/>
        </w:rPr>
        <w:t>Row identity</w:t>
      </w:r>
    </w:p>
    <w:p>
      <w:r>
        <w:rPr>
          <w:rFonts w:ascii="Calibri" w:hAnsi="Calibri" w:eastAsia="Calibri"/>
          <w:b w:val="0"/>
          <w:i w:val="0"/>
          <w:color w:val="0E1A17"/>
          <w:sz w:val="21"/>
        </w:rPr>
        <w:t xml:space="preserve">Every provider must return a frame indexed by </w:t>
      </w:r>
      <w:r>
        <w:rPr>
          <w:rFonts w:ascii="Consolas" w:hAnsi="Consolas" w:eastAsia="Consolas"/>
          <w:b w:val="0"/>
          <w:i w:val="0"/>
          <w:color w:val="172823"/>
          <w:sz w:val="18"/>
        </w:rPr>
        <w:t>_row_id</w:t>
      </w:r>
      <w:r>
        <w:rPr>
          <w:rFonts w:ascii="Calibri" w:hAnsi="Calibri" w:eastAsia="Calibri"/>
          <w:b w:val="0"/>
          <w:i w:val="0"/>
          <w:color w:val="0E1A17"/>
          <w:sz w:val="21"/>
        </w:rPr>
        <w:t xml:space="preserve">. When </w:t>
      </w:r>
      <w:r>
        <w:rPr>
          <w:rFonts w:ascii="Consolas" w:hAnsi="Consolas" w:eastAsia="Consolas"/>
          <w:b w:val="0"/>
          <w:i w:val="0"/>
          <w:color w:val="172823"/>
          <w:sz w:val="18"/>
        </w:rPr>
        <w:t>id_column</w:t>
      </w:r>
      <w:r>
        <w:rPr>
          <w:rFonts w:ascii="Calibri" w:hAnsi="Calibri" w:eastAsia="Calibri"/>
          <w:b w:val="0"/>
          <w:i w:val="0"/>
          <w:color w:val="0E1A17"/>
          <w:sz w:val="21"/>
        </w:rPr>
        <w:t xml:space="preserve"> is configured, that column becomes the index and is checked for duplicates, raising </w:t>
      </w:r>
      <w:r>
        <w:rPr>
          <w:rFonts w:ascii="Consolas" w:hAnsi="Consolas" w:eastAsia="Consolas"/>
          <w:b w:val="0"/>
          <w:i w:val="0"/>
          <w:color w:val="172823"/>
          <w:sz w:val="18"/>
        </w:rPr>
        <w:t>StorageError</w:t>
      </w:r>
      <w:r>
        <w:rPr>
          <w:rFonts w:ascii="Calibri" w:hAnsi="Calibri" w:eastAsia="Calibri"/>
          <w:b w:val="0"/>
          <w:i w:val="0"/>
          <w:color w:val="0E1A17"/>
          <w:sz w:val="21"/>
        </w:rPr>
        <w:t xml:space="preserve"> if any are found — a duplicate key would let one edit silently overwrite a different row. When </w:t>
      </w:r>
      <w:r>
        <w:rPr>
          <w:rFonts w:ascii="Consolas" w:hAnsi="Consolas" w:eastAsia="Consolas"/>
          <w:b w:val="0"/>
          <w:i w:val="0"/>
          <w:color w:val="172823"/>
          <w:sz w:val="18"/>
        </w:rPr>
        <w:t>id_column</w:t>
      </w:r>
      <w:r>
        <w:rPr>
          <w:rFonts w:ascii="Calibri" w:hAnsi="Calibri" w:eastAsia="Calibri"/>
          <w:b w:val="0"/>
          <w:i w:val="0"/>
          <w:color w:val="0E1A17"/>
          <w:sz w:val="21"/>
        </w:rPr>
        <w:t xml:space="preserve"> is </w:t>
      </w:r>
      <w:r>
        <w:rPr>
          <w:rFonts w:ascii="Consolas" w:hAnsi="Consolas" w:eastAsia="Consolas"/>
          <w:b w:val="0"/>
          <w:i w:val="0"/>
          <w:color w:val="172823"/>
          <w:sz w:val="18"/>
        </w:rPr>
        <w:t>null</w:t>
      </w:r>
      <w:r>
        <w:rPr>
          <w:rFonts w:ascii="Calibri" w:hAnsi="Calibri" w:eastAsia="Calibri"/>
          <w:b w:val="0"/>
          <w:i w:val="0"/>
          <w:color w:val="0E1A17"/>
          <w:sz w:val="21"/>
        </w:rPr>
        <w:t xml:space="preserve">, a </w:t>
      </w:r>
      <w:r>
        <w:rPr>
          <w:rFonts w:ascii="Consolas" w:hAnsi="Consolas" w:eastAsia="Consolas"/>
          <w:b w:val="0"/>
          <w:i w:val="0"/>
          <w:color w:val="172823"/>
          <w:sz w:val="18"/>
        </w:rPr>
        <w:t>RangeIndex</w:t>
      </w:r>
      <w:r>
        <w:rPr>
          <w:rFonts w:ascii="Calibri" w:hAnsi="Calibri" w:eastAsia="Calibri"/>
          <w:b w:val="0"/>
          <w:i w:val="0"/>
          <w:color w:val="0E1A17"/>
          <w:sz w:val="21"/>
        </w:rPr>
        <w:t xml:space="preserve"> makes file order the identity. The 988 deployment uses the latter, which is why a full-replace import is a legitimate operation but a row reordering outside the app would invalidate any in-flight session.</w:t>
      </w:r>
    </w:p>
    <w:p>
      <w:pPr>
        <w:pStyle w:val="Heading2"/>
      </w:pPr>
      <w:r>
        <w:rPr>
          <w:rFonts w:ascii="Calibri" w:hAnsi="Calibri" w:eastAsia="Calibri"/>
          <w:b/>
          <w:i w:val="0"/>
          <w:color w:val="0E1A17"/>
          <w:sz w:val="25"/>
        </w:rPr>
        <w:t>String coercion</w:t>
      </w:r>
    </w:p>
    <w:p>
      <w:r>
        <w:rPr>
          <w:rFonts w:ascii="Calibri" w:hAnsi="Calibri" w:eastAsia="Calibri"/>
          <w:b w:val="0"/>
          <w:i w:val="0"/>
          <w:color w:val="0E1A17"/>
          <w:sz w:val="21"/>
        </w:rPr>
        <w:t xml:space="preserve">Editing is string-based throughout, so every provider coerces on load. The Parquet providers must mask nulls to the empty string </w:t>
      </w:r>
      <w:r>
        <w:rPr>
          <w:rFonts w:ascii="Calibri" w:hAnsi="Calibri" w:eastAsia="Calibri"/>
          <w:b w:val="0"/>
          <w:i/>
          <w:color w:val="0E1A17"/>
          <w:sz w:val="21"/>
        </w:rPr>
        <w:t>before</w:t>
      </w:r>
      <w:r>
        <w:rPr>
          <w:rFonts w:ascii="Calibri" w:hAnsi="Calibri" w:eastAsia="Calibri"/>
          <w:b w:val="0"/>
          <w:i w:val="0"/>
          <w:color w:val="0E1A17"/>
          <w:sz w:val="21"/>
        </w:rPr>
        <w:t xml:space="preserve"> </w:t>
      </w:r>
      <w:r>
        <w:rPr>
          <w:rFonts w:ascii="Consolas" w:hAnsi="Consolas" w:eastAsia="Consolas"/>
          <w:b w:val="0"/>
          <w:i w:val="0"/>
          <w:color w:val="172823"/>
          <w:sz w:val="18"/>
        </w:rPr>
        <w:t>astype(str)</w:t>
      </w:r>
      <w:r>
        <w:rPr>
          <w:rFonts w:ascii="Calibri" w:hAnsi="Calibri" w:eastAsia="Calibri"/>
          <w:b w:val="0"/>
          <w:i w:val="0"/>
          <w:color w:val="0E1A17"/>
          <w:sz w:val="21"/>
        </w:rPr>
        <w:t xml:space="preserve"> — otherwise pandas stringifies missing values into literal </w:t>
      </w:r>
      <w:r>
        <w:rPr>
          <w:rFonts w:ascii="Consolas" w:hAnsi="Consolas" w:eastAsia="Consolas"/>
          <w:b w:val="0"/>
          <w:i w:val="0"/>
          <w:color w:val="172823"/>
          <w:sz w:val="18"/>
        </w:rPr>
        <w:t>"&lt;NA&gt;"</w:t>
      </w:r>
      <w:r>
        <w:rPr>
          <w:rFonts w:ascii="Calibri" w:hAnsi="Calibri" w:eastAsia="Calibri"/>
          <w:b w:val="0"/>
          <w:i w:val="0"/>
          <w:color w:val="0E1A17"/>
          <w:sz w:val="21"/>
        </w:rPr>
        <w:t xml:space="preserve"> and </w:t>
      </w:r>
      <w:r>
        <w:rPr>
          <w:rFonts w:ascii="Consolas" w:hAnsi="Consolas" w:eastAsia="Consolas"/>
          <w:b w:val="0"/>
          <w:i w:val="0"/>
          <w:color w:val="172823"/>
          <w:sz w:val="18"/>
        </w:rPr>
        <w:t>"nan"</w:t>
      </w:r>
      <w:r>
        <w:rPr>
          <w:rFonts w:ascii="Calibri" w:hAnsi="Calibri" w:eastAsia="Calibri"/>
          <w:b w:val="0"/>
          <w:i w:val="0"/>
          <w:color w:val="0E1A17"/>
          <w:sz w:val="21"/>
        </w:rPr>
        <w:t xml:space="preserve"> text, which would fail validation and, worse, be published back into the dataset as real content.</w:t>
      </w:r>
    </w:p>
    <w:p>
      <w:pPr>
        <w:spacing w:after="40" w:before="160" w:line="240" w:lineRule="auto"/>
        <w:ind w:left="115"/>
        <w:shd w:val="clear" w:color="auto" w:fill="EBEEEB"/>
        <w:pBdr>
          <w:top w:val="single" w:sz="4" w:space="8" w:color="DCE2DE"/>
          <w:left w:val="single" w:sz="4" w:space="8" w:color="DCE2DE"/>
          <w:bottom w:val="single" w:sz="4" w:space="8" w:color="DCE2DE"/>
          <w:right w:val="single" w:sz="4" w:space="8" w:color="DCE2DE"/>
        </w:pBdr>
      </w:pPr>
      <w:r>
        <w:rPr>
          <w:rFonts w:ascii="Consolas" w:hAnsi="Consolas" w:eastAsia="Consolas"/>
          <w:b w:val="0"/>
          <w:i w:val="0"/>
          <w:color w:val="172823"/>
          <w:sz w:val="16"/>
        </w:rPr>
        <w:t>return df.astype(object).where(df.notna(), "").astype(str)</w:t>
      </w:r>
    </w:p>
    <w:p>
      <w:pPr>
        <w:spacing w:after="120" w:before="0" w:line="240" w:lineRule="auto"/>
      </w:pPr>
    </w:p>
    <w:p>
      <w:pPr>
        <w:pStyle w:val="Heading2"/>
      </w:pPr>
      <w:r>
        <w:rPr>
          <w:rFonts w:ascii="Calibri" w:hAnsi="Calibri" w:eastAsia="Calibri"/>
          <w:b/>
          <w:i w:val="0"/>
          <w:color w:val="0E1A17"/>
          <w:sz w:val="25"/>
        </w:rPr>
        <w:t>The generation compare-and-swap protocol</w:t>
      </w:r>
    </w:p>
    <w:p>
      <w:r>
        <w:rPr>
          <w:rFonts w:ascii="Calibri" w:hAnsi="Calibri" w:eastAsia="Calibri"/>
          <w:b w:val="0"/>
          <w:i w:val="0"/>
          <w:color w:val="0E1A17"/>
          <w:sz w:val="21"/>
        </w:rPr>
        <w:t xml:space="preserve">GCS assigns each object version a monotonically increasing </w:t>
      </w:r>
      <w:r>
        <w:rPr>
          <w:rFonts w:ascii="Calibri" w:hAnsi="Calibri" w:eastAsia="Calibri"/>
          <w:b w:val="0"/>
          <w:i/>
          <w:color w:val="0E1A17"/>
          <w:sz w:val="21"/>
        </w:rPr>
        <w:t>generation</w:t>
      </w:r>
      <w:r>
        <w:rPr>
          <w:rFonts w:ascii="Calibri" w:hAnsi="Calibri" w:eastAsia="Calibri"/>
          <w:b w:val="0"/>
          <w:i w:val="0"/>
          <w:color w:val="0E1A17"/>
          <w:sz w:val="21"/>
        </w:rPr>
        <w:t xml:space="preserve"> number. The provider uses it as an optimistic lock, with three cooperating pieces:</w:t>
      </w:r>
    </w:p>
    <w:p>
      <w:pPr>
        <w:spacing w:after="60" w:before="40"/>
        <w:ind w:left="432" w:hanging="317"/>
      </w:pPr>
      <w:r>
        <w:rPr>
          <w:rFonts w:ascii="Calibri" w:hAnsi="Calibri" w:eastAsia="Calibri"/>
          <w:b/>
          <w:i w:val="0"/>
          <w:color w:val="027761"/>
          <w:sz w:val="21"/>
        </w:rPr>
        <w:t>1.</w:t>
        <w:tab/>
      </w:r>
      <w:r>
        <w:rPr>
          <w:rFonts w:ascii="Calibri" w:hAnsi="Calibri" w:eastAsia="Calibri"/>
          <w:b/>
          <w:i w:val="0"/>
          <w:color w:val="0E1A17"/>
          <w:sz w:val="21"/>
        </w:rPr>
        <w:t>Load pins the read.</w:t>
      </w:r>
      <w:r>
        <w:rPr>
          <w:rFonts w:ascii="Calibri" w:hAnsi="Calibri" w:eastAsia="Calibri"/>
          <w:b w:val="0"/>
          <w:i w:val="0"/>
          <w:color w:val="0E1A17"/>
          <w:sz w:val="21"/>
        </w:rPr>
        <w:t xml:space="preserve"> The generation is fetched first via a metadata-only </w:t>
      </w:r>
      <w:r>
        <w:rPr>
          <w:rFonts w:ascii="Consolas" w:hAnsi="Consolas" w:eastAsia="Consolas"/>
          <w:b w:val="0"/>
          <w:i w:val="0"/>
          <w:color w:val="172823"/>
          <w:sz w:val="18"/>
        </w:rPr>
        <w:t>reload()</w:t>
      </w:r>
      <w:r>
        <w:rPr>
          <w:rFonts w:ascii="Calibri" w:hAnsi="Calibri" w:eastAsia="Calibri"/>
          <w:b w:val="0"/>
          <w:i w:val="0"/>
          <w:color w:val="0E1A17"/>
          <w:sz w:val="21"/>
        </w:rPr>
        <w:t xml:space="preserve">, then the download is issued with </w:t>
      </w:r>
      <w:r>
        <w:rPr>
          <w:rFonts w:ascii="Consolas" w:hAnsi="Consolas" w:eastAsia="Consolas"/>
          <w:b w:val="0"/>
          <w:i w:val="0"/>
          <w:color w:val="172823"/>
          <w:sz w:val="18"/>
        </w:rPr>
        <w:t>if_generation_match=&lt;that generation&gt;</w:t>
      </w:r>
      <w:r>
        <w:rPr>
          <w:rFonts w:ascii="Calibri" w:hAnsi="Calibri" w:eastAsia="Calibri"/>
          <w:b w:val="0"/>
          <w:i w:val="0"/>
          <w:color w:val="0E1A17"/>
          <w:sz w:val="21"/>
        </w:rPr>
        <w:t>. The order matters: fetching the bytes first and the generation second could return a generation newer than the bytes in hand, and a later publish would then silently overwrite the write that bumped it.</w:t>
      </w:r>
    </w:p>
    <w:p>
      <w:pPr>
        <w:spacing w:after="60" w:before="40"/>
        <w:ind w:left="432" w:hanging="317"/>
      </w:pPr>
      <w:r>
        <w:rPr>
          <w:rFonts w:ascii="Calibri" w:hAnsi="Calibri" w:eastAsia="Calibri"/>
          <w:b/>
          <w:i w:val="0"/>
          <w:color w:val="027761"/>
          <w:sz w:val="21"/>
        </w:rPr>
        <w:t>2.</w:t>
        <w:tab/>
      </w:r>
      <w:r>
        <w:rPr>
          <w:rFonts w:ascii="Calibri" w:hAnsi="Calibri" w:eastAsia="Calibri"/>
          <w:b/>
          <w:i w:val="0"/>
          <w:color w:val="0E1A17"/>
          <w:sz w:val="21"/>
        </w:rPr>
        <w:t>The baseline rides on the dataframe.</w:t>
      </w:r>
      <w:r>
        <w:rPr>
          <w:rFonts w:ascii="Calibri" w:hAnsi="Calibri" w:eastAsia="Calibri"/>
          <w:b w:val="0"/>
          <w:i w:val="0"/>
          <w:color w:val="0E1A17"/>
          <w:sz w:val="21"/>
        </w:rPr>
        <w:t xml:space="preserve"> </w:t>
      </w:r>
      <w:r>
        <w:rPr>
          <w:rFonts w:ascii="Consolas" w:hAnsi="Consolas" w:eastAsia="Consolas"/>
          <w:b w:val="0"/>
          <w:i w:val="0"/>
          <w:color w:val="172823"/>
          <w:sz w:val="18"/>
        </w:rPr>
        <w:t>stamp_version()</w:t>
      </w:r>
      <w:r>
        <w:rPr>
          <w:rFonts w:ascii="Calibri" w:hAnsi="Calibri" w:eastAsia="Calibri"/>
          <w:b w:val="0"/>
          <w:i w:val="0"/>
          <w:color w:val="0E1A17"/>
          <w:sz w:val="21"/>
        </w:rPr>
        <w:t xml:space="preserve"> stores it in </w:t>
      </w:r>
      <w:r>
        <w:rPr>
          <w:rFonts w:ascii="Consolas" w:hAnsi="Consolas" w:eastAsia="Consolas"/>
          <w:b w:val="0"/>
          <w:i w:val="0"/>
          <w:color w:val="172823"/>
          <w:sz w:val="18"/>
        </w:rPr>
        <w:t>DataFrame.attrs</w:t>
      </w:r>
      <w:r>
        <w:rPr>
          <w:rFonts w:ascii="Calibri" w:hAnsi="Calibri" w:eastAsia="Calibri"/>
          <w:b w:val="0"/>
          <w:i w:val="0"/>
          <w:color w:val="0E1A17"/>
          <w:sz w:val="21"/>
        </w:rPr>
        <w:t xml:space="preserve">, which </w:t>
      </w:r>
      <w:r>
        <w:rPr>
          <w:rFonts w:ascii="Consolas" w:hAnsi="Consolas" w:eastAsia="Consolas"/>
          <w:b w:val="0"/>
          <w:i w:val="0"/>
          <w:color w:val="172823"/>
          <w:sz w:val="18"/>
        </w:rPr>
        <w:t>copy()</w:t>
      </w:r>
      <w:r>
        <w:rPr>
          <w:rFonts w:ascii="Calibri" w:hAnsi="Calibri" w:eastAsia="Calibri"/>
          <w:b w:val="0"/>
          <w:i w:val="0"/>
          <w:color w:val="0E1A17"/>
          <w:sz w:val="21"/>
        </w:rPr>
        <w:t xml:space="preserve"> propagates, so it survives the whole edit-and-merge round trip. It must </w:t>
      </w:r>
      <w:r>
        <w:rPr>
          <w:rFonts w:ascii="Calibri" w:hAnsi="Calibri" w:eastAsia="Calibri"/>
          <w:b w:val="0"/>
          <w:i/>
          <w:color w:val="0E1A17"/>
          <w:sz w:val="21"/>
        </w:rPr>
        <w:t>not</w:t>
      </w:r>
      <w:r>
        <w:rPr>
          <w:rFonts w:ascii="Calibri" w:hAnsi="Calibri" w:eastAsia="Calibri"/>
          <w:b w:val="0"/>
          <w:i w:val="0"/>
          <w:color w:val="0E1A17"/>
          <w:sz w:val="21"/>
        </w:rPr>
        <w:t xml:space="preserve"> live on the provider object: that object is a process-wide </w:t>
      </w:r>
      <w:r>
        <w:rPr>
          <w:rFonts w:ascii="Consolas" w:hAnsi="Consolas" w:eastAsia="Consolas"/>
          <w:b w:val="0"/>
          <w:i w:val="0"/>
          <w:color w:val="172823"/>
          <w:sz w:val="18"/>
        </w:rPr>
        <w:t>@st.cache_resource</w:t>
      </w:r>
      <w:r>
        <w:rPr>
          <w:rFonts w:ascii="Calibri" w:hAnsi="Calibri" w:eastAsia="Calibri"/>
          <w:b w:val="0"/>
          <w:i w:val="0"/>
          <w:color w:val="0E1A17"/>
          <w:sz w:val="21"/>
        </w:rPr>
        <w:t xml:space="preserve"> singleton shared by every concurrent session, and a baseline stored there would guard nothing.</w:t>
      </w:r>
    </w:p>
    <w:p>
      <w:pPr>
        <w:spacing w:after="60" w:before="40"/>
        <w:ind w:left="432" w:hanging="317"/>
      </w:pPr>
      <w:r>
        <w:rPr>
          <w:rFonts w:ascii="Calibri" w:hAnsi="Calibri" w:eastAsia="Calibri"/>
          <w:b/>
          <w:i w:val="0"/>
          <w:color w:val="027761"/>
          <w:sz w:val="21"/>
        </w:rPr>
        <w:t>3.</w:t>
        <w:tab/>
      </w:r>
      <w:r>
        <w:rPr>
          <w:rFonts w:ascii="Calibri" w:hAnsi="Calibri" w:eastAsia="Calibri"/>
          <w:b/>
          <w:i w:val="0"/>
          <w:color w:val="0E1A17"/>
          <w:sz w:val="21"/>
        </w:rPr>
        <w:t>Write is conditional.</w:t>
      </w:r>
      <w:r>
        <w:rPr>
          <w:rFonts w:ascii="Calibri" w:hAnsi="Calibri" w:eastAsia="Calibri"/>
          <w:b w:val="0"/>
          <w:i w:val="0"/>
          <w:color w:val="0E1A17"/>
          <w:sz w:val="21"/>
        </w:rPr>
        <w:t xml:space="preserve"> </w:t>
      </w:r>
      <w:r>
        <w:rPr>
          <w:rFonts w:ascii="Consolas" w:hAnsi="Consolas" w:eastAsia="Consolas"/>
          <w:b w:val="0"/>
          <w:i w:val="0"/>
          <w:color w:val="172823"/>
          <w:sz w:val="18"/>
        </w:rPr>
        <w:t>upload_from_string(..., if_generation_match= &lt;baseline&gt;)</w:t>
      </w:r>
      <w:r>
        <w:rPr>
          <w:rFonts w:ascii="Calibri" w:hAnsi="Calibri" w:eastAsia="Calibri"/>
          <w:b w:val="0"/>
          <w:i w:val="0"/>
          <w:color w:val="0E1A17"/>
          <w:sz w:val="21"/>
        </w:rPr>
        <w:t xml:space="preserve">. A 412 is translated into a plain-language </w:t>
      </w:r>
      <w:r>
        <w:rPr>
          <w:rFonts w:ascii="Consolas" w:hAnsi="Consolas" w:eastAsia="Consolas"/>
          <w:b w:val="0"/>
          <w:i w:val="0"/>
          <w:color w:val="172823"/>
          <w:sz w:val="18"/>
        </w:rPr>
        <w:t>StorageError</w:t>
      </w:r>
      <w:r>
        <w:rPr>
          <w:rFonts w:ascii="Calibri" w:hAnsi="Calibri" w:eastAsia="Calibri"/>
          <w:b w:val="0"/>
          <w:i w:val="0"/>
          <w:color w:val="0E1A17"/>
          <w:sz w:val="21"/>
        </w:rPr>
        <w:t xml:space="preserve"> telling the user that nothing was overwritten and the other person's changes are intact. On success, the new generation is stamped back onto the session's frame, so a second publish in the same session is not rejected as stale against the write it just made.</w:t>
      </w:r>
    </w:p>
    <w:p>
      <w:pPr>
        <w:spacing w:after="80" w:before="0" w:line="240" w:lineRule="auto"/>
      </w:pPr>
    </w:p>
    <w:p>
      <w:pPr>
        <w:spacing w:after="80" w:before="200"/>
        <w:jc w:val="center"/>
        <w:keepNext/>
      </w:pPr>
      <w:r>
        <w:drawing>
          <wp:inline xmlns:a="http://schemas.openxmlformats.org/drawingml/2006/main" xmlns:pic="http://schemas.openxmlformats.org/drawingml/2006/picture">
            <wp:extent cx="6126480" cy="2397318"/>
            <wp:docPr id="4" name="Picture 4"/>
            <wp:cNvGraphicFramePr>
              <a:graphicFrameLocks noChangeAspect="1"/>
            </wp:cNvGraphicFramePr>
            <a:graphic>
              <a:graphicData uri="http://schemas.openxmlformats.org/drawingml/2006/picture">
                <pic:pic>
                  <pic:nvPicPr>
                    <pic:cNvPr id="0" name="fig4.png"/>
                    <pic:cNvPicPr/>
                  </pic:nvPicPr>
                  <pic:blipFill>
                    <a:blip r:embed="rId12"/>
                    <a:stretch>
                      <a:fillRect/>
                    </a:stretch>
                  </pic:blipFill>
                  <pic:spPr>
                    <a:xfrm>
                      <a:off x="0" y="0"/>
                      <a:ext cx="6126480" cy="2397318"/>
                    </a:xfrm>
                    <a:prstGeom prst="rect"/>
                  </pic:spPr>
                </pic:pic>
              </a:graphicData>
            </a:graphic>
          </wp:inline>
        </w:drawing>
      </w:r>
    </w:p>
    <w:p>
      <w:pPr>
        <w:spacing w:after="240" w:before="0" w:line="252" w:lineRule="auto"/>
      </w:pPr>
      <w:r>
        <w:rPr>
          <w:rFonts w:ascii="Consolas" w:hAnsi="Consolas" w:eastAsia="Consolas"/>
          <w:b/>
          <w:i w:val="0"/>
          <w:color w:val="039579"/>
          <w:sz w:val="15"/>
        </w:rPr>
        <w:t xml:space="preserve">FIG. 4  </w:t>
      </w:r>
      <w:r>
        <w:rPr>
          <w:rFonts w:ascii="Calibri" w:hAnsi="Calibri" w:eastAsia="Calibri"/>
          <w:b w:val="0"/>
          <w:i/>
          <w:color w:val="697A75"/>
          <w:sz w:val="18"/>
        </w:rPr>
        <w:t>Compare-and-swap on the object generation. Without the precondition, Editor B's whole-object write at t4 would overwrite Editor A's t3 publish in full — a much larger blast radius than a per-cell conflict, because the unit of write is the entire dataset.</w:t>
      </w:r>
    </w:p>
    <w:p>
      <w:pPr>
        <w:pStyle w:val="Heading2"/>
      </w:pPr>
      <w:r>
        <w:rPr>
          <w:rFonts w:ascii="Calibri" w:hAnsi="Calibri" w:eastAsia="Calibri"/>
          <w:b/>
          <w:i w:val="0"/>
          <w:color w:val="0E1A17"/>
          <w:sz w:val="25"/>
        </w:rPr>
        <w:t>The pre-flight probe</w:t>
      </w:r>
    </w:p>
    <w:p>
      <w:r>
        <w:rPr>
          <w:rFonts w:ascii="Consolas" w:hAnsi="Consolas" w:eastAsia="Consolas"/>
          <w:b w:val="0"/>
          <w:i w:val="0"/>
          <w:color w:val="172823"/>
          <w:sz w:val="18"/>
        </w:rPr>
        <w:t>check_writable()</w:t>
      </w:r>
      <w:r>
        <w:rPr>
          <w:rFonts w:ascii="Calibri" w:hAnsi="Calibri" w:eastAsia="Calibri"/>
          <w:b w:val="0"/>
          <w:i w:val="0"/>
          <w:color w:val="0E1A17"/>
          <w:sz w:val="21"/>
        </w:rPr>
        <w:t xml:space="preserve"> is called </w:t>
      </w:r>
      <w:r>
        <w:rPr>
          <w:rFonts w:ascii="Calibri" w:hAnsi="Calibri" w:eastAsia="Calibri"/>
          <w:b w:val="0"/>
          <w:i/>
          <w:color w:val="0E1A17"/>
          <w:sz w:val="21"/>
        </w:rPr>
        <w:t>before</w:t>
      </w:r>
      <w:r>
        <w:rPr>
          <w:rFonts w:ascii="Calibri" w:hAnsi="Calibri" w:eastAsia="Calibri"/>
          <w:b w:val="0"/>
          <w:i w:val="0"/>
          <w:color w:val="0E1A17"/>
          <w:sz w:val="21"/>
        </w:rPr>
        <w:t xml:space="preserve"> any change-log write and re-reads the live generation to compare against the session's baseline. Its purpose is not to close the race — the conditional write itself remains the authoritative guard — but to narrow it, so a publish that is already doomed fails before it can leave the compliance log describing a change that never landed. For the local providers it is a documented no-op.</w:t>
      </w:r>
    </w:p>
    <w:p>
      <w:pPr>
        <w:pStyle w:val="Heading2"/>
      </w:pPr>
      <w:r>
        <w:rPr>
          <w:rFonts w:ascii="Calibri" w:hAnsi="Calibri" w:eastAsia="Calibri"/>
          <w:b/>
          <w:i w:val="0"/>
          <w:color w:val="0E1A17"/>
          <w:sz w:val="25"/>
        </w:rPr>
        <w:t>The BigQuery provider's publish</w:t>
      </w:r>
    </w:p>
    <w:p>
      <w:r>
        <w:rPr>
          <w:rFonts w:ascii="Calibri" w:hAnsi="Calibri" w:eastAsia="Calibri"/>
          <w:b w:val="0"/>
          <w:i w:val="0"/>
          <w:color w:val="0E1A17"/>
          <w:sz w:val="21"/>
        </w:rPr>
        <w:t xml:space="preserve">The alternative </w:t>
      </w:r>
      <w:r>
        <w:rPr>
          <w:rFonts w:ascii="Consolas" w:hAnsi="Consolas" w:eastAsia="Consolas"/>
          <w:b w:val="0"/>
          <w:i w:val="0"/>
          <w:color w:val="172823"/>
          <w:sz w:val="18"/>
        </w:rPr>
        <w:t>bigquery</w:t>
      </w:r>
      <w:r>
        <w:rPr>
          <w:rFonts w:ascii="Calibri" w:hAnsi="Calibri" w:eastAsia="Calibri"/>
          <w:b w:val="0"/>
          <w:i w:val="0"/>
          <w:color w:val="0E1A17"/>
          <w:sz w:val="21"/>
        </w:rPr>
        <w:t xml:space="preserve"> provider takes a different approach entirely: it converts the edit map into one row per patched row, then executes a single parameterised </w:t>
      </w:r>
      <w:r>
        <w:rPr>
          <w:rFonts w:ascii="Consolas" w:hAnsi="Consolas" w:eastAsia="Consolas"/>
          <w:b w:val="0"/>
          <w:i w:val="0"/>
          <w:color w:val="172823"/>
          <w:sz w:val="18"/>
        </w:rPr>
        <w:t>MERGE</w:t>
      </w:r>
      <w:r>
        <w:rPr>
          <w:rFonts w:ascii="Calibri" w:hAnsi="Calibri" w:eastAsia="Calibri"/>
          <w:b w:val="0"/>
          <w:i w:val="0"/>
          <w:color w:val="0E1A17"/>
          <w:sz w:val="21"/>
        </w:rPr>
        <w:t>:</w:t>
      </w:r>
    </w:p>
    <w:p>
      <w:pPr>
        <w:spacing w:after="40" w:before="160" w:line="240" w:lineRule="auto"/>
        <w:ind w:left="115"/>
        <w:shd w:val="clear" w:color="auto" w:fill="EBEEEB"/>
        <w:pBdr>
          <w:top w:val="single" w:sz="4" w:space="8" w:color="DCE2DE"/>
          <w:left w:val="single" w:sz="4" w:space="8" w:color="DCE2DE"/>
          <w:bottom w:val="single" w:sz="4" w:space="8" w:color="DCE2DE"/>
          <w:right w:val="single" w:sz="4" w:space="8" w:color="DCE2DE"/>
        </w:pBdr>
      </w:pPr>
      <w:r>
        <w:rPr>
          <w:rFonts w:ascii="Consolas" w:hAnsi="Consolas" w:eastAsia="Consolas"/>
          <w:b w:val="0"/>
          <w:i w:val="0"/>
          <w:color w:val="172823"/>
          <w:sz w:val="16"/>
        </w:rPr>
        <w:t>MERGE `project.dataset.table` T</w:t>
      </w:r>
      <w:r>
        <w:br/>
      </w:r>
      <w:r>
        <w:rPr>
          <w:rFonts w:ascii="Consolas" w:hAnsi="Consolas" w:eastAsia="Consolas"/>
          <w:b w:val="0"/>
          <w:i w:val="0"/>
          <w:color w:val="172823"/>
          <w:sz w:val="16"/>
        </w:rPr>
        <w:t>USING UNNEST(@patches) S</w:t>
      </w:r>
      <w:r>
        <w:br/>
      </w:r>
      <w:r>
        <w:rPr>
          <w:rFonts w:ascii="Consolas" w:hAnsi="Consolas" w:eastAsia="Consolas"/>
          <w:b w:val="0"/>
          <w:i w:val="0"/>
          <w:color w:val="172823"/>
          <w:sz w:val="16"/>
        </w:rPr>
        <w:t>ON CAST(T.id AS STRING) = CAST(S.id AS STRING)</w:t>
      </w:r>
      <w:r>
        <w:br/>
      </w:r>
      <w:r>
        <w:rPr>
          <w:rFonts w:ascii="Consolas" w:hAnsi="Consolas" w:eastAsia="Consolas"/>
          <w:b w:val="0"/>
          <w:i w:val="0"/>
          <w:color w:val="172823"/>
          <w:sz w:val="16"/>
        </w:rPr>
        <w:t>WHEN MATCHED THEN UPDATE SET col_a = COALESCE(S.col_a, T.col_a),</w:t>
      </w:r>
      <w:r>
        <w:br/>
      </w:r>
      <w:r>
        <w:rPr>
          <w:rFonts w:ascii="Consolas" w:hAnsi="Consolas" w:eastAsia="Consolas"/>
          <w:b w:val="0"/>
          <w:i w:val="0"/>
          <w:color w:val="172823"/>
          <w:sz w:val="16"/>
        </w:rPr>
        <w:t xml:space="preserve">                            col_b = COALESCE(S.col_b, T.col_b)</w:t>
      </w:r>
    </w:p>
    <w:p>
      <w:pPr>
        <w:spacing w:after="120" w:before="0" w:line="240" w:lineRule="auto"/>
      </w:pPr>
    </w:p>
    <w:p>
      <w:r>
        <w:rPr>
          <w:rFonts w:ascii="Calibri" w:hAnsi="Calibri" w:eastAsia="Calibri"/>
          <w:b w:val="0"/>
          <w:i w:val="0"/>
          <w:color w:val="0E1A17"/>
          <w:sz w:val="21"/>
        </w:rPr>
        <w:t xml:space="preserve">Patches are passed as an </w:t>
      </w:r>
      <w:r>
        <w:rPr>
          <w:rFonts w:ascii="Consolas" w:hAnsi="Consolas" w:eastAsia="Consolas"/>
          <w:b w:val="0"/>
          <w:i w:val="0"/>
          <w:color w:val="172823"/>
          <w:sz w:val="18"/>
        </w:rPr>
        <w:t>ARRAY&lt;STRUCT&gt;</w:t>
      </w:r>
      <w:r>
        <w:rPr>
          <w:rFonts w:ascii="Calibri" w:hAnsi="Calibri" w:eastAsia="Calibri"/>
          <w:b w:val="0"/>
          <w:i w:val="0"/>
          <w:color w:val="0E1A17"/>
          <w:sz w:val="21"/>
        </w:rPr>
        <w:t xml:space="preserve"> query parameter rather than interpolated into SQL text, so edited values cannot alter the statement's structure. The </w:t>
      </w:r>
      <w:r>
        <w:rPr>
          <w:rFonts w:ascii="Consolas" w:hAnsi="Consolas" w:eastAsia="Consolas"/>
          <w:b w:val="0"/>
          <w:i w:val="0"/>
          <w:color w:val="172823"/>
          <w:sz w:val="18"/>
        </w:rPr>
        <w:t>SET</w:t>
      </w:r>
      <w:r>
        <w:rPr>
          <w:rFonts w:ascii="Calibri" w:hAnsi="Calibri" w:eastAsia="Calibri"/>
          <w:b w:val="0"/>
          <w:i w:val="0"/>
          <w:color w:val="0E1A17"/>
          <w:sz w:val="21"/>
        </w:rPr>
        <w:t xml:space="preserve"> clause covers the union of all columns edited anywhere in the batch; </w:t>
      </w:r>
      <w:r>
        <w:rPr>
          <w:rFonts w:ascii="Consolas" w:hAnsi="Consolas" w:eastAsia="Consolas"/>
          <w:b w:val="0"/>
          <w:i w:val="0"/>
          <w:color w:val="172823"/>
          <w:sz w:val="18"/>
        </w:rPr>
        <w:t>COALESCE(S.col, T.col)</w:t>
      </w:r>
      <w:r>
        <w:rPr>
          <w:rFonts w:ascii="Calibri" w:hAnsi="Calibri" w:eastAsia="Calibri"/>
          <w:b w:val="0"/>
          <w:i w:val="0"/>
          <w:color w:val="0E1A17"/>
          <w:sz w:val="21"/>
        </w:rPr>
        <w:t xml:space="preserve"> makes a </w:t>
      </w:r>
      <w:r>
        <w:rPr>
          <w:rFonts w:ascii="Consolas" w:hAnsi="Consolas" w:eastAsia="Consolas"/>
          <w:b w:val="0"/>
          <w:i w:val="0"/>
          <w:color w:val="172823"/>
          <w:sz w:val="18"/>
        </w:rPr>
        <w:t>NULL</w:t>
      </w:r>
      <w:r>
        <w:rPr>
          <w:rFonts w:ascii="Calibri" w:hAnsi="Calibri" w:eastAsia="Calibri"/>
          <w:b w:val="0"/>
          <w:i w:val="0"/>
          <w:color w:val="0E1A17"/>
          <w:sz w:val="21"/>
        </w:rPr>
        <w:t xml:space="preserve"> in the patch struct mean "this row did not change this column", which is how rows with different edited-column sets travel in one statement. The </w:t>
      </w:r>
      <w:r>
        <w:rPr>
          <w:rFonts w:ascii="Consolas" w:hAnsi="Consolas" w:eastAsia="Consolas"/>
          <w:b w:val="0"/>
          <w:i w:val="0"/>
          <w:color w:val="172823"/>
          <w:sz w:val="18"/>
        </w:rPr>
        <w:t>CAST</w:t>
      </w:r>
      <w:r>
        <w:rPr>
          <w:rFonts w:ascii="Calibri" w:hAnsi="Calibri" w:eastAsia="Calibri"/>
          <w:b w:val="0"/>
          <w:i w:val="0"/>
          <w:color w:val="0E1A17"/>
          <w:sz w:val="21"/>
        </w:rPr>
        <w:t xml:space="preserve"> on both sides of the join condition accommodates a non-string key column. The whole </w:t>
      </w:r>
      <w:r>
        <w:rPr>
          <w:rFonts w:ascii="Consolas" w:hAnsi="Consolas" w:eastAsia="Consolas"/>
          <w:b w:val="0"/>
          <w:i w:val="0"/>
          <w:color w:val="172823"/>
          <w:sz w:val="18"/>
        </w:rPr>
        <w:t>MERGE</w:t>
      </w:r>
      <w:r>
        <w:rPr>
          <w:rFonts w:ascii="Calibri" w:hAnsi="Calibri" w:eastAsia="Calibri"/>
          <w:b w:val="0"/>
          <w:i w:val="0"/>
          <w:color w:val="0E1A17"/>
          <w:sz w:val="21"/>
        </w:rPr>
        <w:t xml:space="preserve"> is a single atomic BigQuery job. This provider performs no version checking, so it is genuinely last-write-wins — though at per-cell rather than whole-dataset granularity.</w:t>
      </w:r>
    </w:p>
    <w:p>
      <w:pPr>
        <w:pStyle w:val="Heading2"/>
      </w:pPr>
      <w:r>
        <w:rPr>
          <w:rFonts w:ascii="Calibri" w:hAnsi="Calibri" w:eastAsia="Calibri"/>
          <w:b/>
          <w:i w:val="0"/>
          <w:color w:val="0E1A17"/>
          <w:sz w:val="25"/>
        </w:rPr>
        <w:t>Extending the layer</w:t>
      </w:r>
    </w:p>
    <w:p>
      <w:r>
        <w:rPr>
          <w:rFonts w:ascii="Calibri" w:hAnsi="Calibri" w:eastAsia="Calibri"/>
          <w:b w:val="0"/>
          <w:i w:val="0"/>
          <w:color w:val="0E1A17"/>
          <w:sz w:val="21"/>
        </w:rPr>
        <w:t xml:space="preserve">A new backend requires no changes to </w:t>
      </w:r>
      <w:r>
        <w:rPr>
          <w:rFonts w:ascii="Consolas" w:hAnsi="Consolas" w:eastAsia="Consolas"/>
          <w:b w:val="0"/>
          <w:i w:val="0"/>
          <w:color w:val="172823"/>
          <w:sz w:val="18"/>
        </w:rPr>
        <w:t>app.py</w:t>
      </w:r>
      <w:r>
        <w:rPr>
          <w:rFonts w:ascii="Calibri" w:hAnsi="Calibri" w:eastAsia="Calibri"/>
          <w:b w:val="0"/>
          <w:i w:val="0"/>
          <w:color w:val="0E1A17"/>
          <w:sz w:val="21"/>
        </w:rPr>
        <w:t xml:space="preserve">: implement the ABC, register a lazy loader, name it in </w:t>
      </w:r>
      <w:r>
        <w:rPr>
          <w:rFonts w:ascii="Consolas" w:hAnsi="Consolas" w:eastAsia="Consolas"/>
          <w:b w:val="0"/>
          <w:i w:val="0"/>
          <w:color w:val="172823"/>
          <w:sz w:val="18"/>
        </w:rPr>
        <w:t>config.yaml</w:t>
      </w:r>
      <w:r>
        <w:rPr>
          <w:rFonts w:ascii="Calibri" w:hAnsi="Calibri" w:eastAsia="Calibri"/>
          <w:b w:val="0"/>
          <w:i w:val="0"/>
          <w:color w:val="0E1A17"/>
          <w:sz w:val="21"/>
        </w:rPr>
        <w:t>.</w:t>
      </w:r>
    </w:p>
    <w:p>
      <w:pPr>
        <w:spacing w:after="40" w:before="160" w:line="240" w:lineRule="auto"/>
        <w:ind w:left="115"/>
        <w:shd w:val="clear" w:color="auto" w:fill="EBEEEB"/>
        <w:pBdr>
          <w:top w:val="single" w:sz="4" w:space="8" w:color="DCE2DE"/>
          <w:left w:val="single" w:sz="4" w:space="8" w:color="DCE2DE"/>
          <w:bottom w:val="single" w:sz="4" w:space="8" w:color="DCE2DE"/>
          <w:right w:val="single" w:sz="4" w:space="8" w:color="DCE2DE"/>
        </w:pBdr>
      </w:pPr>
      <w:r>
        <w:rPr>
          <w:rFonts w:ascii="Consolas" w:hAnsi="Consolas" w:eastAsia="Consolas"/>
          <w:b w:val="0"/>
          <w:i w:val="0"/>
          <w:color w:val="172823"/>
          <w:sz w:val="16"/>
        </w:rPr>
        <w:t># providers/storage/postgres.py</w:t>
      </w:r>
      <w:r>
        <w:br/>
      </w:r>
      <w:r>
        <w:rPr>
          <w:rFonts w:ascii="Consolas" w:hAnsi="Consolas" w:eastAsia="Consolas"/>
          <w:b w:val="0"/>
          <w:i w:val="0"/>
          <w:color w:val="172823"/>
          <w:sz w:val="16"/>
        </w:rPr>
        <w:t>class PostgresStorageProvider(StorageProvider):</w:t>
      </w:r>
      <w:r>
        <w:br/>
      </w:r>
      <w:r>
        <w:rPr>
          <w:rFonts w:ascii="Consolas" w:hAnsi="Consolas" w:eastAsia="Consolas"/>
          <w:b w:val="0"/>
          <w:i w:val="0"/>
          <w:color w:val="172823"/>
          <w:sz w:val="16"/>
        </w:rPr>
        <w:t xml:space="preserve">    name = "postgres"</w:t>
      </w:r>
      <w:r>
        <w:br/>
      </w:r>
      <w:r>
        <w:rPr>
          <w:rFonts w:ascii="Consolas" w:hAnsi="Consolas" w:eastAsia="Consolas"/>
          <w:b w:val="0"/>
          <w:i w:val="0"/>
          <w:color w:val="172823"/>
          <w:sz w:val="16"/>
        </w:rPr>
        <w:t xml:space="preserve">    def load(self): ...</w:t>
      </w:r>
      <w:r>
        <w:br/>
      </w:r>
      <w:r>
        <w:rPr>
          <w:rFonts w:ascii="Consolas" w:hAnsi="Consolas" w:eastAsia="Consolas"/>
          <w:b w:val="0"/>
          <w:i w:val="0"/>
          <w:color w:val="172823"/>
          <w:sz w:val="16"/>
        </w:rPr>
        <w:t xml:space="preserve">    def apply_edits(self, df, edits): ...</w:t>
      </w:r>
      <w:r>
        <w:br/>
      </w:r>
      <w:r>
        <w:rPr>
          <w:rFonts w:ascii="Consolas" w:hAnsi="Consolas" w:eastAsia="Consolas"/>
          <w:b w:val="0"/>
          <w:i w:val="0"/>
          <w:color w:val="172823"/>
          <w:sz w:val="16"/>
        </w:rPr>
      </w:r>
      <w:r>
        <w:br/>
      </w:r>
      <w:r>
        <w:rPr>
          <w:rFonts w:ascii="Consolas" w:hAnsi="Consolas" w:eastAsia="Consolas"/>
          <w:b w:val="0"/>
          <w:i w:val="0"/>
          <w:color w:val="172823"/>
          <w:sz w:val="16"/>
        </w:rPr>
        <w:t># providers/storage/__init__.py</w:t>
      </w:r>
      <w:r>
        <w:br/>
      </w:r>
      <w:r>
        <w:rPr>
          <w:rFonts w:ascii="Consolas" w:hAnsi="Consolas" w:eastAsia="Consolas"/>
          <w:b w:val="0"/>
          <w:i w:val="0"/>
          <w:color w:val="172823"/>
          <w:sz w:val="16"/>
        </w:rPr>
        <w:t>register_storage_provider("postgres",</w:t>
      </w:r>
      <w:r>
        <w:br/>
      </w:r>
      <w:r>
        <w:rPr>
          <w:rFonts w:ascii="Consolas" w:hAnsi="Consolas" w:eastAsia="Consolas"/>
          <w:b w:val="0"/>
          <w:i w:val="0"/>
          <w:color w:val="172823"/>
          <w:sz w:val="16"/>
        </w:rPr>
        <w:t xml:space="preserve">    lambda: _import("providers.storage.postgres", "PostgresStorageProvider"))</w:t>
      </w:r>
    </w:p>
    <w:p>
      <w:pPr>
        <w:spacing w:after="120" w:before="0" w:line="240" w:lineRule="auto"/>
      </w:pPr>
    </w:p>
    <w:p>
      <w:pPr>
        <w:pStyle w:val="Heading1"/>
        <w:pBdr>
          <w:top w:val="nil"/>
          <w:left w:val="nil"/>
          <w:bottom w:val="single" w:sz="6" w:space="7" w:color="D9E0DC"/>
          <w:right w:val="nil"/>
        </w:pBdr>
      </w:pPr>
      <w:r>
        <w:rPr>
          <w:rFonts w:ascii="Consolas" w:hAnsi="Consolas" w:eastAsia="Consolas"/>
          <w:b/>
          <w:i w:val="0"/>
          <w:color w:val="039579"/>
          <w:sz w:val="22"/>
        </w:rPr>
        <w:t xml:space="preserve">11   </w:t>
      </w:r>
      <w:r>
        <w:rPr>
          <w:rFonts w:ascii="Arial" w:hAnsi="Arial" w:eastAsia="Arial"/>
          <w:b/>
          <w:i w:val="0"/>
          <w:color w:val="0E1A17"/>
          <w:sz w:val="32"/>
        </w:rPr>
        <w:t>Audit trail</w:t>
      </w:r>
    </w:p>
    <w:p>
      <w:r>
        <w:rPr>
          <w:rFonts w:ascii="Calibri" w:hAnsi="Calibri" w:eastAsia="Calibri"/>
          <w:b w:val="0"/>
          <w:i w:val="0"/>
          <w:color w:val="0E1A17"/>
          <w:sz w:val="21"/>
        </w:rPr>
        <w:t>Every publish, of either kind, produces change-log rows before or after the data write according to the provider's declared policy. Each row carries the complete data snapshot plus five metadata columns:</w:t>
      </w:r>
    </w:p>
    <w:tbl>
      <w:tblPr>
        <w:tblW w:type="auto" w:w="0"/>
        <w:jc w:val="left"/>
        <w:tblLayout w:type="fixed"/>
        <w:tblLook w:firstColumn="1" w:firstRow="1" w:lastColumn="0" w:lastRow="0" w:noHBand="0" w:noVBand="1" w:val="04A0"/>
        <w:tblLayout w:type="fixed"/>
      </w:tblPr>
      <w:tblGrid>
        <w:gridCol w:w="3216"/>
        <w:gridCol w:w="3216"/>
        <w:gridCol w:w="3216"/>
      </w:tblGrid>
      <w:tr>
        <w:tc>
          <w:tcPr>
            <w:tcW w:type="dxa" w:w="2219"/>
            <w:tcMar>
              <w:top w:w="70" w:type="dxa"/>
              <w:start w:w="100" w:type="dxa"/>
              <w:bottom w:w="70" w:type="dxa"/>
              <w:end w:w="100" w:type="dxa"/>
            </w:tcMar>
            <w:tcBorders>
              <w:top w:val="single" w:sz="4" w:color="D9E0DC"/>
              <w:bottom w:val="single" w:sz="4" w:color="D9E0DC"/>
              <w:left w:val="nil"/>
              <w:right w:val="nil"/>
            </w:tcBorders>
            <w:shd w:val="clear" w:color="auto" w:fill="F1F3F0"/>
          </w:tcPr>
          <w:p>
            <w:pPr>
              <w:spacing w:after="0" w:line="240" w:lineRule="auto"/>
            </w:pPr>
            <w:r>
              <w:rPr>
                <w:rFonts w:ascii="Consolas" w:hAnsi="Consolas" w:eastAsia="Consolas"/>
                <w:b/>
                <w:i w:val="0"/>
                <w:color w:val="697A75"/>
                <w:sz w:val="15"/>
              </w:rPr>
              <w:t>COLUMN</w:t>
            </w:r>
          </w:p>
        </w:tc>
        <w:tc>
          <w:tcPr>
            <w:tcW w:type="dxa" w:w="1833"/>
            <w:tcMar>
              <w:top w:w="70" w:type="dxa"/>
              <w:start w:w="100" w:type="dxa"/>
              <w:bottom w:w="70" w:type="dxa"/>
              <w:end w:w="100" w:type="dxa"/>
            </w:tcMar>
            <w:tcBorders>
              <w:top w:val="single" w:sz="4" w:color="D9E0DC"/>
              <w:bottom w:val="single" w:sz="4" w:color="D9E0DC"/>
              <w:left w:val="nil"/>
              <w:right w:val="nil"/>
            </w:tcBorders>
            <w:shd w:val="clear" w:color="auto" w:fill="F1F3F0"/>
          </w:tcPr>
          <w:p>
            <w:pPr>
              <w:spacing w:after="0" w:line="240" w:lineRule="auto"/>
            </w:pPr>
            <w:r>
              <w:rPr>
                <w:rFonts w:ascii="Consolas" w:hAnsi="Consolas" w:eastAsia="Consolas"/>
                <w:b/>
                <w:i w:val="0"/>
                <w:color w:val="697A75"/>
                <w:sz w:val="15"/>
              </w:rPr>
              <w:t>VALUES</w:t>
            </w:r>
          </w:p>
        </w:tc>
        <w:tc>
          <w:tcPr>
            <w:tcW w:type="dxa" w:w="5596"/>
            <w:tcMar>
              <w:top w:w="70" w:type="dxa"/>
              <w:start w:w="100" w:type="dxa"/>
              <w:bottom w:w="70" w:type="dxa"/>
              <w:end w:w="100" w:type="dxa"/>
            </w:tcMar>
            <w:tcBorders>
              <w:top w:val="single" w:sz="4" w:color="D9E0DC"/>
              <w:bottom w:val="single" w:sz="4" w:color="D9E0DC"/>
              <w:left w:val="nil"/>
              <w:right w:val="nil"/>
            </w:tcBorders>
            <w:shd w:val="clear" w:color="auto" w:fill="F1F3F0"/>
          </w:tcPr>
          <w:p>
            <w:pPr>
              <w:spacing w:after="0" w:line="240" w:lineRule="auto"/>
            </w:pPr>
            <w:r>
              <w:rPr>
                <w:rFonts w:ascii="Consolas" w:hAnsi="Consolas" w:eastAsia="Consolas"/>
                <w:b/>
                <w:i w:val="0"/>
                <w:color w:val="697A75"/>
                <w:sz w:val="15"/>
              </w:rPr>
              <w:t>MEANING</w:t>
            </w:r>
          </w:p>
        </w:tc>
      </w:tr>
      <w:tr>
        <w:tc>
          <w:tcPr>
            <w:tcW w:type="dxa" w:w="2219"/>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color w:val="0E1A17"/>
                <w:sz w:val="18"/>
              </w:rPr>
              <w:t>the 17 data columns</w:t>
            </w:r>
          </w:p>
        </w:tc>
        <w:tc>
          <w:tcPr>
            <w:tcW w:type="dxa" w:w="1833"/>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string</w:t>
            </w:r>
          </w:p>
        </w:tc>
        <w:tc>
          <w:tcPr>
            <w:tcW w:type="dxa" w:w="5596"/>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Full row snapshot in this state. Not a sparse diff — each row stands alone.</w:t>
            </w:r>
          </w:p>
        </w:tc>
      </w:tr>
      <w:tr>
        <w:tc>
          <w:tcPr>
            <w:tcW w:type="dxa" w:w="2219"/>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change_id</w:t>
            </w:r>
          </w:p>
        </w:tc>
        <w:tc>
          <w:tcPr>
            <w:tcW w:type="dxa" w:w="1833"/>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CHG-XXXXXXXX</w:t>
            </w:r>
          </w:p>
        </w:tc>
        <w:tc>
          <w:tcPr>
            <w:tcW w:type="dxa" w:w="5596"/>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Ties a before row to its matching after row. Freshly generated per changed row.</w:t>
            </w:r>
          </w:p>
        </w:tc>
      </w:tr>
      <w:tr>
        <w:tc>
          <w:tcPr>
            <w:tcW w:type="dxa" w:w="2219"/>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change_state</w:t>
            </w:r>
          </w:p>
        </w:tc>
        <w:tc>
          <w:tcPr>
            <w:tcW w:type="dxa" w:w="1833"/>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before</w:t>
            </w:r>
            <w:r>
              <w:rPr>
                <w:rFonts w:ascii="Calibri" w:hAnsi="Calibri" w:eastAsia="Calibri"/>
                <w:b w:val="0"/>
                <w:i w:val="0"/>
                <w:color w:val="0E1A17"/>
                <w:sz w:val="18"/>
              </w:rPr>
              <w:t xml:space="preserve"> / </w:t>
            </w:r>
            <w:r>
              <w:rPr>
                <w:rFonts w:ascii="Consolas" w:hAnsi="Consolas" w:eastAsia="Consolas"/>
                <w:b w:val="0"/>
                <w:i w:val="0"/>
                <w:color w:val="172823"/>
                <w:sz w:val="15"/>
              </w:rPr>
              <w:t>after</w:t>
            </w:r>
          </w:p>
        </w:tc>
        <w:tc>
          <w:tcPr>
            <w:tcW w:type="dxa" w:w="5596"/>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Which side of the change this snapshot represents.</w:t>
            </w:r>
          </w:p>
        </w:tc>
      </w:tr>
      <w:tr>
        <w:tc>
          <w:tcPr>
            <w:tcW w:type="dxa" w:w="2219"/>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change_type</w:t>
            </w:r>
          </w:p>
        </w:tc>
        <w:tc>
          <w:tcPr>
            <w:tcW w:type="dxa" w:w="1833"/>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update</w:t>
            </w:r>
            <w:r>
              <w:rPr>
                <w:rFonts w:ascii="Calibri" w:hAnsi="Calibri" w:eastAsia="Calibri"/>
                <w:b w:val="0"/>
                <w:i w:val="0"/>
                <w:color w:val="0E1A17"/>
                <w:sz w:val="18"/>
              </w:rPr>
              <w:t xml:space="preserve"> / </w:t>
            </w:r>
            <w:r>
              <w:rPr>
                <w:rFonts w:ascii="Consolas" w:hAnsi="Consolas" w:eastAsia="Consolas"/>
                <w:b w:val="0"/>
                <w:i w:val="0"/>
                <w:color w:val="172823"/>
                <w:sz w:val="15"/>
              </w:rPr>
              <w:t>insert</w:t>
            </w:r>
            <w:r>
              <w:rPr>
                <w:rFonts w:ascii="Calibri" w:hAnsi="Calibri" w:eastAsia="Calibri"/>
                <w:b w:val="0"/>
                <w:i w:val="0"/>
                <w:color w:val="0E1A17"/>
                <w:sz w:val="18"/>
              </w:rPr>
              <w:t xml:space="preserve"> / </w:t>
            </w:r>
            <w:r>
              <w:rPr>
                <w:rFonts w:ascii="Consolas" w:hAnsi="Consolas" w:eastAsia="Consolas"/>
                <w:b w:val="0"/>
                <w:i w:val="0"/>
                <w:color w:val="172823"/>
                <w:sz w:val="15"/>
              </w:rPr>
              <w:t>delete</w:t>
            </w:r>
          </w:p>
        </w:tc>
        <w:tc>
          <w:tcPr>
            <w:tcW w:type="dxa" w:w="5596"/>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update</w:t>
            </w:r>
            <w:r>
              <w:rPr>
                <w:rFonts w:ascii="Calibri" w:hAnsi="Calibri" w:eastAsia="Calibri"/>
                <w:b w:val="0"/>
                <w:i w:val="0"/>
                <w:color w:val="0E1A17"/>
                <w:sz w:val="18"/>
              </w:rPr>
              <w:t xml:space="preserve"> from cell edits, </w:t>
            </w:r>
            <w:r>
              <w:rPr>
                <w:rFonts w:ascii="Consolas" w:hAnsi="Consolas" w:eastAsia="Consolas"/>
                <w:b w:val="0"/>
                <w:i w:val="0"/>
                <w:color w:val="172823"/>
                <w:sz w:val="15"/>
              </w:rPr>
              <w:t>insert</w:t>
            </w:r>
            <w:r>
              <w:rPr>
                <w:rFonts w:ascii="Calibri" w:hAnsi="Calibri" w:eastAsia="Calibri"/>
                <w:b w:val="0"/>
                <w:i w:val="0"/>
                <w:color w:val="0E1A17"/>
                <w:sz w:val="18"/>
              </w:rPr>
              <w:t xml:space="preserve"> from an import. </w:t>
            </w:r>
            <w:r>
              <w:rPr>
                <w:rFonts w:ascii="Consolas" w:hAnsi="Consolas" w:eastAsia="Consolas"/>
                <w:b w:val="0"/>
                <w:i w:val="0"/>
                <w:color w:val="172823"/>
                <w:sz w:val="15"/>
              </w:rPr>
              <w:t>delete</w:t>
            </w:r>
            <w:r>
              <w:rPr>
                <w:rFonts w:ascii="Calibri" w:hAnsi="Calibri" w:eastAsia="Calibri"/>
                <w:b w:val="0"/>
                <w:i w:val="0"/>
                <w:color w:val="0E1A17"/>
                <w:sz w:val="18"/>
              </w:rPr>
              <w:t xml:space="preserve"> is defined for schema completeness and never emitted.</w:t>
            </w:r>
          </w:p>
        </w:tc>
      </w:tr>
      <w:tr>
        <w:tc>
          <w:tcPr>
            <w:tcW w:type="dxa" w:w="2219"/>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changed_by</w:t>
            </w:r>
          </w:p>
        </w:tc>
        <w:tc>
          <w:tcPr>
            <w:tcW w:type="dxa" w:w="1833"/>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email</w:t>
            </w:r>
          </w:p>
        </w:tc>
        <w:tc>
          <w:tcPr>
            <w:tcW w:type="dxa" w:w="5596"/>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The verified identity from the IAP assertion. Not user-supplied.</w:t>
            </w:r>
          </w:p>
        </w:tc>
      </w:tr>
      <w:tr>
        <w:tc>
          <w:tcPr>
            <w:tcW w:type="dxa" w:w="2219"/>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changed_at</w:t>
            </w:r>
          </w:p>
        </w:tc>
        <w:tc>
          <w:tcPr>
            <w:tcW w:type="dxa" w:w="1833"/>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ISO 8601 UTC, seconds</w:t>
            </w:r>
          </w:p>
        </w:tc>
        <w:tc>
          <w:tcPr>
            <w:tcW w:type="dxa" w:w="5596"/>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One timestamp for the whole publish, so all rows of a publish share it.</w:t>
            </w:r>
          </w:p>
        </w:tc>
      </w:tr>
    </w:tbl>
    <w:p>
      <w:pPr>
        <w:spacing w:after="160" w:before="80" w:line="240" w:lineRule="auto"/>
      </w:pPr>
    </w:p>
    <w:p>
      <w:pPr>
        <w:pStyle w:val="Heading2"/>
      </w:pPr>
      <w:r>
        <w:rPr>
          <w:rFonts w:ascii="Calibri" w:hAnsi="Calibri" w:eastAsia="Calibri"/>
          <w:b/>
          <w:i w:val="0"/>
          <w:color w:val="0E1A17"/>
          <w:sz w:val="25"/>
        </w:rPr>
        <w:t>Write ordering is a per-provider policy</w:t>
      </w:r>
    </w:p>
    <w:p>
      <w:r>
        <w:rPr>
          <w:rFonts w:ascii="Consolas" w:hAnsi="Consolas" w:eastAsia="Consolas"/>
          <w:b w:val="0"/>
          <w:i w:val="0"/>
          <w:color w:val="172823"/>
          <w:sz w:val="18"/>
        </w:rPr>
        <w:t>core/publish.py</w:t>
      </w:r>
      <w:r>
        <w:rPr>
          <w:rFonts w:ascii="Calibri" w:hAnsi="Calibri" w:eastAsia="Calibri"/>
          <w:b w:val="0"/>
          <w:i w:val="0"/>
          <w:color w:val="0E1A17"/>
          <w:sz w:val="21"/>
        </w:rPr>
        <w:t xml:space="preserve"> centralises the ordering decision and returns a </w:t>
      </w:r>
      <w:r>
        <w:rPr>
          <w:rFonts w:ascii="Consolas" w:hAnsi="Consolas" w:eastAsia="Consolas"/>
          <w:b w:val="0"/>
          <w:i w:val="0"/>
          <w:color w:val="172823"/>
          <w:sz w:val="18"/>
        </w:rPr>
        <w:t>PublishOutcome</w:t>
      </w:r>
      <w:r>
        <w:rPr>
          <w:rFonts w:ascii="Calibri" w:hAnsi="Calibri" w:eastAsia="Calibri"/>
          <w:b w:val="0"/>
          <w:i w:val="0"/>
          <w:color w:val="0E1A17"/>
          <w:sz w:val="21"/>
        </w:rPr>
        <w:t xml:space="preserve"> carrying either a blocking error or a non-blocking warning. The two orderings fail in opposite directions, and the choice is a deliberate trade-off, not an inconsistency:</w:t>
      </w:r>
    </w:p>
    <w:p>
      <w:pPr>
        <w:spacing w:after="80" w:before="200"/>
        <w:jc w:val="center"/>
        <w:keepNext/>
      </w:pPr>
      <w:r>
        <w:drawing>
          <wp:inline xmlns:a="http://schemas.openxmlformats.org/drawingml/2006/main" xmlns:pic="http://schemas.openxmlformats.org/drawingml/2006/picture">
            <wp:extent cx="6126480" cy="2197542"/>
            <wp:docPr id="5" name="Picture 5"/>
            <wp:cNvGraphicFramePr>
              <a:graphicFrameLocks noChangeAspect="1"/>
            </wp:cNvGraphicFramePr>
            <a:graphic>
              <a:graphicData uri="http://schemas.openxmlformats.org/drawingml/2006/picture">
                <pic:pic>
                  <pic:nvPicPr>
                    <pic:cNvPr id="0" name="fig5.png"/>
                    <pic:cNvPicPr/>
                  </pic:nvPicPr>
                  <pic:blipFill>
                    <a:blip r:embed="rId13"/>
                    <a:stretch>
                      <a:fillRect/>
                    </a:stretch>
                  </pic:blipFill>
                  <pic:spPr>
                    <a:xfrm>
                      <a:off x="0" y="0"/>
                      <a:ext cx="6126480" cy="2197542"/>
                    </a:xfrm>
                    <a:prstGeom prst="rect"/>
                  </pic:spPr>
                </pic:pic>
              </a:graphicData>
            </a:graphic>
          </wp:inline>
        </w:drawing>
      </w:r>
    </w:p>
    <w:p>
      <w:pPr>
        <w:spacing w:after="240" w:before="0" w:line="252" w:lineRule="auto"/>
      </w:pPr>
      <w:r>
        <w:rPr>
          <w:rFonts w:ascii="Consolas" w:hAnsi="Consolas" w:eastAsia="Consolas"/>
          <w:b/>
          <w:i w:val="0"/>
          <w:color w:val="039579"/>
          <w:sz w:val="15"/>
        </w:rPr>
        <w:t xml:space="preserve">FIG. 5  </w:t>
      </w:r>
      <w:r>
        <w:rPr>
          <w:rFonts w:ascii="Calibri" w:hAnsi="Calibri" w:eastAsia="Calibri"/>
          <w:b w:val="0"/>
          <w:i/>
          <w:color w:val="697A75"/>
          <w:sz w:val="18"/>
        </w:rPr>
        <w:t>The one edge that differs between the two orderings is which write goes first — and that single edge determines which of two irreconcilable states a partial failure can leave behind. The production provider chooses the state an auditor can see.</w:t>
      </w:r>
    </w:p>
    <w:p>
      <w:r>
        <w:rPr>
          <w:rFonts w:ascii="Calibri" w:hAnsi="Calibri" w:eastAsia="Calibri"/>
          <w:b w:val="0"/>
          <w:i w:val="0"/>
          <w:color w:val="0E1A17"/>
          <w:sz w:val="21"/>
        </w:rPr>
        <w:t xml:space="preserve">For a compliance log, an over-recorded change is strictly safer than an unrecorded one, so the production provider writes the log first and reports the mismatch as its own distinct blocking message rather than a silent warning. A failed </w:t>
      </w:r>
      <w:r>
        <w:rPr>
          <w:rFonts w:ascii="Consolas" w:hAnsi="Consolas" w:eastAsia="Consolas"/>
          <w:b w:val="0"/>
          <w:i w:val="0"/>
          <w:color w:val="172823"/>
          <w:sz w:val="18"/>
        </w:rPr>
        <w:t>write_audit</w:t>
      </w:r>
      <w:r>
        <w:rPr>
          <w:rFonts w:ascii="Calibri" w:hAnsi="Calibri" w:eastAsia="Calibri"/>
          <w:b w:val="0"/>
          <w:i w:val="0"/>
          <w:color w:val="0E1A17"/>
          <w:sz w:val="21"/>
        </w:rPr>
        <w:t xml:space="preserve"> on that provider aborts the publish before any data moves, with the message "Publish failed — no changes were saved".</w:t>
      </w:r>
    </w:p>
    <w:p>
      <w:pPr>
        <w:pStyle w:val="Heading2"/>
      </w:pPr>
      <w:r>
        <w:rPr>
          <w:rFonts w:ascii="Calibri" w:hAnsi="Calibri" w:eastAsia="Calibri"/>
          <w:b/>
          <w:i w:val="0"/>
          <w:color w:val="0E1A17"/>
          <w:sz w:val="25"/>
        </w:rPr>
        <w:t>Sinks</w:t>
      </w:r>
    </w:p>
    <w:p>
      <w:pPr>
        <w:spacing w:after="60" w:before="40"/>
        <w:ind w:left="432" w:hanging="317"/>
      </w:pPr>
      <w:r>
        <w:rPr>
          <w:rFonts w:ascii="Calibri" w:hAnsi="Calibri" w:eastAsia="Calibri"/>
          <w:b w:val="0"/>
          <w:i w:val="0"/>
          <w:color w:val="697A75"/>
          <w:sz w:val="21"/>
        </w:rPr>
        <w:t>•</w:t>
        <w:tab/>
      </w:r>
      <w:r>
        <w:rPr>
          <w:rFonts w:ascii="Consolas" w:hAnsi="Consolas" w:eastAsia="Consolas"/>
          <w:b w:val="0"/>
          <w:i w:val="0"/>
          <w:color w:val="172823"/>
          <w:sz w:val="18"/>
        </w:rPr>
        <w:t>gcs_parquet</w:t>
      </w:r>
      <w:r>
        <w:rPr>
          <w:rFonts w:ascii="Calibri" w:hAnsi="Calibri" w:eastAsia="Calibri"/>
          <w:b w:val="0"/>
          <w:i w:val="0"/>
          <w:color w:val="0E1A17"/>
          <w:sz w:val="21"/>
        </w:rPr>
        <w:t xml:space="preserve"> streams rows into </w:t>
      </w:r>
      <w:r>
        <w:rPr>
          <w:rFonts w:ascii="Consolas" w:hAnsi="Consolas" w:eastAsia="Consolas"/>
          <w:b w:val="0"/>
          <w:i w:val="0"/>
          <w:color w:val="172823"/>
          <w:sz w:val="18"/>
        </w:rPr>
        <w:t>collab-infra-nprod.collaborator_988_raw.988_change_log</w:t>
      </w:r>
      <w:r>
        <w:rPr>
          <w:rFonts w:ascii="Calibri" w:hAnsi="Calibri" w:eastAsia="Calibri"/>
          <w:b w:val="0"/>
          <w:i w:val="0"/>
          <w:color w:val="0E1A17"/>
          <w:sz w:val="21"/>
        </w:rPr>
        <w:t xml:space="preserve"> via </w:t>
      </w:r>
      <w:r>
        <w:rPr>
          <w:rFonts w:ascii="Consolas" w:hAnsi="Consolas" w:eastAsia="Consolas"/>
          <w:b w:val="0"/>
          <w:i w:val="0"/>
          <w:color w:val="172823"/>
          <w:sz w:val="18"/>
        </w:rPr>
        <w:t>insert_rows_json</w:t>
      </w:r>
      <w:r>
        <w:rPr>
          <w:rFonts w:ascii="Calibri" w:hAnsi="Calibri" w:eastAsia="Calibri"/>
          <w:b w:val="0"/>
          <w:i w:val="0"/>
          <w:color w:val="0E1A17"/>
          <w:sz w:val="21"/>
        </w:rPr>
        <w:t xml:space="preserve">. Any per-row rejection returned by the API is raised as a </w:t>
      </w:r>
      <w:r>
        <w:rPr>
          <w:rFonts w:ascii="Consolas" w:hAnsi="Consolas" w:eastAsia="Consolas"/>
          <w:b w:val="0"/>
          <w:i w:val="0"/>
          <w:color w:val="172823"/>
          <w:sz w:val="18"/>
        </w:rPr>
        <w:t>StorageError</w:t>
      </w:r>
      <w:r>
        <w:rPr>
          <w:rFonts w:ascii="Calibri" w:hAnsi="Calibri" w:eastAsia="Calibri"/>
          <w:b w:val="0"/>
          <w:i w:val="0"/>
          <w:color w:val="0E1A17"/>
          <w:sz w:val="21"/>
        </w:rPr>
        <w:t xml:space="preserve"> rather than ignored. Because this is a streaming insert (</w:t>
      </w:r>
      <w:r>
        <w:rPr>
          <w:rFonts w:ascii="Consolas" w:hAnsi="Consolas" w:eastAsia="Consolas"/>
          <w:b w:val="0"/>
          <w:i w:val="0"/>
          <w:color w:val="172823"/>
          <w:sz w:val="18"/>
        </w:rPr>
        <w:t>tabledata.insertAll</w:t>
      </w:r>
      <w:r>
        <w:rPr>
          <w:rFonts w:ascii="Calibri" w:hAnsi="Calibri" w:eastAsia="Calibri"/>
          <w:b w:val="0"/>
          <w:i w:val="0"/>
          <w:color w:val="0E1A17"/>
          <w:sz w:val="21"/>
        </w:rPr>
        <w:t xml:space="preserve">) and not a query job, the runtime service account needs </w:t>
      </w:r>
      <w:r>
        <w:rPr>
          <w:rFonts w:ascii="Consolas" w:hAnsi="Consolas" w:eastAsia="Consolas"/>
          <w:b w:val="0"/>
          <w:i w:val="0"/>
          <w:color w:val="172823"/>
          <w:sz w:val="18"/>
        </w:rPr>
        <w:t>roles/bigquery.dataEditor</w:t>
      </w:r>
      <w:r>
        <w:rPr>
          <w:rFonts w:ascii="Calibri" w:hAnsi="Calibri" w:eastAsia="Calibri"/>
          <w:b w:val="0"/>
          <w:i w:val="0"/>
          <w:color w:val="0E1A17"/>
          <w:sz w:val="21"/>
        </w:rPr>
        <w:t xml:space="preserve"> but </w:t>
      </w:r>
      <w:r>
        <w:rPr>
          <w:rFonts w:ascii="Calibri" w:hAnsi="Calibri" w:eastAsia="Calibri"/>
          <w:b/>
          <w:i w:val="0"/>
          <w:color w:val="0E1A17"/>
          <w:sz w:val="21"/>
        </w:rPr>
        <w:t>not</w:t>
      </w:r>
      <w:r>
        <w:rPr>
          <w:rFonts w:ascii="Calibri" w:hAnsi="Calibri" w:eastAsia="Calibri"/>
          <w:b w:val="0"/>
          <w:i w:val="0"/>
          <w:color w:val="0E1A17"/>
          <w:sz w:val="21"/>
        </w:rPr>
        <w:t xml:space="preserve"> </w:t>
      </w:r>
      <w:r>
        <w:rPr>
          <w:rFonts w:ascii="Consolas" w:hAnsi="Consolas" w:eastAsia="Consolas"/>
          <w:b w:val="0"/>
          <w:i w:val="0"/>
          <w:color w:val="172823"/>
          <w:sz w:val="18"/>
        </w:rPr>
        <w:t>roles/bigquery.jobUser</w:t>
      </w:r>
      <w:r>
        <w:rPr>
          <w:rFonts w:ascii="Calibri" w:hAnsi="Calibri" w:eastAsia="Calibri"/>
          <w:b w:val="0"/>
          <w:i w:val="0"/>
          <w:color w:val="0E1A17"/>
          <w:sz w:val="21"/>
        </w:rPr>
        <w:t>.</w:t>
      </w:r>
    </w:p>
    <w:p>
      <w:pPr>
        <w:spacing w:after="60" w:before="40"/>
        <w:ind w:left="432" w:hanging="317"/>
      </w:pPr>
      <w:r>
        <w:rPr>
          <w:rFonts w:ascii="Calibri" w:hAnsi="Calibri" w:eastAsia="Calibri"/>
          <w:b w:val="0"/>
          <w:i w:val="0"/>
          <w:color w:val="697A75"/>
          <w:sz w:val="21"/>
        </w:rPr>
        <w:t>•</w:t>
        <w:tab/>
      </w:r>
      <w:r>
        <w:rPr>
          <w:rFonts w:ascii="Calibri" w:hAnsi="Calibri" w:eastAsia="Calibri"/>
          <w:b w:val="0"/>
          <w:i w:val="0"/>
          <w:color w:val="0E1A17"/>
          <w:sz w:val="21"/>
        </w:rPr>
        <w:t xml:space="preserve">Local providers append one JSON object per publish to </w:t>
      </w:r>
      <w:r>
        <w:rPr>
          <w:rFonts w:ascii="Consolas" w:hAnsi="Consolas" w:eastAsia="Consolas"/>
          <w:b w:val="0"/>
          <w:i w:val="0"/>
          <w:color w:val="172823"/>
          <w:sz w:val="18"/>
        </w:rPr>
        <w:t>&lt;path&gt;.audit.jsonl</w:t>
      </w:r>
      <w:r>
        <w:rPr>
          <w:rFonts w:ascii="Calibri" w:hAnsi="Calibri" w:eastAsia="Calibri"/>
          <w:b w:val="0"/>
          <w:i w:val="0"/>
          <w:color w:val="0E1A17"/>
          <w:sz w:val="21"/>
        </w:rPr>
        <w:t>, carrying the metadata and the full record list.</w:t>
      </w:r>
    </w:p>
    <w:p>
      <w:pPr>
        <w:spacing w:after="60" w:before="40"/>
        <w:ind w:left="432" w:hanging="317"/>
      </w:pPr>
      <w:r>
        <w:rPr>
          <w:rFonts w:ascii="Calibri" w:hAnsi="Calibri" w:eastAsia="Calibri"/>
          <w:b w:val="0"/>
          <w:i w:val="0"/>
          <w:color w:val="697A75"/>
          <w:sz w:val="21"/>
        </w:rPr>
        <w:t>•</w:t>
        <w:tab/>
      </w:r>
      <w:r>
        <w:rPr>
          <w:rFonts w:ascii="Calibri" w:hAnsi="Calibri" w:eastAsia="Calibri"/>
          <w:b w:val="0"/>
          <w:i w:val="0"/>
          <w:color w:val="0E1A17"/>
          <w:sz w:val="21"/>
        </w:rPr>
        <w:t xml:space="preserve">The </w:t>
      </w:r>
      <w:r>
        <w:rPr>
          <w:rFonts w:ascii="Consolas" w:hAnsi="Consolas" w:eastAsia="Consolas"/>
          <w:b w:val="0"/>
          <w:i w:val="0"/>
          <w:color w:val="172823"/>
          <w:sz w:val="18"/>
        </w:rPr>
        <w:t>bigquery</w:t>
      </w:r>
      <w:r>
        <w:rPr>
          <w:rFonts w:ascii="Calibri" w:hAnsi="Calibri" w:eastAsia="Calibri"/>
          <w:b w:val="0"/>
          <w:i w:val="0"/>
          <w:color w:val="0E1A17"/>
          <w:sz w:val="21"/>
        </w:rPr>
        <w:t xml:space="preserve"> provider writes to </w:t>
      </w:r>
      <w:r>
        <w:rPr>
          <w:rFonts w:ascii="Consolas" w:hAnsi="Consolas" w:eastAsia="Consolas"/>
          <w:b w:val="0"/>
          <w:i w:val="0"/>
          <w:color w:val="172823"/>
          <w:sz w:val="18"/>
        </w:rPr>
        <w:t>audit_table</w:t>
      </w:r>
      <w:r>
        <w:rPr>
          <w:rFonts w:ascii="Calibri" w:hAnsi="Calibri" w:eastAsia="Calibri"/>
          <w:b w:val="0"/>
          <w:i w:val="0"/>
          <w:color w:val="0E1A17"/>
          <w:sz w:val="21"/>
        </w:rPr>
        <w:t xml:space="preserve"> if configured, and skips the audit silently if not.</w:t>
      </w:r>
    </w:p>
    <w:p>
      <w:pPr>
        <w:spacing w:after="80" w:before="0" w:line="240" w:lineRule="auto"/>
      </w:pPr>
    </w:p>
    <w:p>
      <w:pPr>
        <w:pStyle w:val="Heading1"/>
        <w:pBdr>
          <w:top w:val="nil"/>
          <w:left w:val="nil"/>
          <w:bottom w:val="single" w:sz="6" w:space="7" w:color="D9E0DC"/>
          <w:right w:val="nil"/>
        </w:pBdr>
      </w:pPr>
      <w:r>
        <w:rPr>
          <w:rFonts w:ascii="Consolas" w:hAnsi="Consolas" w:eastAsia="Consolas"/>
          <w:b/>
          <w:i w:val="0"/>
          <w:color w:val="039579"/>
          <w:sz w:val="22"/>
        </w:rPr>
        <w:t xml:space="preserve">12   </w:t>
      </w:r>
      <w:r>
        <w:rPr>
          <w:rFonts w:ascii="Arial" w:hAnsi="Arial" w:eastAsia="Arial"/>
          <w:b/>
          <w:i w:val="0"/>
          <w:color w:val="0E1A17"/>
          <w:sz w:val="32"/>
        </w:rPr>
        <w:t>Import and export</w:t>
      </w:r>
    </w:p>
    <w:p>
      <w:pPr>
        <w:pStyle w:val="Heading2"/>
      </w:pPr>
      <w:r>
        <w:rPr>
          <w:rFonts w:ascii="Calibri" w:hAnsi="Calibri" w:eastAsia="Calibri"/>
          <w:b/>
          <w:i w:val="0"/>
          <w:color w:val="0E1A17"/>
          <w:sz w:val="25"/>
        </w:rPr>
        <w:t>Export</w:t>
      </w:r>
    </w:p>
    <w:p>
      <w:r>
        <w:rPr>
          <w:rFonts w:ascii="Calibri" w:hAnsi="Calibri" w:eastAsia="Calibri"/>
          <w:b w:val="0"/>
          <w:i w:val="0"/>
          <w:color w:val="0E1A17"/>
          <w:sz w:val="21"/>
        </w:rPr>
        <w:t xml:space="preserve">Export deliberately reflects the latest </w:t>
      </w:r>
      <w:r>
        <w:rPr>
          <w:rFonts w:ascii="Calibri" w:hAnsi="Calibri" w:eastAsia="Calibri"/>
          <w:b w:val="0"/>
          <w:i/>
          <w:color w:val="0E1A17"/>
          <w:sz w:val="21"/>
        </w:rPr>
        <w:t>published</w:t>
      </w:r>
      <w:r>
        <w:rPr>
          <w:rFonts w:ascii="Calibri" w:hAnsi="Calibri" w:eastAsia="Calibri"/>
          <w:b w:val="0"/>
          <w:i w:val="0"/>
          <w:color w:val="0E1A17"/>
          <w:sz w:val="21"/>
        </w:rPr>
        <w:t xml:space="preserve"> state, not the session's working copy. The handler re-fetches from the storage provider, reindexes to exactly the configured column list and order — dropping any extra physical columns and materialising any missing ones — serialises to CSV, and names the file </w:t>
      </w:r>
      <w:r>
        <w:rPr>
          <w:rFonts w:ascii="Consolas" w:hAnsi="Consolas" w:eastAsia="Consolas"/>
          <w:b w:val="0"/>
          <w:i w:val="0"/>
          <w:color w:val="172823"/>
          <w:sz w:val="18"/>
        </w:rPr>
        <w:t>988-Export-{YYYYMMDD}T{HHMMSS}Z.csv</w:t>
      </w:r>
      <w:r>
        <w:rPr>
          <w:rFonts w:ascii="Calibri" w:hAnsi="Calibri" w:eastAsia="Calibri"/>
          <w:b w:val="0"/>
          <w:i w:val="0"/>
          <w:color w:val="0E1A17"/>
          <w:sz w:val="21"/>
        </w:rPr>
        <w:t xml:space="preserve"> from a UTC clock.</w:t>
      </w:r>
    </w:p>
    <w:p>
      <w:r>
        <w:rPr>
          <w:rFonts w:ascii="Calibri" w:hAnsi="Calibri" w:eastAsia="Calibri"/>
          <w:b w:val="0"/>
          <w:i w:val="0"/>
          <w:color w:val="0E1A17"/>
          <w:sz w:val="21"/>
        </w:rPr>
        <w:t xml:space="preserve">Delivery is a one-click operation, which </w:t>
      </w:r>
      <w:r>
        <w:rPr>
          <w:rFonts w:ascii="Consolas" w:hAnsi="Consolas" w:eastAsia="Consolas"/>
          <w:b w:val="0"/>
          <w:i w:val="0"/>
          <w:color w:val="172823"/>
          <w:sz w:val="18"/>
        </w:rPr>
        <w:t>st.download_button</w:t>
      </w:r>
      <w:r>
        <w:rPr>
          <w:rFonts w:ascii="Calibri" w:hAnsi="Calibri" w:eastAsia="Calibri"/>
          <w:b w:val="0"/>
          <w:i w:val="0"/>
          <w:color w:val="0E1A17"/>
          <w:sz w:val="21"/>
        </w:rPr>
        <w:t xml:space="preserve"> cannot provide: its payload must exist at render time, before the fetch has happened, so it would always cost a click to prepare and a second to download. Instead the CSV bytes are base64-encoded into a </w:t>
      </w:r>
      <w:r>
        <w:rPr>
          <w:rFonts w:ascii="Consolas" w:hAnsi="Consolas" w:eastAsia="Consolas"/>
          <w:b w:val="0"/>
          <w:i w:val="0"/>
          <w:color w:val="172823"/>
          <w:sz w:val="18"/>
        </w:rPr>
        <w:t>data:</w:t>
      </w:r>
      <w:r>
        <w:rPr>
          <w:rFonts w:ascii="Calibri" w:hAnsi="Calibri" w:eastAsia="Calibri"/>
          <w:b w:val="0"/>
          <w:i w:val="0"/>
          <w:color w:val="0E1A17"/>
          <w:sz w:val="21"/>
        </w:rPr>
        <w:t xml:space="preserve"> URI, embedded in a one-pixel </w:t>
      </w:r>
      <w:r>
        <w:rPr>
          <w:rFonts w:ascii="Consolas" w:hAnsi="Consolas" w:eastAsia="Consolas"/>
          <w:b w:val="0"/>
          <w:i w:val="0"/>
          <w:color w:val="172823"/>
          <w:sz w:val="18"/>
        </w:rPr>
        <w:t>st.iframe</w:t>
      </w:r>
      <w:r>
        <w:rPr>
          <w:rFonts w:ascii="Calibri" w:hAnsi="Calibri" w:eastAsia="Calibri"/>
          <w:b w:val="0"/>
          <w:i w:val="0"/>
          <w:color w:val="0E1A17"/>
          <w:sz w:val="21"/>
        </w:rPr>
        <w:t xml:space="preserve"> carrying a script that creates an anchor with a </w:t>
      </w:r>
      <w:r>
        <w:rPr>
          <w:rFonts w:ascii="Consolas" w:hAnsi="Consolas" w:eastAsia="Consolas"/>
          <w:b w:val="0"/>
          <w:i w:val="0"/>
          <w:color w:val="172823"/>
          <w:sz w:val="18"/>
        </w:rPr>
        <w:t>download</w:t>
      </w:r>
      <w:r>
        <w:rPr>
          <w:rFonts w:ascii="Calibri" w:hAnsi="Calibri" w:eastAsia="Calibri"/>
          <w:b w:val="0"/>
          <w:i w:val="0"/>
          <w:color w:val="0E1A17"/>
          <w:sz w:val="21"/>
        </w:rPr>
        <w:t xml:space="preserve"> attribute and clicks it immediately. A </w:t>
      </w:r>
      <w:r>
        <w:rPr>
          <w:rFonts w:ascii="Consolas" w:hAnsi="Consolas" w:eastAsia="Consolas"/>
          <w:b w:val="0"/>
          <w:i w:val="0"/>
          <w:color w:val="172823"/>
          <w:sz w:val="18"/>
        </w:rPr>
        <w:t>StorageError</w:t>
      </w:r>
      <w:r>
        <w:rPr>
          <w:rFonts w:ascii="Calibri" w:hAnsi="Calibri" w:eastAsia="Calibri"/>
          <w:b w:val="0"/>
          <w:i w:val="0"/>
          <w:color w:val="0E1A17"/>
          <w:sz w:val="21"/>
        </w:rPr>
        <w:t xml:space="preserve"> during the refetch is surfaced as an error panel and no download is triggered.</w:t>
      </w:r>
    </w:p>
    <w:p>
      <w:pPr>
        <w:pStyle w:val="Heading2"/>
      </w:pPr>
      <w:r>
        <w:rPr>
          <w:rFonts w:ascii="Calibri" w:hAnsi="Calibri" w:eastAsia="Calibri"/>
          <w:b/>
          <w:i w:val="0"/>
          <w:color w:val="0E1A17"/>
          <w:sz w:val="25"/>
        </w:rPr>
        <w:t>Import</w:t>
      </w:r>
    </w:p>
    <w:p>
      <w:r>
        <w:rPr>
          <w:rFonts w:ascii="Calibri" w:hAnsi="Calibri" w:eastAsia="Calibri"/>
          <w:b w:val="0"/>
          <w:i w:val="0"/>
          <w:color w:val="0E1A17"/>
          <w:sz w:val="21"/>
        </w:rPr>
        <w:t xml:space="preserve">Import is a full-dataset replacement, not a merge. It is available only when the active provider sets </w:t>
      </w:r>
      <w:r>
        <w:rPr>
          <w:rFonts w:ascii="Consolas" w:hAnsi="Consolas" w:eastAsia="Consolas"/>
          <w:b w:val="0"/>
          <w:i w:val="0"/>
          <w:color w:val="172823"/>
          <w:sz w:val="18"/>
        </w:rPr>
        <w:t>supports_import = True</w:t>
      </w:r>
      <w:r>
        <w:rPr>
          <w:rFonts w:ascii="Calibri" w:hAnsi="Calibri" w:eastAsia="Calibri"/>
          <w:b w:val="0"/>
          <w:i w:val="0"/>
          <w:color w:val="0E1A17"/>
          <w:sz w:val="21"/>
        </w:rPr>
        <w:t>; otherwise the toolbar button is disabled with an explanatory tooltip.</w:t>
      </w:r>
    </w:p>
    <w:p>
      <w:pPr>
        <w:spacing w:after="60" w:before="40"/>
        <w:ind w:left="432" w:hanging="317"/>
      </w:pPr>
      <w:r>
        <w:rPr>
          <w:rFonts w:ascii="Calibri" w:hAnsi="Calibri" w:eastAsia="Calibri"/>
          <w:b/>
          <w:i w:val="0"/>
          <w:color w:val="027761"/>
          <w:sz w:val="21"/>
        </w:rPr>
        <w:t>1.</w:t>
        <w:tab/>
      </w:r>
      <w:r>
        <w:rPr>
          <w:rFonts w:ascii="Calibri" w:hAnsi="Calibri" w:eastAsia="Calibri"/>
          <w:b/>
          <w:i w:val="0"/>
          <w:color w:val="0E1A17"/>
          <w:sz w:val="21"/>
        </w:rPr>
        <w:t>Guard.</w:t>
      </w:r>
      <w:r>
        <w:rPr>
          <w:rFonts w:ascii="Calibri" w:hAnsi="Calibri" w:eastAsia="Calibri"/>
          <w:b w:val="0"/>
          <w:i w:val="0"/>
          <w:color w:val="0E1A17"/>
          <w:sz w:val="21"/>
        </w:rPr>
        <w:t xml:space="preserve"> With pending edits, a modal requires explicit confirmation that they will be discarded. Confirming clears </w:t>
      </w:r>
      <w:r>
        <w:rPr>
          <w:rFonts w:ascii="Consolas" w:hAnsi="Consolas" w:eastAsia="Consolas"/>
          <w:b w:val="0"/>
          <w:i w:val="0"/>
          <w:color w:val="172823"/>
          <w:sz w:val="18"/>
        </w:rPr>
        <w:t>edits</w:t>
      </w:r>
      <w:r>
        <w:rPr>
          <w:rFonts w:ascii="Calibri" w:hAnsi="Calibri" w:eastAsia="Calibri"/>
          <w:b w:val="0"/>
          <w:i w:val="0"/>
          <w:color w:val="0E1A17"/>
          <w:sz w:val="21"/>
        </w:rPr>
        <w:t xml:space="preserve"> and both history stacks.</w:t>
      </w:r>
    </w:p>
    <w:p>
      <w:pPr>
        <w:spacing w:after="60" w:before="40"/>
        <w:ind w:left="432" w:hanging="317"/>
      </w:pPr>
      <w:r>
        <w:rPr>
          <w:rFonts w:ascii="Calibri" w:hAnsi="Calibri" w:eastAsia="Calibri"/>
          <w:b/>
          <w:i w:val="0"/>
          <w:color w:val="027761"/>
          <w:sz w:val="21"/>
        </w:rPr>
        <w:t>2.</w:t>
        <w:tab/>
      </w:r>
      <w:r>
        <w:rPr>
          <w:rFonts w:ascii="Calibri" w:hAnsi="Calibri" w:eastAsia="Calibri"/>
          <w:b/>
          <w:i w:val="0"/>
          <w:color w:val="0E1A17"/>
          <w:sz w:val="21"/>
        </w:rPr>
        <w:t>Upload.</w:t>
      </w:r>
      <w:r>
        <w:rPr>
          <w:rFonts w:ascii="Calibri" w:hAnsi="Calibri" w:eastAsia="Calibri"/>
          <w:b w:val="0"/>
          <w:i w:val="0"/>
          <w:color w:val="0E1A17"/>
          <w:sz w:val="21"/>
        </w:rPr>
        <w:t xml:space="preserve"> A </w:t>
      </w:r>
      <w:r>
        <w:rPr>
          <w:rFonts w:ascii="Consolas" w:hAnsi="Consolas" w:eastAsia="Consolas"/>
          <w:b w:val="0"/>
          <w:i w:val="0"/>
          <w:color w:val="172823"/>
          <w:sz w:val="18"/>
        </w:rPr>
        <w:t>.csv</w:t>
      </w:r>
      <w:r>
        <w:rPr>
          <w:rFonts w:ascii="Calibri" w:hAnsi="Calibri" w:eastAsia="Calibri"/>
          <w:b w:val="0"/>
          <w:i w:val="0"/>
          <w:color w:val="0E1A17"/>
          <w:sz w:val="21"/>
        </w:rPr>
        <w:t xml:space="preserve">-restricted file picker. The file is parsed with </w:t>
      </w:r>
      <w:r>
        <w:rPr>
          <w:rFonts w:ascii="Consolas" w:hAnsi="Consolas" w:eastAsia="Consolas"/>
          <w:b w:val="0"/>
          <w:i w:val="0"/>
          <w:color w:val="172823"/>
          <w:sz w:val="18"/>
        </w:rPr>
        <w:t>dtype=str, keep_default_na=False</w:t>
      </w:r>
      <w:r>
        <w:rPr>
          <w:rFonts w:ascii="Calibri" w:hAnsi="Calibri" w:eastAsia="Calibri"/>
          <w:b w:val="0"/>
          <w:i w:val="0"/>
          <w:color w:val="0E1A17"/>
          <w:sz w:val="21"/>
        </w:rPr>
        <w:t xml:space="preserve">, so nothing is coerced to </w:t>
      </w:r>
      <w:r>
        <w:rPr>
          <w:rFonts w:ascii="Consolas" w:hAnsi="Consolas" w:eastAsia="Consolas"/>
          <w:b w:val="0"/>
          <w:i w:val="0"/>
          <w:color w:val="172823"/>
          <w:sz w:val="18"/>
        </w:rPr>
        <w:t>NaN</w:t>
      </w:r>
      <w:r>
        <w:rPr>
          <w:rFonts w:ascii="Calibri" w:hAnsi="Calibri" w:eastAsia="Calibri"/>
          <w:b w:val="0"/>
          <w:i w:val="0"/>
          <w:color w:val="0E1A17"/>
          <w:sz w:val="21"/>
        </w:rPr>
        <w:t xml:space="preserve"> and the string </w:t>
      </w:r>
      <w:r>
        <w:rPr>
          <w:rFonts w:ascii="Consolas" w:hAnsi="Consolas" w:eastAsia="Consolas"/>
          <w:b w:val="0"/>
          <w:i w:val="0"/>
          <w:color w:val="172823"/>
          <w:sz w:val="18"/>
        </w:rPr>
        <w:t>"NA"</w:t>
      </w:r>
      <w:r>
        <w:rPr>
          <w:rFonts w:ascii="Calibri" w:hAnsi="Calibri" w:eastAsia="Calibri"/>
          <w:b w:val="0"/>
          <w:i w:val="0"/>
          <w:color w:val="0E1A17"/>
          <w:sz w:val="21"/>
        </w:rPr>
        <w:t xml:space="preserve"> stays the literal text "NA".</w:t>
      </w:r>
    </w:p>
    <w:p>
      <w:pPr>
        <w:spacing w:after="60" w:before="40"/>
        <w:ind w:left="432" w:hanging="317"/>
      </w:pPr>
      <w:r>
        <w:rPr>
          <w:rFonts w:ascii="Calibri" w:hAnsi="Calibri" w:eastAsia="Calibri"/>
          <w:b/>
          <w:i w:val="0"/>
          <w:color w:val="027761"/>
          <w:sz w:val="21"/>
        </w:rPr>
        <w:t>3.</w:t>
        <w:tab/>
      </w:r>
      <w:r>
        <w:rPr>
          <w:rFonts w:ascii="Calibri" w:hAnsi="Calibri" w:eastAsia="Calibri"/>
          <w:b/>
          <w:i w:val="0"/>
          <w:color w:val="0E1A17"/>
          <w:sz w:val="21"/>
        </w:rPr>
        <w:t>Column-shape check.</w:t>
      </w:r>
      <w:r>
        <w:rPr>
          <w:rFonts w:ascii="Calibri" w:hAnsi="Calibri" w:eastAsia="Calibri"/>
          <w:b w:val="0"/>
          <w:i w:val="0"/>
          <w:color w:val="0E1A17"/>
          <w:sz w:val="21"/>
        </w:rPr>
        <w:t xml:space="preserve"> Two order-preserving set differences compare the file's columns to the configured schema. Missing and unexpected columns are both rejected and both listed by name. Column </w:t>
      </w:r>
      <w:r>
        <w:rPr>
          <w:rFonts w:ascii="Calibri" w:hAnsi="Calibri" w:eastAsia="Calibri"/>
          <w:b w:val="0"/>
          <w:i/>
          <w:color w:val="0E1A17"/>
          <w:sz w:val="21"/>
        </w:rPr>
        <w:t>order</w:t>
      </w:r>
      <w:r>
        <w:rPr>
          <w:rFonts w:ascii="Calibri" w:hAnsi="Calibri" w:eastAsia="Calibri"/>
          <w:b w:val="0"/>
          <w:i w:val="0"/>
          <w:color w:val="0E1A17"/>
          <w:sz w:val="21"/>
        </w:rPr>
        <w:t xml:space="preserve"> in the file is irrelevant — the frame is reindexed to the schema order — but the column </w:t>
      </w:r>
      <w:r>
        <w:rPr>
          <w:rFonts w:ascii="Calibri" w:hAnsi="Calibri" w:eastAsia="Calibri"/>
          <w:b w:val="0"/>
          <w:i/>
          <w:color w:val="0E1A17"/>
          <w:sz w:val="21"/>
        </w:rPr>
        <w:t>set</w:t>
      </w:r>
      <w:r>
        <w:rPr>
          <w:rFonts w:ascii="Calibri" w:hAnsi="Calibri" w:eastAsia="Calibri"/>
          <w:b w:val="0"/>
          <w:i w:val="0"/>
          <w:color w:val="0E1A17"/>
          <w:sz w:val="21"/>
        </w:rPr>
        <w:t xml:space="preserve"> must match exactly.</w:t>
      </w:r>
    </w:p>
    <w:p>
      <w:pPr>
        <w:spacing w:after="60" w:before="40"/>
        <w:ind w:left="432" w:hanging="317"/>
      </w:pPr>
      <w:r>
        <w:rPr>
          <w:rFonts w:ascii="Calibri" w:hAnsi="Calibri" w:eastAsia="Calibri"/>
          <w:b/>
          <w:i w:val="0"/>
          <w:color w:val="027761"/>
          <w:sz w:val="21"/>
        </w:rPr>
        <w:t>4.</w:t>
        <w:tab/>
      </w:r>
      <w:r>
        <w:rPr>
          <w:rFonts w:ascii="Calibri" w:hAnsi="Calibri" w:eastAsia="Calibri"/>
          <w:b/>
          <w:i w:val="0"/>
          <w:color w:val="0E1A17"/>
          <w:sz w:val="21"/>
        </w:rPr>
        <w:t>Whole-file validation.</w:t>
      </w:r>
      <w:r>
        <w:rPr>
          <w:rFonts w:ascii="Calibri" w:hAnsi="Calibri" w:eastAsia="Calibri"/>
          <w:b w:val="0"/>
          <w:i w:val="0"/>
          <w:color w:val="0E1A17"/>
          <w:sz w:val="21"/>
        </w:rPr>
        <w:t xml:space="preserve"> Every cell of every row is checked against the same rules used in the editor. The result renders in the same grid, so small defects can be corrected inline without re-uploading; corrections accumulate in </w:t>
      </w:r>
      <w:r>
        <w:rPr>
          <w:rFonts w:ascii="Consolas" w:hAnsi="Consolas" w:eastAsia="Consolas"/>
          <w:b w:val="0"/>
          <w:i w:val="0"/>
          <w:color w:val="172823"/>
          <w:sz w:val="18"/>
        </w:rPr>
        <w:t>import_edits</w:t>
      </w:r>
      <w:r>
        <w:rPr>
          <w:rFonts w:ascii="Calibri" w:hAnsi="Calibri" w:eastAsia="Calibri"/>
          <w:b w:val="0"/>
          <w:i w:val="0"/>
          <w:color w:val="0E1A17"/>
          <w:sz w:val="21"/>
        </w:rPr>
        <w:t xml:space="preserve">, entirely separate from the editor's </w:t>
      </w:r>
      <w:r>
        <w:rPr>
          <w:rFonts w:ascii="Consolas" w:hAnsi="Consolas" w:eastAsia="Consolas"/>
          <w:b w:val="0"/>
          <w:i w:val="0"/>
          <w:color w:val="172823"/>
          <w:sz w:val="18"/>
        </w:rPr>
        <w:t>edits</w:t>
      </w:r>
      <w:r>
        <w:rPr>
          <w:rFonts w:ascii="Calibri" w:hAnsi="Calibri" w:eastAsia="Calibri"/>
          <w:b w:val="0"/>
          <w:i w:val="0"/>
          <w:color w:val="0E1A17"/>
          <w:sz w:val="21"/>
        </w:rPr>
        <w:t>.</w:t>
      </w:r>
    </w:p>
    <w:p>
      <w:pPr>
        <w:spacing w:after="60" w:before="40"/>
        <w:ind w:left="432" w:hanging="317"/>
      </w:pPr>
      <w:r>
        <w:rPr>
          <w:rFonts w:ascii="Calibri" w:hAnsi="Calibri" w:eastAsia="Calibri"/>
          <w:b/>
          <w:i w:val="0"/>
          <w:color w:val="027761"/>
          <w:sz w:val="21"/>
        </w:rPr>
        <w:t>5.</w:t>
        <w:tab/>
      </w:r>
      <w:r>
        <w:rPr>
          <w:rFonts w:ascii="Calibri" w:hAnsi="Calibri" w:eastAsia="Calibri"/>
          <w:b/>
          <w:i w:val="0"/>
          <w:color w:val="0E1A17"/>
          <w:sz w:val="21"/>
        </w:rPr>
        <w:t>Publish.</w:t>
      </w:r>
      <w:r>
        <w:rPr>
          <w:rFonts w:ascii="Calibri" w:hAnsi="Calibri" w:eastAsia="Calibri"/>
          <w:b w:val="0"/>
          <w:i w:val="0"/>
          <w:color w:val="0E1A17"/>
          <w:sz w:val="21"/>
        </w:rPr>
        <w:t xml:space="preserve"> Enabled only at zero error-severity findings. The confirmation dialog states the row count and that the entire dataset will be replaced.</w:t>
      </w:r>
    </w:p>
    <w:p>
      <w:pPr>
        <w:spacing w:after="80" w:before="0" w:line="240" w:lineRule="auto"/>
      </w:pPr>
    </w:p>
    <w:p>
      <w:r>
        <w:rPr>
          <w:rFonts w:ascii="Calibri" w:hAnsi="Calibri" w:eastAsia="Calibri"/>
          <w:b w:val="0"/>
          <w:i w:val="0"/>
          <w:color w:val="0E1A17"/>
          <w:sz w:val="21"/>
        </w:rPr>
        <w:t xml:space="preserve">The imported frame is reindexed to the schema and given a fresh </w:t>
      </w:r>
      <w:r>
        <w:rPr>
          <w:rFonts w:ascii="Consolas" w:hAnsi="Consolas" w:eastAsia="Consolas"/>
          <w:b w:val="0"/>
          <w:i w:val="0"/>
          <w:color w:val="172823"/>
          <w:sz w:val="18"/>
        </w:rPr>
        <w:t>RangeIndex</w:t>
      </w:r>
      <w:r>
        <w:rPr>
          <w:rFonts w:ascii="Calibri" w:hAnsi="Calibri" w:eastAsia="Calibri"/>
          <w:b w:val="0"/>
          <w:i w:val="0"/>
          <w:color w:val="0E1A17"/>
          <w:sz w:val="21"/>
        </w:rPr>
        <w:t xml:space="preserve">, so positional row ids are renumbered from the file. It carries no version baseline of its own, so before the write the publish handler stamps it with the baseline the </w:t>
      </w:r>
      <w:r>
        <w:rPr>
          <w:rFonts w:ascii="Calibri" w:hAnsi="Calibri" w:eastAsia="Calibri"/>
          <w:b w:val="0"/>
          <w:i/>
          <w:color w:val="0E1A17"/>
          <w:sz w:val="21"/>
        </w:rPr>
        <w:t>session</w:t>
      </w:r>
      <w:r>
        <w:rPr>
          <w:rFonts w:ascii="Calibri" w:hAnsi="Calibri" w:eastAsia="Calibri"/>
          <w:b w:val="0"/>
          <w:i w:val="0"/>
          <w:color w:val="0E1A17"/>
          <w:sz w:val="21"/>
        </w:rPr>
        <w:t xml:space="preserve"> loaded — </w:t>
      </w:r>
      <w:r>
        <w:rPr>
          <w:rFonts w:ascii="Consolas" w:hAnsi="Consolas" w:eastAsia="Consolas"/>
          <w:b w:val="0"/>
          <w:i w:val="0"/>
          <w:color w:val="172823"/>
          <w:sz w:val="18"/>
        </w:rPr>
        <w:t>stamp_version(final_df, version_of(original_df))</w:t>
      </w:r>
      <w:r>
        <w:rPr>
          <w:rFonts w:ascii="Calibri" w:hAnsi="Calibri" w:eastAsia="Calibri"/>
          <w:b w:val="0"/>
          <w:i w:val="0"/>
          <w:color w:val="0E1A17"/>
          <w:sz w:val="21"/>
        </w:rPr>
        <w:t xml:space="preserve"> — which is what keeps the compare-and-swap meaningful for an import. Audit rows are emitted as one </w:t>
      </w:r>
      <w:r>
        <w:rPr>
          <w:rFonts w:ascii="Consolas" w:hAnsi="Consolas" w:eastAsia="Consolas"/>
          <w:b w:val="0"/>
          <w:i w:val="0"/>
          <w:color w:val="172823"/>
          <w:sz w:val="18"/>
        </w:rPr>
        <w:t>insert</w:t>
      </w:r>
      <w:r>
        <w:rPr>
          <w:rFonts w:ascii="Calibri" w:hAnsi="Calibri" w:eastAsia="Calibri"/>
          <w:b w:val="0"/>
          <w:i w:val="0"/>
          <w:color w:val="0E1A17"/>
          <w:sz w:val="21"/>
        </w:rPr>
        <w:t xml:space="preserve"> per imported row.</w:t>
      </w:r>
    </w:p>
    <w:p>
      <w:pPr>
        <w:spacing w:after="160" w:before="160"/>
        <w:ind w:left="144" w:right="72"/>
        <w:shd w:val="clear" w:color="auto" w:fill="F6F8F6"/>
        <w:pBdr>
          <w:top w:val="single" w:sz="4" w:space="7" w:color="D9E0DC"/>
          <w:left w:val="single" w:sz="4" w:space="7" w:color="D9E0DC"/>
          <w:bottom w:val="single" w:sz="4" w:space="7" w:color="D9E0DC"/>
          <w:right w:val="single" w:sz="4" w:space="7" w:color="D9E0DC"/>
        </w:pBdr>
      </w:pPr>
      <w:r>
        <w:rPr>
          <w:rFonts w:ascii="Consolas" w:hAnsi="Consolas" w:eastAsia="Consolas"/>
          <w:b/>
          <w:i w:val="0"/>
          <w:color w:val="697A75"/>
          <w:sz w:val="15"/>
        </w:rPr>
        <w:t xml:space="preserve">DESIGN CONSEQUENCE  </w:t>
      </w:r>
      <w:r>
        <w:rPr>
          <w:rFonts w:ascii="Calibri" w:hAnsi="Calibri" w:eastAsia="Calibri"/>
          <w:b w:val="0"/>
          <w:i w:val="0"/>
          <w:color w:val="0E1A17"/>
          <w:sz w:val="20"/>
        </w:rPr>
        <w:t xml:space="preserve">There is no route from </w:t>
      </w:r>
      <w:r>
        <w:rPr>
          <w:rFonts w:ascii="Consolas" w:hAnsi="Consolas" w:eastAsia="Consolas"/>
          <w:b w:val="0"/>
          <w:i w:val="0"/>
          <w:color w:val="172823"/>
          <w:sz w:val="17"/>
        </w:rPr>
        <w:t>import_review</w:t>
      </w:r>
      <w:r>
        <w:rPr>
          <w:rFonts w:ascii="Calibri" w:hAnsi="Calibri" w:eastAsia="Calibri"/>
          <w:b w:val="0"/>
          <w:i w:val="0"/>
          <w:color w:val="0E1A17"/>
          <w:sz w:val="20"/>
        </w:rPr>
        <w:t xml:space="preserve"> back to the editor other than an explicit </w:t>
      </w:r>
      <w:r>
        <w:rPr>
          <w:rFonts w:ascii="Calibri" w:hAnsi="Calibri" w:eastAsia="Calibri"/>
          <w:b w:val="0"/>
          <w:i/>
          <w:color w:val="0E1A17"/>
          <w:sz w:val="20"/>
        </w:rPr>
        <w:t>Discard import</w:t>
      </w:r>
      <w:r>
        <w:rPr>
          <w:rFonts w:ascii="Calibri" w:hAnsi="Calibri" w:eastAsia="Calibri"/>
          <w:b w:val="0"/>
          <w:i w:val="0"/>
          <w:color w:val="0E1A17"/>
          <w:sz w:val="20"/>
        </w:rPr>
        <w:t>. This is intentional: a partially reviewed import merged into a cell-editing session would make the pending-change set ambiguous, and the change log could no longer describe the publish as either an update or an insert.</w:t>
      </w:r>
    </w:p>
    <w:p>
      <w:pPr>
        <w:pStyle w:val="Heading1"/>
        <w:pBdr>
          <w:top w:val="nil"/>
          <w:left w:val="nil"/>
          <w:bottom w:val="single" w:sz="6" w:space="7" w:color="D9E0DC"/>
          <w:right w:val="nil"/>
        </w:pBdr>
      </w:pPr>
      <w:r>
        <w:rPr>
          <w:rFonts w:ascii="Consolas" w:hAnsi="Consolas" w:eastAsia="Consolas"/>
          <w:b/>
          <w:i w:val="0"/>
          <w:color w:val="039579"/>
          <w:sz w:val="22"/>
        </w:rPr>
        <w:t xml:space="preserve">13   </w:t>
      </w:r>
      <w:r>
        <w:rPr>
          <w:rFonts w:ascii="Arial" w:hAnsi="Arial" w:eastAsia="Arial"/>
          <w:b/>
          <w:i w:val="0"/>
          <w:color w:val="0E1A17"/>
          <w:sz w:val="32"/>
        </w:rPr>
        <w:t>Security model</w:t>
      </w:r>
    </w:p>
    <w:p>
      <w:pPr>
        <w:spacing w:after="200" w:before="80" w:line="300" w:lineRule="auto"/>
        <w:ind w:left="202"/>
        <w:pBdr>
          <w:top w:val="nil"/>
          <w:left w:val="single" w:sz="24" w:space="9" w:color="039579"/>
          <w:bottom w:val="nil"/>
          <w:right w:val="nil"/>
        </w:pBdr>
      </w:pPr>
      <w:r>
        <w:rPr>
          <w:rFonts w:ascii="Calibri" w:hAnsi="Calibri" w:eastAsia="Calibri"/>
          <w:b w:val="0"/>
          <w:i w:val="0"/>
          <w:color w:val="3A4A45"/>
          <w:sz w:val="23"/>
        </w:rPr>
        <w:t xml:space="preserve">The application has no credential entry point of any kind. The </w:t>
      </w:r>
      <w:r>
        <w:rPr>
          <w:rFonts w:ascii="Consolas" w:hAnsi="Consolas" w:eastAsia="Consolas"/>
          <w:b w:val="0"/>
          <w:i w:val="0"/>
          <w:color w:val="3A4A45"/>
          <w:sz w:val="20"/>
        </w:rPr>
        <w:t>AuthProvider</w:t>
      </w:r>
      <w:r>
        <w:rPr>
          <w:rFonts w:ascii="Calibri" w:hAnsi="Calibri" w:eastAsia="Calibri"/>
          <w:b w:val="0"/>
          <w:i w:val="0"/>
          <w:color w:val="3A4A45"/>
          <w:sz w:val="23"/>
        </w:rPr>
        <w:t xml:space="preserve"> base class exposes only </w:t>
      </w:r>
      <w:r>
        <w:rPr>
          <w:rFonts w:ascii="Consolas" w:hAnsi="Consolas" w:eastAsia="Consolas"/>
          <w:b w:val="0"/>
          <w:i w:val="0"/>
          <w:color w:val="3A4A45"/>
          <w:sz w:val="20"/>
        </w:rPr>
        <w:t>authenticate_from_headers()</w:t>
      </w:r>
      <w:r>
        <w:rPr>
          <w:rFonts w:ascii="Calibri" w:hAnsi="Calibri" w:eastAsia="Calibri"/>
          <w:b w:val="0"/>
          <w:i w:val="0"/>
          <w:color w:val="3A4A45"/>
          <w:sz w:val="23"/>
        </w:rPr>
        <w:t xml:space="preserve"> — there is no </w:t>
      </w:r>
      <w:r>
        <w:rPr>
          <w:rFonts w:ascii="Consolas" w:hAnsi="Consolas" w:eastAsia="Consolas"/>
          <w:b w:val="0"/>
          <w:i w:val="0"/>
          <w:color w:val="3A4A45"/>
          <w:sz w:val="20"/>
        </w:rPr>
        <w:t>authenticate(username, password)</w:t>
      </w:r>
      <w:r>
        <w:rPr>
          <w:rFonts w:ascii="Calibri" w:hAnsi="Calibri" w:eastAsia="Calibri"/>
          <w:b w:val="0"/>
          <w:i w:val="0"/>
          <w:color w:val="3A4A45"/>
          <w:sz w:val="23"/>
        </w:rPr>
        <w:t xml:space="preserve"> to call and no OAuth callback to handle. Adding either would require re-adding a login screen that this codebase deliberately does not contain.</w:t>
      </w:r>
    </w:p>
    <w:p>
      <w:pPr>
        <w:pStyle w:val="Heading2"/>
      </w:pPr>
      <w:r>
        <w:rPr>
          <w:rFonts w:ascii="Calibri" w:hAnsi="Calibri" w:eastAsia="Calibri"/>
          <w:b/>
          <w:i w:val="0"/>
          <w:color w:val="0E1A17"/>
          <w:sz w:val="25"/>
        </w:rPr>
        <w:t>Identity verification</w:t>
      </w:r>
    </w:p>
    <w:p>
      <w:r>
        <w:rPr>
          <w:rFonts w:ascii="Calibri" w:hAnsi="Calibri" w:eastAsia="Calibri"/>
          <w:b w:val="0"/>
          <w:i w:val="0"/>
          <w:color w:val="0E1A17"/>
          <w:sz w:val="21"/>
        </w:rPr>
        <w:t xml:space="preserve">On every rerun, the active provider reads </w:t>
      </w:r>
      <w:r>
        <w:rPr>
          <w:rFonts w:ascii="Consolas" w:hAnsi="Consolas" w:eastAsia="Consolas"/>
          <w:b w:val="0"/>
          <w:i w:val="0"/>
          <w:color w:val="172823"/>
          <w:sz w:val="18"/>
        </w:rPr>
        <w:t>X-Goog-IAP-JWT-Assertion</w:t>
      </w:r>
      <w:r>
        <w:rPr>
          <w:rFonts w:ascii="Calibri" w:hAnsi="Calibri" w:eastAsia="Calibri"/>
          <w:b w:val="0"/>
          <w:i w:val="0"/>
          <w:color w:val="0E1A17"/>
          <w:sz w:val="21"/>
        </w:rPr>
        <w:t xml:space="preserve"> from the request headers and calls </w:t>
      </w:r>
      <w:r>
        <w:rPr>
          <w:rFonts w:ascii="Consolas" w:hAnsi="Consolas" w:eastAsia="Consolas"/>
          <w:b w:val="0"/>
          <w:i w:val="0"/>
          <w:color w:val="172823"/>
          <w:sz w:val="18"/>
        </w:rPr>
        <w:t>google.oauth2.id_token.verify_token</w:t>
      </w:r>
      <w:r>
        <w:rPr>
          <w:rFonts w:ascii="Calibri" w:hAnsi="Calibri" w:eastAsia="Calibri"/>
          <w:b w:val="0"/>
          <w:i w:val="0"/>
          <w:color w:val="0E1A17"/>
          <w:sz w:val="21"/>
        </w:rPr>
        <w:t xml:space="preserve"> against Google's IAP-specific JWK key set at </w:t>
      </w:r>
      <w:r>
        <w:rPr>
          <w:rFonts w:ascii="Consolas" w:hAnsi="Consolas" w:eastAsia="Consolas"/>
          <w:b w:val="0"/>
          <w:i w:val="0"/>
          <w:color w:val="172823"/>
          <w:sz w:val="18"/>
        </w:rPr>
        <w:t>https://www.gstatic.com/iap/verify/public_key-jwk</w:t>
      </w:r>
      <w:r>
        <w:rPr>
          <w:rFonts w:ascii="Calibri" w:hAnsi="Calibri" w:eastAsia="Calibri"/>
          <w:b w:val="0"/>
          <w:i w:val="0"/>
          <w:color w:val="0E1A17"/>
          <w:sz w:val="21"/>
        </w:rPr>
        <w:t xml:space="preserve"> with the configured audience. Three outcomes are distinguished, and the distinction is deliberate:</w:t>
      </w:r>
    </w:p>
    <w:tbl>
      <w:tblPr>
        <w:tblW w:type="auto" w:w="0"/>
        <w:tblLayout w:type="fixed"/>
        <w:tblLook w:firstColumn="1" w:firstRow="1" w:lastColumn="0" w:lastRow="0" w:noHBand="0" w:noVBand="1" w:val="04A0"/>
        <w:tblLayout w:type="fixed"/>
      </w:tblPr>
      <w:tblGrid>
        <w:gridCol w:w="4824"/>
        <w:gridCol w:w="4824"/>
      </w:tblGrid>
      <w:tr>
        <w:tc>
          <w:tcPr>
            <w:tcW w:type="dxa" w:w="2508"/>
            <w:tcMar>
              <w:top w:w="70" w:type="dxa"/>
              <w:start w:w="0" w:type="dxa"/>
              <w:bottom w:w="70" w:type="dxa"/>
              <w:end w:w="110" w:type="dxa"/>
            </w:tcMar>
            <w:tcBorders>
              <w:top w:val="nil"/>
              <w:bottom w:val="single" w:sz="4" w:color="D9E0DC"/>
              <w:left w:val="nil"/>
              <w:right w:val="nil"/>
            </w:tcBorders>
          </w:tcPr>
          <w:p>
            <w:pPr>
              <w:spacing w:after="0" w:line="252" w:lineRule="auto"/>
            </w:pPr>
            <w:r>
              <w:rPr>
                <w:rFonts w:ascii="Consolas" w:hAnsi="Consolas" w:eastAsia="Consolas"/>
                <w:b/>
                <w:i w:val="0"/>
                <w:color w:val="172823"/>
                <w:sz w:val="17"/>
              </w:rPr>
              <w:t>header absent</w:t>
            </w:r>
          </w:p>
        </w:tc>
        <w:tc>
          <w:tcPr>
            <w:tcW w:type="dxa" w:w="7140"/>
            <w:tcMar>
              <w:top w:w="70" w:type="dxa"/>
              <w:start w:w="0" w:type="dxa"/>
              <w:bottom w:w="70" w:type="dxa"/>
              <w:end w:w="110" w:type="dxa"/>
            </w:tcMar>
            <w:tcBorders>
              <w:top w:val="nil"/>
              <w:bottom w:val="single" w:sz="4" w:color="D9E0DC"/>
              <w:left w:val="nil"/>
              <w:right w:val="nil"/>
            </w:tcBorders>
          </w:tcPr>
          <w:p>
            <w:pPr>
              <w:spacing w:after="0" w:line="252" w:lineRule="auto"/>
            </w:pPr>
            <w:r>
              <w:rPr>
                <w:rFonts w:ascii="Calibri" w:hAnsi="Calibri" w:eastAsia="Calibri"/>
                <w:b w:val="0"/>
                <w:i w:val="0"/>
                <w:color w:val="3A4A45"/>
                <w:sz w:val="19"/>
              </w:rPr>
              <w:t xml:space="preserve">Returns </w:t>
            </w:r>
            <w:r>
              <w:rPr>
                <w:rFonts w:ascii="Consolas" w:hAnsi="Consolas" w:eastAsia="Consolas"/>
                <w:b w:val="0"/>
                <w:i w:val="0"/>
                <w:color w:val="3A4A45"/>
                <w:sz w:val="16"/>
              </w:rPr>
              <w:t>None</w:t>
            </w:r>
            <w:r>
              <w:rPr>
                <w:rFonts w:ascii="Calibri" w:hAnsi="Calibri" w:eastAsia="Calibri"/>
                <w:b w:val="0"/>
                <w:i w:val="0"/>
                <w:color w:val="3A4A45"/>
                <w:sz w:val="19"/>
              </w:rPr>
              <w:t>. Treated as "not signed in" and rendered as the landing page with a Log in button. No error is shown, because this is the normal state for a request that has not yet passed through IAP.</w:t>
            </w:r>
          </w:p>
        </w:tc>
      </w:tr>
      <w:tr>
        <w:tc>
          <w:tcPr>
            <w:tcW w:type="dxa" w:w="2508"/>
            <w:tcMar>
              <w:top w:w="70" w:type="dxa"/>
              <w:start w:w="0" w:type="dxa"/>
              <w:bottom w:w="70" w:type="dxa"/>
              <w:end w:w="110" w:type="dxa"/>
            </w:tcMar>
            <w:tcBorders>
              <w:top w:val="nil"/>
              <w:bottom w:val="single" w:sz="4" w:color="D9E0DC"/>
              <w:left w:val="nil"/>
              <w:right w:val="nil"/>
            </w:tcBorders>
          </w:tcPr>
          <w:p>
            <w:pPr>
              <w:spacing w:after="0" w:line="252" w:lineRule="auto"/>
            </w:pPr>
            <w:r>
              <w:rPr>
                <w:rFonts w:ascii="Consolas" w:hAnsi="Consolas" w:eastAsia="Consolas"/>
                <w:b/>
                <w:i w:val="0"/>
                <w:color w:val="172823"/>
                <w:sz w:val="17"/>
              </w:rPr>
              <w:t>header present, untrustworthy</w:t>
            </w:r>
          </w:p>
        </w:tc>
        <w:tc>
          <w:tcPr>
            <w:tcW w:type="dxa" w:w="7140"/>
            <w:tcMar>
              <w:top w:w="70" w:type="dxa"/>
              <w:start w:w="0" w:type="dxa"/>
              <w:bottom w:w="70" w:type="dxa"/>
              <w:end w:w="110" w:type="dxa"/>
            </w:tcMar>
            <w:tcBorders>
              <w:top w:val="nil"/>
              <w:bottom w:val="single" w:sz="4" w:color="D9E0DC"/>
              <w:left w:val="nil"/>
              <w:right w:val="nil"/>
            </w:tcBorders>
          </w:tcPr>
          <w:p>
            <w:pPr>
              <w:spacing w:after="0" w:line="252" w:lineRule="auto"/>
            </w:pPr>
            <w:r>
              <w:rPr>
                <w:rFonts w:ascii="Calibri" w:hAnsi="Calibri" w:eastAsia="Calibri"/>
                <w:b w:val="0"/>
                <w:i w:val="0"/>
                <w:color w:val="3A4A45"/>
                <w:sz w:val="19"/>
              </w:rPr>
              <w:t xml:space="preserve">Raises </w:t>
            </w:r>
            <w:r>
              <w:rPr>
                <w:rFonts w:ascii="Consolas" w:hAnsi="Consolas" w:eastAsia="Consolas"/>
                <w:b w:val="0"/>
                <w:i w:val="0"/>
                <w:color w:val="3A4A45"/>
                <w:sz w:val="16"/>
              </w:rPr>
              <w:t>AuthError</w:t>
            </w:r>
            <w:r>
              <w:rPr>
                <w:rFonts w:ascii="Calibri" w:hAnsi="Calibri" w:eastAsia="Calibri"/>
                <w:b w:val="0"/>
                <w:i w:val="0"/>
                <w:color w:val="3A4A45"/>
                <w:sz w:val="19"/>
              </w:rPr>
              <w:t xml:space="preserve"> — bad signature, wrong audience, expired token, or a missing audience configuration. Rendered as "Sign-in is unavailable: …" </w:t>
            </w:r>
            <w:r>
              <w:rPr>
                <w:rFonts w:ascii="Calibri" w:hAnsi="Calibri" w:eastAsia="Calibri"/>
                <w:b w:val="0"/>
                <w:i/>
                <w:color w:val="3A4A45"/>
                <w:sz w:val="19"/>
              </w:rPr>
              <w:t>with the Log in button suppressed</w:t>
            </w:r>
            <w:r>
              <w:rPr>
                <w:rFonts w:ascii="Calibri" w:hAnsi="Calibri" w:eastAsia="Calibri"/>
                <w:b w:val="0"/>
                <w:i w:val="0"/>
                <w:color w:val="3A4A45"/>
                <w:sz w:val="19"/>
              </w:rPr>
              <w:t>, because that button would send the visitor straight back to the same failure.</w:t>
            </w:r>
          </w:p>
        </w:tc>
      </w:tr>
      <w:tr>
        <w:tc>
          <w:tcPr>
            <w:tcW w:type="dxa" w:w="2508"/>
            <w:tcMar>
              <w:top w:w="70" w:type="dxa"/>
              <w:start w:w="0" w:type="dxa"/>
              <w:bottom w:w="70" w:type="dxa"/>
              <w:end w:w="110" w:type="dxa"/>
            </w:tcMar>
            <w:tcBorders>
              <w:top w:val="nil"/>
              <w:bottom w:val="single" w:sz="4" w:color="D9E0DC"/>
              <w:left w:val="nil"/>
              <w:right w:val="nil"/>
            </w:tcBorders>
          </w:tcPr>
          <w:p>
            <w:pPr>
              <w:spacing w:after="0" w:line="252" w:lineRule="auto"/>
            </w:pPr>
            <w:r>
              <w:rPr>
                <w:rFonts w:ascii="Consolas" w:hAnsi="Consolas" w:eastAsia="Consolas"/>
                <w:b/>
                <w:i w:val="0"/>
                <w:color w:val="172823"/>
                <w:sz w:val="17"/>
              </w:rPr>
              <w:t>header present, valid</w:t>
            </w:r>
          </w:p>
        </w:tc>
        <w:tc>
          <w:tcPr>
            <w:tcW w:type="dxa" w:w="7140"/>
            <w:tcMar>
              <w:top w:w="70" w:type="dxa"/>
              <w:start w:w="0" w:type="dxa"/>
              <w:bottom w:w="70" w:type="dxa"/>
              <w:end w:w="110" w:type="dxa"/>
            </w:tcMar>
            <w:tcBorders>
              <w:top w:val="nil"/>
              <w:bottom w:val="single" w:sz="4" w:color="D9E0DC"/>
              <w:left w:val="nil"/>
              <w:right w:val="nil"/>
            </w:tcBorders>
          </w:tcPr>
          <w:p>
            <w:pPr>
              <w:spacing w:after="0" w:line="252" w:lineRule="auto"/>
            </w:pPr>
            <w:r>
              <w:rPr>
                <w:rFonts w:ascii="Calibri" w:hAnsi="Calibri" w:eastAsia="Calibri"/>
                <w:b w:val="0"/>
                <w:i w:val="0"/>
                <w:color w:val="3A4A45"/>
                <w:sz w:val="19"/>
              </w:rPr>
              <w:t xml:space="preserve">The </w:t>
            </w:r>
            <w:r>
              <w:rPr>
                <w:rFonts w:ascii="Consolas" w:hAnsi="Consolas" w:eastAsia="Consolas"/>
                <w:b w:val="0"/>
                <w:i w:val="0"/>
                <w:color w:val="3A4A45"/>
                <w:sz w:val="16"/>
              </w:rPr>
              <w:t>email</w:t>
            </w:r>
            <w:r>
              <w:rPr>
                <w:rFonts w:ascii="Calibri" w:hAnsi="Calibri" w:eastAsia="Calibri"/>
                <w:b w:val="0"/>
                <w:i w:val="0"/>
                <w:color w:val="3A4A45"/>
                <w:sz w:val="19"/>
              </w:rPr>
              <w:t xml:space="preserve"> claim becomes the user identity, after stripping the </w:t>
            </w:r>
            <w:r>
              <w:rPr>
                <w:rFonts w:ascii="Consolas" w:hAnsi="Consolas" w:eastAsia="Consolas"/>
                <w:b w:val="0"/>
                <w:i w:val="0"/>
                <w:color w:val="3A4A45"/>
                <w:sz w:val="16"/>
              </w:rPr>
              <w:t>accounts.google.com:</w:t>
            </w:r>
            <w:r>
              <w:rPr>
                <w:rFonts w:ascii="Calibri" w:hAnsi="Calibri" w:eastAsia="Calibri"/>
                <w:b w:val="0"/>
                <w:i w:val="0"/>
                <w:color w:val="3A4A45"/>
                <w:sz w:val="19"/>
              </w:rPr>
              <w:t xml:space="preserve"> prefix IAP applies. A token with no email claim is rejected as </w:t>
            </w:r>
            <w:r>
              <w:rPr>
                <w:rFonts w:ascii="Consolas" w:hAnsi="Consolas" w:eastAsia="Consolas"/>
                <w:b w:val="0"/>
                <w:i w:val="0"/>
                <w:color w:val="3A4A45"/>
                <w:sz w:val="16"/>
              </w:rPr>
              <w:t>AuthError</w:t>
            </w:r>
            <w:r>
              <w:rPr>
                <w:rFonts w:ascii="Calibri" w:hAnsi="Calibri" w:eastAsia="Calibri"/>
                <w:b w:val="0"/>
                <w:i w:val="0"/>
                <w:color w:val="3A4A45"/>
                <w:sz w:val="19"/>
              </w:rPr>
              <w:t>.</w:t>
            </w:r>
          </w:p>
        </w:tc>
      </w:tr>
    </w:tbl>
    <w:p>
      <w:pPr>
        <w:spacing w:after="160" w:before="80" w:line="240" w:lineRule="auto"/>
      </w:pPr>
    </w:p>
    <w:p>
      <w:pPr>
        <w:pStyle w:val="Heading2"/>
      </w:pPr>
      <w:r>
        <w:rPr>
          <w:rFonts w:ascii="Calibri" w:hAnsi="Calibri" w:eastAsia="Calibri"/>
          <w:b/>
          <w:i w:val="0"/>
          <w:color w:val="0E1A17"/>
          <w:sz w:val="25"/>
        </w:rPr>
        <w:t>Why only the signed JWT is trusted</w:t>
      </w:r>
    </w:p>
    <w:p>
      <w:r>
        <w:rPr>
          <w:rFonts w:ascii="Calibri" w:hAnsi="Calibri" w:eastAsia="Calibri"/>
          <w:b w:val="0"/>
          <w:i w:val="0"/>
          <w:color w:val="0E1A17"/>
          <w:sz w:val="21"/>
        </w:rPr>
        <w:t xml:space="preserve">IAP also sets plaintext </w:t>
      </w:r>
      <w:r>
        <w:rPr>
          <w:rFonts w:ascii="Consolas" w:hAnsi="Consolas" w:eastAsia="Consolas"/>
          <w:b w:val="0"/>
          <w:i w:val="0"/>
          <w:color w:val="172823"/>
          <w:sz w:val="18"/>
        </w:rPr>
        <w:t>X-Goog-Authenticated-User-Email</w:t>
      </w:r>
      <w:r>
        <w:rPr>
          <w:rFonts w:ascii="Calibri" w:hAnsi="Calibri" w:eastAsia="Calibri"/>
          <w:b w:val="0"/>
          <w:i w:val="0"/>
          <w:color w:val="0E1A17"/>
          <w:sz w:val="21"/>
        </w:rPr>
        <w:t xml:space="preserve"> and </w:t>
      </w:r>
      <w:r>
        <w:rPr>
          <w:rFonts w:ascii="Consolas" w:hAnsi="Consolas" w:eastAsia="Consolas"/>
          <w:b w:val="0"/>
          <w:i w:val="0"/>
          <w:color w:val="172823"/>
          <w:sz w:val="18"/>
        </w:rPr>
        <w:t>-Id</w:t>
      </w:r>
      <w:r>
        <w:rPr>
          <w:rFonts w:ascii="Calibri" w:hAnsi="Calibri" w:eastAsia="Calibri"/>
          <w:b w:val="0"/>
          <w:i w:val="0"/>
          <w:color w:val="0E1A17"/>
          <w:sz w:val="21"/>
        </w:rPr>
        <w:t xml:space="preserve"> headers. Neither is read anywhere in this codebase. A plaintext header is trivially forgeable by anyone who can reach the backend without traversing the proxy, so a missing or invalid JWT is always treated as "not logged in" rather than falling back to a header that carries no cryptographic guarantee.</w:t>
      </w:r>
    </w:p>
    <w:p>
      <w:pPr>
        <w:spacing w:after="160" w:before="160"/>
        <w:ind w:left="144" w:right="72"/>
        <w:shd w:val="clear" w:color="auto" w:fill="FBF0DA"/>
        <w:pBdr>
          <w:top w:val="single" w:sz="4" w:space="7" w:color="E5C68A"/>
          <w:left w:val="single" w:sz="4" w:space="7" w:color="E5C68A"/>
          <w:bottom w:val="single" w:sz="4" w:space="7" w:color="E5C68A"/>
          <w:right w:val="single" w:sz="4" w:space="7" w:color="E5C68A"/>
        </w:pBdr>
      </w:pPr>
      <w:r>
        <w:rPr>
          <w:rFonts w:ascii="Consolas" w:hAnsi="Consolas" w:eastAsia="Consolas"/>
          <w:b/>
          <w:i w:val="0"/>
          <w:color w:val="9A4A08"/>
          <w:sz w:val="15"/>
        </w:rPr>
        <w:t xml:space="preserve">DEPLOYMENT-DEPENDENT ASSUMPTION  </w:t>
      </w:r>
      <w:r>
        <w:rPr>
          <w:rFonts w:ascii="Calibri" w:hAnsi="Calibri" w:eastAsia="Calibri"/>
          <w:b w:val="0"/>
          <w:i w:val="0"/>
          <w:color w:val="0E1A17"/>
          <w:sz w:val="20"/>
        </w:rPr>
        <w:t xml:space="preserve">Signature verification is defence in depth, not the access-control gate. The gate is the </w:t>
      </w:r>
      <w:r>
        <w:rPr>
          <w:rFonts w:ascii="Consolas" w:hAnsi="Consolas" w:eastAsia="Consolas"/>
          <w:b w:val="0"/>
          <w:i w:val="0"/>
          <w:color w:val="172823"/>
          <w:sz w:val="17"/>
        </w:rPr>
        <w:t>roles/iap.httpsResourceAccessor</w:t>
      </w:r>
      <w:r>
        <w:rPr>
          <w:rFonts w:ascii="Calibri" w:hAnsi="Calibri" w:eastAsia="Calibri"/>
          <w:b w:val="0"/>
          <w:i w:val="0"/>
          <w:color w:val="0E1A17"/>
          <w:sz w:val="20"/>
        </w:rPr>
        <w:t xml:space="preserve"> IAM grant on the backend service. Verification protects against a forged or replayed assertion; it does </w:t>
      </w:r>
      <w:r>
        <w:rPr>
          <w:rFonts w:ascii="Calibri" w:hAnsi="Calibri" w:eastAsia="Calibri"/>
          <w:b/>
          <w:i w:val="0"/>
          <w:color w:val="0E1A17"/>
          <w:sz w:val="20"/>
        </w:rPr>
        <w:t>not</w:t>
      </w:r>
      <w:r>
        <w:rPr>
          <w:rFonts w:ascii="Calibri" w:hAnsi="Calibri" w:eastAsia="Calibri"/>
          <w:b w:val="0"/>
          <w:i w:val="0"/>
          <w:color w:val="0E1A17"/>
          <w:sz w:val="20"/>
        </w:rPr>
        <w:t xml:space="preserve"> protect against a backend reachable outside the load balancer path, because an attacker there simply omits the header and is shown the landing page — but every deployment control that keeps the Cloud Run service private (</w:t>
      </w:r>
      <w:r>
        <w:rPr>
          <w:rFonts w:ascii="Consolas" w:hAnsi="Consolas" w:eastAsia="Consolas"/>
          <w:b w:val="0"/>
          <w:i w:val="0"/>
          <w:color w:val="172823"/>
          <w:sz w:val="17"/>
        </w:rPr>
        <w:t>--no-allow-unauthenticated</w:t>
      </w:r>
      <w:r>
        <w:rPr>
          <w:rFonts w:ascii="Calibri" w:hAnsi="Calibri" w:eastAsia="Calibri"/>
          <w:b w:val="0"/>
          <w:i w:val="0"/>
          <w:color w:val="0E1A17"/>
          <w:sz w:val="20"/>
        </w:rPr>
        <w:t xml:space="preserve">, </w:t>
      </w:r>
      <w:r>
        <w:rPr>
          <w:rFonts w:ascii="Consolas" w:hAnsi="Consolas" w:eastAsia="Consolas"/>
          <w:b w:val="0"/>
          <w:i w:val="0"/>
          <w:color w:val="172823"/>
          <w:sz w:val="17"/>
        </w:rPr>
        <w:t>--ingress=internal-and-cloud-load-balancing</w:t>
      </w:r>
      <w:r>
        <w:rPr>
          <w:rFonts w:ascii="Calibri" w:hAnsi="Calibri" w:eastAsia="Calibri"/>
          <w:b w:val="0"/>
          <w:i w:val="0"/>
          <w:color w:val="0E1A17"/>
          <w:sz w:val="20"/>
        </w:rPr>
        <w:t xml:space="preserve">, </w:t>
      </w:r>
      <w:r>
        <w:rPr>
          <w:rFonts w:ascii="Consolas" w:hAnsi="Consolas" w:eastAsia="Consolas"/>
          <w:b w:val="0"/>
          <w:i w:val="0"/>
          <w:color w:val="172823"/>
          <w:sz w:val="17"/>
        </w:rPr>
        <w:t>run.invoker</w:t>
      </w:r>
      <w:r>
        <w:rPr>
          <w:rFonts w:ascii="Calibri" w:hAnsi="Calibri" w:eastAsia="Calibri"/>
          <w:b w:val="0"/>
          <w:i w:val="0"/>
          <w:color w:val="0E1A17"/>
          <w:sz w:val="20"/>
        </w:rPr>
        <w:t xml:space="preserve"> granted only to the load balancer's service agent) must hold for the model to be sound.</w:t>
      </w:r>
    </w:p>
    <w:p>
      <w:pPr>
        <w:pStyle w:val="Heading2"/>
      </w:pPr>
      <w:r>
        <w:rPr>
          <w:rFonts w:ascii="Calibri" w:hAnsi="Calibri" w:eastAsia="Calibri"/>
          <w:b/>
          <w:i w:val="0"/>
          <w:color w:val="0E1A17"/>
          <w:sz w:val="25"/>
        </w:rPr>
        <w:t>Sign-in and sign-out</w:t>
      </w:r>
    </w:p>
    <w:p>
      <w:r>
        <w:rPr>
          <w:rFonts w:ascii="Calibri" w:hAnsi="Calibri" w:eastAsia="Calibri"/>
          <w:b w:val="0"/>
          <w:i w:val="0"/>
          <w:color w:val="0E1A17"/>
          <w:sz w:val="21"/>
        </w:rPr>
        <w:t xml:space="preserve">The landing page's Log in control is a real browser </w:t>
      </w:r>
      <w:r>
        <w:rPr>
          <w:rFonts w:ascii="Calibri" w:hAnsi="Calibri" w:eastAsia="Calibri"/>
          <w:b w:val="0"/>
          <w:i/>
          <w:color w:val="0E1A17"/>
          <w:sz w:val="21"/>
        </w:rPr>
        <w:t>navigation</w:t>
      </w:r>
      <w:r>
        <w:rPr>
          <w:rFonts w:ascii="Calibri" w:hAnsi="Calibri" w:eastAsia="Calibri"/>
          <w:b w:val="0"/>
          <w:i w:val="0"/>
          <w:color w:val="0E1A17"/>
          <w:sz w:val="21"/>
        </w:rPr>
        <w:t xml:space="preserve"> (</w:t>
      </w:r>
      <w:r>
        <w:rPr>
          <w:rFonts w:ascii="Consolas" w:hAnsi="Consolas" w:eastAsia="Consolas"/>
          <w:b w:val="0"/>
          <w:i w:val="0"/>
          <w:color w:val="172823"/>
          <w:sz w:val="18"/>
        </w:rPr>
        <w:t>st.link_button</w:t>
      </w:r>
      <w:r>
        <w:rPr>
          <w:rFonts w:ascii="Calibri" w:hAnsi="Calibri" w:eastAsia="Calibri"/>
          <w:b w:val="0"/>
          <w:i w:val="0"/>
          <w:color w:val="0E1A17"/>
          <w:sz w:val="21"/>
        </w:rPr>
        <w:t xml:space="preserve">), never a Streamlit button. A Streamlit button triggers a rerun over the existing WebSocket, which replays the script against the same missing header forever; only a fresh HTTP navigation can be intercepted by IAP to start the sign-in flow. The default target is </w:t>
      </w:r>
      <w:r>
        <w:rPr>
          <w:rFonts w:ascii="Consolas" w:hAnsi="Consolas" w:eastAsia="Consolas"/>
          <w:b w:val="0"/>
          <w:i w:val="0"/>
          <w:color w:val="172823"/>
          <w:sz w:val="18"/>
        </w:rPr>
        <w:t>/</w:t>
      </w:r>
      <w:r>
        <w:rPr>
          <w:rFonts w:ascii="Calibri" w:hAnsi="Calibri" w:eastAsia="Calibri"/>
          <w:b w:val="0"/>
          <w:i w:val="0"/>
          <w:color w:val="0E1A17"/>
          <w:sz w:val="21"/>
        </w:rPr>
        <w:t xml:space="preserve">, correct whenever the app is reachable only through IAP; </w:t>
      </w:r>
      <w:r>
        <w:rPr>
          <w:rFonts w:ascii="Consolas" w:hAnsi="Consolas" w:eastAsia="Consolas"/>
          <w:b w:val="0"/>
          <w:i w:val="0"/>
          <w:color w:val="172823"/>
          <w:sz w:val="18"/>
        </w:rPr>
        <w:t>IAP_LOGIN_URL</w:t>
      </w:r>
      <w:r>
        <w:rPr>
          <w:rFonts w:ascii="Calibri" w:hAnsi="Calibri" w:eastAsia="Calibri"/>
          <w:b w:val="0"/>
          <w:i w:val="0"/>
          <w:color w:val="0E1A17"/>
          <w:sz w:val="21"/>
        </w:rPr>
        <w:t xml:space="preserve"> overrides it for deployments where a browser can arrive some other way.</w:t>
      </w:r>
    </w:p>
    <w:p>
      <w:r>
        <w:rPr>
          <w:rFonts w:ascii="Calibri" w:hAnsi="Calibri" w:eastAsia="Calibri"/>
          <w:b w:val="0"/>
          <w:i w:val="0"/>
          <w:color w:val="0E1A17"/>
          <w:sz w:val="21"/>
        </w:rPr>
        <w:t xml:space="preserve">There is no local sign-out. Clearing </w:t>
      </w:r>
      <w:r>
        <w:rPr>
          <w:rFonts w:ascii="Consolas" w:hAnsi="Consolas" w:eastAsia="Consolas"/>
          <w:b w:val="0"/>
          <w:i w:val="0"/>
          <w:color w:val="172823"/>
          <w:sz w:val="18"/>
        </w:rPr>
        <w:t>st.session_state</w:t>
      </w:r>
      <w:r>
        <w:rPr>
          <w:rFonts w:ascii="Calibri" w:hAnsi="Calibri" w:eastAsia="Calibri"/>
          <w:b w:val="0"/>
          <w:i w:val="0"/>
          <w:color w:val="0E1A17"/>
          <w:sz w:val="21"/>
        </w:rPr>
        <w:t xml:space="preserve"> would accomplish nothing — the next rerun re-reads the same still-valid assertion and signs the same person straight back in. The avatar popover's </w:t>
      </w:r>
      <w:r>
        <w:rPr>
          <w:rFonts w:ascii="Calibri" w:hAnsi="Calibri" w:eastAsia="Calibri"/>
          <w:b w:val="0"/>
          <w:i/>
          <w:color w:val="0E1A17"/>
          <w:sz w:val="21"/>
        </w:rPr>
        <w:t>Switch account</w:t>
      </w:r>
      <w:r>
        <w:rPr>
          <w:rFonts w:ascii="Calibri" w:hAnsi="Calibri" w:eastAsia="Calibri"/>
          <w:b w:val="0"/>
          <w:i w:val="0"/>
          <w:color w:val="0E1A17"/>
          <w:sz w:val="21"/>
        </w:rPr>
        <w:t xml:space="preserve"> link appends </w:t>
      </w:r>
      <w:r>
        <w:rPr>
          <w:rFonts w:ascii="Consolas" w:hAnsi="Consolas" w:eastAsia="Consolas"/>
          <w:b w:val="0"/>
          <w:i w:val="0"/>
          <w:color w:val="172823"/>
          <w:sz w:val="18"/>
        </w:rPr>
        <w:t>gcp-iap-mode=CLEAR_LOGIN_COOKIE</w:t>
      </w:r>
      <w:r>
        <w:rPr>
          <w:rFonts w:ascii="Calibri" w:hAnsi="Calibri" w:eastAsia="Calibri"/>
          <w:b w:val="0"/>
          <w:i w:val="0"/>
          <w:color w:val="0E1A17"/>
          <w:sz w:val="21"/>
        </w:rPr>
        <w:t xml:space="preserve"> to the configured login URL, which is IAP's own supported mechanism for ending its session, with query-string joining handled correctly for URLs that already carry parameters.</w:t>
      </w:r>
    </w:p>
    <w:p>
      <w:pPr>
        <w:pStyle w:val="Heading2"/>
      </w:pPr>
      <w:r>
        <w:rPr>
          <w:rFonts w:ascii="Calibri" w:hAnsi="Calibri" w:eastAsia="Calibri"/>
          <w:b/>
          <w:i w:val="0"/>
          <w:color w:val="0E1A17"/>
          <w:sz w:val="25"/>
        </w:rPr>
        <w:t>Injection surfaces and their handling</w:t>
      </w:r>
    </w:p>
    <w:tbl>
      <w:tblPr>
        <w:tblW w:type="auto" w:w="0"/>
        <w:jc w:val="left"/>
        <w:tblLayout w:type="fixed"/>
        <w:tblLook w:firstColumn="1" w:firstRow="1" w:lastColumn="0" w:lastRow="0" w:noHBand="0" w:noVBand="1" w:val="04A0"/>
        <w:tblLayout w:type="fixed"/>
      </w:tblPr>
      <w:tblGrid>
        <w:gridCol w:w="3216"/>
        <w:gridCol w:w="3216"/>
        <w:gridCol w:w="3216"/>
      </w:tblGrid>
      <w:tr>
        <w:tc>
          <w:tcPr>
            <w:tcW w:type="dxa" w:w="2219"/>
            <w:tcMar>
              <w:top w:w="70" w:type="dxa"/>
              <w:start w:w="100" w:type="dxa"/>
              <w:bottom w:w="70" w:type="dxa"/>
              <w:end w:w="100" w:type="dxa"/>
            </w:tcMar>
            <w:tcBorders>
              <w:top w:val="single" w:sz="4" w:color="D9E0DC"/>
              <w:bottom w:val="single" w:sz="4" w:color="D9E0DC"/>
              <w:left w:val="nil"/>
              <w:right w:val="nil"/>
            </w:tcBorders>
            <w:shd w:val="clear" w:color="auto" w:fill="F1F3F0"/>
          </w:tcPr>
          <w:p>
            <w:pPr>
              <w:spacing w:after="0" w:line="240" w:lineRule="auto"/>
            </w:pPr>
            <w:r>
              <w:rPr>
                <w:rFonts w:ascii="Consolas" w:hAnsi="Consolas" w:eastAsia="Consolas"/>
                <w:b/>
                <w:i w:val="0"/>
                <w:color w:val="697A75"/>
                <w:sz w:val="15"/>
              </w:rPr>
              <w:t>SURFACE</w:t>
            </w:r>
          </w:p>
        </w:tc>
        <w:tc>
          <w:tcPr>
            <w:tcW w:type="dxa" w:w="1833"/>
            <w:tcMar>
              <w:top w:w="70" w:type="dxa"/>
              <w:start w:w="100" w:type="dxa"/>
              <w:bottom w:w="70" w:type="dxa"/>
              <w:end w:w="100" w:type="dxa"/>
            </w:tcMar>
            <w:tcBorders>
              <w:top w:val="single" w:sz="4" w:color="D9E0DC"/>
              <w:bottom w:val="single" w:sz="4" w:color="D9E0DC"/>
              <w:left w:val="nil"/>
              <w:right w:val="nil"/>
            </w:tcBorders>
            <w:shd w:val="clear" w:color="auto" w:fill="F1F3F0"/>
          </w:tcPr>
          <w:p>
            <w:pPr>
              <w:spacing w:after="0" w:line="240" w:lineRule="auto"/>
            </w:pPr>
            <w:r>
              <w:rPr>
                <w:rFonts w:ascii="Consolas" w:hAnsi="Consolas" w:eastAsia="Consolas"/>
                <w:b/>
                <w:i w:val="0"/>
                <w:color w:val="697A75"/>
                <w:sz w:val="15"/>
              </w:rPr>
              <w:t>RISK</w:t>
            </w:r>
          </w:p>
        </w:tc>
        <w:tc>
          <w:tcPr>
            <w:tcW w:type="dxa" w:w="5596"/>
            <w:tcMar>
              <w:top w:w="70" w:type="dxa"/>
              <w:start w:w="100" w:type="dxa"/>
              <w:bottom w:w="70" w:type="dxa"/>
              <w:end w:w="100" w:type="dxa"/>
            </w:tcMar>
            <w:tcBorders>
              <w:top w:val="single" w:sz="4" w:color="D9E0DC"/>
              <w:bottom w:val="single" w:sz="4" w:color="D9E0DC"/>
              <w:left w:val="nil"/>
              <w:right w:val="nil"/>
            </w:tcBorders>
            <w:shd w:val="clear" w:color="auto" w:fill="F1F3F0"/>
          </w:tcPr>
          <w:p>
            <w:pPr>
              <w:spacing w:after="0" w:line="240" w:lineRule="auto"/>
            </w:pPr>
            <w:r>
              <w:rPr>
                <w:rFonts w:ascii="Consolas" w:hAnsi="Consolas" w:eastAsia="Consolas"/>
                <w:b/>
                <w:i w:val="0"/>
                <w:color w:val="697A75"/>
                <w:sz w:val="15"/>
              </w:rPr>
              <w:t>CONTROL</w:t>
            </w:r>
          </w:p>
        </w:tc>
      </w:tr>
      <w:tr>
        <w:tc>
          <w:tcPr>
            <w:tcW w:type="dxa" w:w="2219"/>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Cell values rendered into hand-built HTML</w:t>
            </w:r>
          </w:p>
        </w:tc>
        <w:tc>
          <w:tcPr>
            <w:tcW w:type="dxa" w:w="1833"/>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Stored XSS through a malicious cell value</w:t>
            </w:r>
          </w:p>
        </w:tc>
        <w:tc>
          <w:tcPr>
            <w:tcW w:type="dxa" w:w="5596"/>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 xml:space="preserve">Every emitted value passes through </w:t>
            </w:r>
            <w:r>
              <w:rPr>
                <w:rFonts w:ascii="Consolas" w:hAnsi="Consolas" w:eastAsia="Consolas"/>
                <w:b w:val="0"/>
                <w:i w:val="0"/>
                <w:color w:val="172823"/>
                <w:sz w:val="15"/>
              </w:rPr>
              <w:t>html.escape()</w:t>
            </w:r>
            <w:r>
              <w:rPr>
                <w:rFonts w:ascii="Calibri" w:hAnsi="Calibri" w:eastAsia="Calibri"/>
                <w:b w:val="0"/>
                <w:i w:val="0"/>
                <w:color w:val="0E1A17"/>
                <w:sz w:val="18"/>
              </w:rPr>
              <w:t xml:space="preserve">, including values placed in </w:t>
            </w:r>
            <w:r>
              <w:rPr>
                <w:rFonts w:ascii="Consolas" w:hAnsi="Consolas" w:eastAsia="Consolas"/>
                <w:b w:val="0"/>
                <w:i w:val="0"/>
                <w:color w:val="172823"/>
                <w:sz w:val="15"/>
              </w:rPr>
              <w:t>data-</w:t>
            </w:r>
            <w:r>
              <w:rPr>
                <w:rFonts w:ascii="Calibri" w:hAnsi="Calibri" w:eastAsia="Calibri"/>
                <w:b w:val="0"/>
                <w:i w:val="0"/>
                <w:color w:val="0E1A17"/>
                <w:sz w:val="18"/>
              </w:rPr>
              <w:t xml:space="preserve"> attributes; enum option lists are JSON-encoded and then escaped</w:t>
            </w:r>
          </w:p>
        </w:tc>
      </w:tr>
      <w:tr>
        <w:tc>
          <w:tcPr>
            <w:tcW w:type="dxa" w:w="2219"/>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Bridge payload from the browser</w:t>
            </w:r>
          </w:p>
        </w:tc>
        <w:tc>
          <w:tcPr>
            <w:tcW w:type="dxa" w:w="1833"/>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 xml:space="preserve">Arbitrary </w:t>
            </w:r>
            <w:r>
              <w:rPr>
                <w:rFonts w:ascii="Consolas" w:hAnsi="Consolas" w:eastAsia="Consolas"/>
                <w:b w:val="0"/>
                <w:i w:val="0"/>
                <w:color w:val="172823"/>
                <w:sz w:val="15"/>
              </w:rPr>
              <w:t>(row, column, value)</w:t>
            </w:r>
            <w:r>
              <w:rPr>
                <w:rFonts w:ascii="Calibri" w:hAnsi="Calibri" w:eastAsia="Calibri"/>
                <w:b w:val="0"/>
                <w:i w:val="0"/>
                <w:color w:val="0E1A17"/>
                <w:sz w:val="18"/>
              </w:rPr>
              <w:t xml:space="preserve"> injection by a user with devtools</w:t>
            </w:r>
          </w:p>
        </w:tc>
        <w:tc>
          <w:tcPr>
            <w:tcW w:type="dxa" w:w="5596"/>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 xml:space="preserve">JSON decode failures dropped silently; ordinal bounds-checked against the server's own row list; column resolved against the configured rule set; a rule that is absent or </w:t>
            </w:r>
            <w:r>
              <w:rPr>
                <w:rFonts w:ascii="Consolas" w:hAnsi="Consolas" w:eastAsia="Consolas"/>
                <w:b w:val="0"/>
                <w:i w:val="0"/>
                <w:color w:val="172823"/>
                <w:sz w:val="15"/>
              </w:rPr>
              <w:t>editable: false</w:t>
            </w:r>
            <w:r>
              <w:rPr>
                <w:rFonts w:ascii="Calibri" w:hAnsi="Calibri" w:eastAsia="Calibri"/>
                <w:b w:val="0"/>
                <w:i w:val="0"/>
                <w:color w:val="0E1A17"/>
                <w:sz w:val="18"/>
              </w:rPr>
              <w:t xml:space="preserve"> is rejected</w:t>
            </w:r>
          </w:p>
        </w:tc>
      </w:tr>
      <w:tr>
        <w:tc>
          <w:tcPr>
            <w:tcW w:type="dxa" w:w="2219"/>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BigQuery publish</w:t>
            </w:r>
          </w:p>
        </w:tc>
        <w:tc>
          <w:tcPr>
            <w:tcW w:type="dxa" w:w="1833"/>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SQL injection through edited values</w:t>
            </w:r>
          </w:p>
        </w:tc>
        <w:tc>
          <w:tcPr>
            <w:tcW w:type="dxa" w:w="5596"/>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 xml:space="preserve">Values travel as an </w:t>
            </w:r>
            <w:r>
              <w:rPr>
                <w:rFonts w:ascii="Consolas" w:hAnsi="Consolas" w:eastAsia="Consolas"/>
                <w:b w:val="0"/>
                <w:i w:val="0"/>
                <w:color w:val="172823"/>
                <w:sz w:val="15"/>
              </w:rPr>
              <w:t>ARRAY&lt;STRUCT&gt;</w:t>
            </w:r>
            <w:r>
              <w:rPr>
                <w:rFonts w:ascii="Calibri" w:hAnsi="Calibri" w:eastAsia="Calibri"/>
                <w:b w:val="0"/>
                <w:i w:val="0"/>
                <w:color w:val="0E1A17"/>
                <w:sz w:val="18"/>
              </w:rPr>
              <w:t xml:space="preserve"> query parameter; no value is interpolated into statement text</w:t>
            </w:r>
          </w:p>
        </w:tc>
      </w:tr>
      <w:tr>
        <w:tc>
          <w:tcPr>
            <w:tcW w:type="dxa" w:w="2219"/>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Uploaded CSV</w:t>
            </w:r>
          </w:p>
        </w:tc>
        <w:tc>
          <w:tcPr>
            <w:tcW w:type="dxa" w:w="1833"/>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Schema drift or type confusion in the published dataset</w:t>
            </w:r>
          </w:p>
        </w:tc>
        <w:tc>
          <w:tcPr>
            <w:tcW w:type="dxa" w:w="5596"/>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Exact column-set match required; every cell validated before publish is enabled; parsed with no NA coercion</w:t>
            </w:r>
          </w:p>
        </w:tc>
      </w:tr>
      <w:tr>
        <w:tc>
          <w:tcPr>
            <w:tcW w:type="dxa" w:w="2219"/>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changed_by</w:t>
            </w:r>
            <w:r>
              <w:rPr>
                <w:rFonts w:ascii="Calibri" w:hAnsi="Calibri" w:eastAsia="Calibri"/>
                <w:b w:val="0"/>
                <w:i w:val="0"/>
                <w:color w:val="0E1A17"/>
                <w:sz w:val="18"/>
              </w:rPr>
              <w:t xml:space="preserve"> in the change log</w:t>
            </w:r>
          </w:p>
        </w:tc>
        <w:tc>
          <w:tcPr>
            <w:tcW w:type="dxa" w:w="1833"/>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Attribution forgery</w:t>
            </w:r>
          </w:p>
        </w:tc>
        <w:tc>
          <w:tcPr>
            <w:tcW w:type="dxa" w:w="5596"/>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Taken from the verified JWT claim only; never from a form field or client-supplied value</w:t>
            </w:r>
          </w:p>
        </w:tc>
      </w:tr>
    </w:tbl>
    <w:p>
      <w:pPr>
        <w:spacing w:after="160" w:before="80" w:line="240" w:lineRule="auto"/>
      </w:pPr>
    </w:p>
    <w:p>
      <w:pPr>
        <w:pStyle w:val="Heading2"/>
      </w:pPr>
      <w:r>
        <w:rPr>
          <w:rFonts w:ascii="Calibri" w:hAnsi="Calibri" w:eastAsia="Calibri"/>
          <w:b/>
          <w:i w:val="0"/>
          <w:color w:val="0E1A17"/>
          <w:sz w:val="25"/>
        </w:rPr>
        <w:t>Container posture</w:t>
      </w:r>
    </w:p>
    <w:p>
      <w:r>
        <w:rPr>
          <w:rFonts w:ascii="Calibri" w:hAnsi="Calibri" w:eastAsia="Calibri"/>
          <w:b w:val="0"/>
          <w:i w:val="0"/>
          <w:color w:val="0E1A17"/>
          <w:sz w:val="21"/>
        </w:rPr>
        <w:t xml:space="preserve">The image is </w:t>
      </w:r>
      <w:r>
        <w:rPr>
          <w:rFonts w:ascii="Consolas" w:hAnsi="Consolas" w:eastAsia="Consolas"/>
          <w:b w:val="0"/>
          <w:i w:val="0"/>
          <w:color w:val="172823"/>
          <w:sz w:val="18"/>
        </w:rPr>
        <w:t>python:3.12-slim</w:t>
      </w:r>
      <w:r>
        <w:rPr>
          <w:rFonts w:ascii="Calibri" w:hAnsi="Calibri" w:eastAsia="Calibri"/>
          <w:b w:val="0"/>
          <w:i w:val="0"/>
          <w:color w:val="0E1A17"/>
          <w:sz w:val="21"/>
        </w:rPr>
        <w:t xml:space="preserve">, runs as a non-root user (uid 1000), sets </w:t>
      </w:r>
      <w:r>
        <w:rPr>
          <w:rFonts w:ascii="Consolas" w:hAnsi="Consolas" w:eastAsia="Consolas"/>
          <w:b w:val="0"/>
          <w:i w:val="0"/>
          <w:color w:val="172823"/>
          <w:sz w:val="18"/>
        </w:rPr>
        <w:t>STREAMLIT_SERVER_HEADLESS=true</w:t>
      </w:r>
      <w:r>
        <w:rPr>
          <w:rFonts w:ascii="Calibri" w:hAnsi="Calibri" w:eastAsia="Calibri"/>
          <w:b w:val="0"/>
          <w:i w:val="0"/>
          <w:color w:val="0E1A17"/>
          <w:sz w:val="21"/>
        </w:rPr>
        <w:t xml:space="preserve"> and disables usage-statistics collection. The </w:t>
      </w:r>
      <w:r>
        <w:rPr>
          <w:rFonts w:ascii="Consolas" w:hAnsi="Consolas" w:eastAsia="Consolas"/>
          <w:b w:val="0"/>
          <w:i w:val="0"/>
          <w:color w:val="172823"/>
          <w:sz w:val="18"/>
        </w:rPr>
        <w:t>.dockerignore</w:t>
      </w:r>
      <w:r>
        <w:rPr>
          <w:rFonts w:ascii="Calibri" w:hAnsi="Calibri" w:eastAsia="Calibri"/>
          <w:b w:val="0"/>
          <w:i w:val="0"/>
          <w:color w:val="0E1A17"/>
          <w:sz w:val="21"/>
        </w:rPr>
        <w:t xml:space="preserve"> excludes </w:t>
      </w:r>
      <w:r>
        <w:rPr>
          <w:rFonts w:ascii="Consolas" w:hAnsi="Consolas" w:eastAsia="Consolas"/>
          <w:b w:val="0"/>
          <w:i w:val="0"/>
          <w:color w:val="172823"/>
          <w:sz w:val="18"/>
        </w:rPr>
        <w:t>.git</w:t>
      </w:r>
      <w:r>
        <w:rPr>
          <w:rFonts w:ascii="Calibri" w:hAnsi="Calibri" w:eastAsia="Calibri"/>
          <w:b w:val="0"/>
          <w:i w:val="0"/>
          <w:color w:val="0E1A17"/>
          <w:sz w:val="21"/>
        </w:rPr>
        <w:t xml:space="preserve">, tests, and any local audit JSONL. Credentials are never baked in: on Cloud Run the runtime service account supplies Application Default Credentials, and </w:t>
      </w:r>
      <w:r>
        <w:rPr>
          <w:rFonts w:ascii="Consolas" w:hAnsi="Consolas" w:eastAsia="Consolas"/>
          <w:b w:val="0"/>
          <w:i w:val="0"/>
          <w:color w:val="172823"/>
          <w:sz w:val="18"/>
        </w:rPr>
        <w:t>GOOGLE_APPLICATION_CREDENTIALS</w:t>
      </w:r>
      <w:r>
        <w:rPr>
          <w:rFonts w:ascii="Calibri" w:hAnsi="Calibri" w:eastAsia="Calibri"/>
          <w:b w:val="0"/>
          <w:i w:val="0"/>
          <w:color w:val="0E1A17"/>
          <w:sz w:val="21"/>
        </w:rPr>
        <w:t xml:space="preserve"> is needed only for local development against real GCP resources.</w:t>
      </w:r>
    </w:p>
    <w:p>
      <w:pPr>
        <w:pStyle w:val="Heading1"/>
        <w:pBdr>
          <w:top w:val="nil"/>
          <w:left w:val="nil"/>
          <w:bottom w:val="single" w:sz="6" w:space="7" w:color="D9E0DC"/>
          <w:right w:val="nil"/>
        </w:pBdr>
      </w:pPr>
      <w:r>
        <w:rPr>
          <w:rFonts w:ascii="Consolas" w:hAnsi="Consolas" w:eastAsia="Consolas"/>
          <w:b/>
          <w:i w:val="0"/>
          <w:color w:val="039579"/>
          <w:sz w:val="22"/>
        </w:rPr>
        <w:t xml:space="preserve">14   </w:t>
      </w:r>
      <w:r>
        <w:rPr>
          <w:rFonts w:ascii="Arial" w:hAnsi="Arial" w:eastAsia="Arial"/>
          <w:b/>
          <w:i w:val="0"/>
          <w:color w:val="0E1A17"/>
          <w:sz w:val="32"/>
        </w:rPr>
        <w:t>Deployment and operations</w:t>
      </w:r>
    </w:p>
    <w:p>
      <w:pPr>
        <w:pStyle w:val="Heading2"/>
      </w:pPr>
      <w:r>
        <w:rPr>
          <w:rFonts w:ascii="Calibri" w:hAnsi="Calibri" w:eastAsia="Calibri"/>
          <w:b/>
          <w:i w:val="0"/>
          <w:color w:val="0E1A17"/>
          <w:sz w:val="25"/>
        </w:rPr>
        <w:t>Environment variables</w:t>
      </w:r>
    </w:p>
    <w:tbl>
      <w:tblPr>
        <w:tblW w:type="auto" w:w="0"/>
        <w:jc w:val="left"/>
        <w:tblLayout w:type="fixed"/>
        <w:tblLook w:firstColumn="1" w:firstRow="1" w:lastColumn="0" w:lastRow="0" w:noHBand="0" w:noVBand="1" w:val="04A0"/>
        <w:tblLayout w:type="fixed"/>
      </w:tblPr>
      <w:tblGrid>
        <w:gridCol w:w="3216"/>
        <w:gridCol w:w="3216"/>
        <w:gridCol w:w="3216"/>
      </w:tblGrid>
      <w:tr>
        <w:tc>
          <w:tcPr>
            <w:tcW w:type="dxa" w:w="2219"/>
            <w:tcMar>
              <w:top w:w="70" w:type="dxa"/>
              <w:start w:w="100" w:type="dxa"/>
              <w:bottom w:w="70" w:type="dxa"/>
              <w:end w:w="100" w:type="dxa"/>
            </w:tcMar>
            <w:tcBorders>
              <w:top w:val="single" w:sz="4" w:color="D9E0DC"/>
              <w:bottom w:val="single" w:sz="4" w:color="D9E0DC"/>
              <w:left w:val="nil"/>
              <w:right w:val="nil"/>
            </w:tcBorders>
            <w:shd w:val="clear" w:color="auto" w:fill="F1F3F0"/>
          </w:tcPr>
          <w:p>
            <w:pPr>
              <w:spacing w:after="0" w:line="240" w:lineRule="auto"/>
            </w:pPr>
            <w:r>
              <w:rPr>
                <w:rFonts w:ascii="Consolas" w:hAnsi="Consolas" w:eastAsia="Consolas"/>
                <w:b/>
                <w:i w:val="0"/>
                <w:color w:val="697A75"/>
                <w:sz w:val="15"/>
              </w:rPr>
              <w:t>VARIABLE</w:t>
            </w:r>
          </w:p>
        </w:tc>
        <w:tc>
          <w:tcPr>
            <w:tcW w:type="dxa" w:w="1833"/>
            <w:tcMar>
              <w:top w:w="70" w:type="dxa"/>
              <w:start w:w="100" w:type="dxa"/>
              <w:bottom w:w="70" w:type="dxa"/>
              <w:end w:w="100" w:type="dxa"/>
            </w:tcMar>
            <w:tcBorders>
              <w:top w:val="single" w:sz="4" w:color="D9E0DC"/>
              <w:bottom w:val="single" w:sz="4" w:color="D9E0DC"/>
              <w:left w:val="nil"/>
              <w:right w:val="nil"/>
            </w:tcBorders>
            <w:shd w:val="clear" w:color="auto" w:fill="F1F3F0"/>
          </w:tcPr>
          <w:p>
            <w:pPr>
              <w:spacing w:after="0" w:line="240" w:lineRule="auto"/>
            </w:pPr>
            <w:r>
              <w:rPr>
                <w:rFonts w:ascii="Consolas" w:hAnsi="Consolas" w:eastAsia="Consolas"/>
                <w:b/>
                <w:i w:val="0"/>
                <w:color w:val="697A75"/>
                <w:sz w:val="15"/>
              </w:rPr>
              <w:t>REQUIRED</w:t>
            </w:r>
          </w:p>
        </w:tc>
        <w:tc>
          <w:tcPr>
            <w:tcW w:type="dxa" w:w="5596"/>
            <w:tcMar>
              <w:top w:w="70" w:type="dxa"/>
              <w:start w:w="100" w:type="dxa"/>
              <w:bottom w:w="70" w:type="dxa"/>
              <w:end w:w="100" w:type="dxa"/>
            </w:tcMar>
            <w:tcBorders>
              <w:top w:val="single" w:sz="4" w:color="D9E0DC"/>
              <w:bottom w:val="single" w:sz="4" w:color="D9E0DC"/>
              <w:left w:val="nil"/>
              <w:right w:val="nil"/>
            </w:tcBorders>
            <w:shd w:val="clear" w:color="auto" w:fill="F1F3F0"/>
          </w:tcPr>
          <w:p>
            <w:pPr>
              <w:spacing w:after="0" w:line="240" w:lineRule="auto"/>
            </w:pPr>
            <w:r>
              <w:rPr>
                <w:rFonts w:ascii="Consolas" w:hAnsi="Consolas" w:eastAsia="Consolas"/>
                <w:b/>
                <w:i w:val="0"/>
                <w:color w:val="697A75"/>
                <w:sz w:val="15"/>
              </w:rPr>
              <w:t>PURPOSE</w:t>
            </w:r>
          </w:p>
        </w:tc>
      </w:tr>
      <w:tr>
        <w:tc>
          <w:tcPr>
            <w:tcW w:type="dxa" w:w="2219"/>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IAP_AUDIENCE</w:t>
            </w:r>
          </w:p>
        </w:tc>
        <w:tc>
          <w:tcPr>
            <w:tcW w:type="dxa" w:w="1833"/>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i w:val="0"/>
                <w:color w:val="C1000A"/>
                <w:sz w:val="15"/>
              </w:rPr>
              <w:t>YES</w:t>
            </w:r>
          </w:p>
        </w:tc>
        <w:tc>
          <w:tcPr>
            <w:tcW w:type="dxa" w:w="5596"/>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 xml:space="preserve">Expected JWT audience. </w:t>
            </w:r>
            <w:r>
              <w:rPr>
                <w:rFonts w:ascii="Consolas" w:hAnsi="Consolas" w:eastAsia="Consolas"/>
                <w:b w:val="0"/>
                <w:i w:val="0"/>
                <w:color w:val="172823"/>
                <w:sz w:val="15"/>
              </w:rPr>
              <w:t>/projects/PROJECT_NUMBER/global/backendServices/SERVICE_ID</w:t>
            </w:r>
            <w:r>
              <w:rPr>
                <w:rFonts w:ascii="Calibri" w:hAnsi="Calibri" w:eastAsia="Calibri"/>
                <w:b w:val="0"/>
                <w:i w:val="0"/>
                <w:color w:val="0E1A17"/>
                <w:sz w:val="18"/>
              </w:rPr>
              <w:t xml:space="preserve"> for an external HTTPS load balancer, or </w:t>
            </w:r>
            <w:r>
              <w:rPr>
                <w:rFonts w:ascii="Consolas" w:hAnsi="Consolas" w:eastAsia="Consolas"/>
                <w:b w:val="0"/>
                <w:i w:val="0"/>
                <w:color w:val="172823"/>
                <w:sz w:val="15"/>
              </w:rPr>
              <w:t>/projects/PROJECT_NUMBER/apps/PROJECT_ID</w:t>
            </w:r>
            <w:r>
              <w:rPr>
                <w:rFonts w:ascii="Calibri" w:hAnsi="Calibri" w:eastAsia="Calibri"/>
                <w:b w:val="0"/>
                <w:i w:val="0"/>
                <w:color w:val="0E1A17"/>
                <w:sz w:val="18"/>
              </w:rPr>
              <w:t xml:space="preserve"> for App Engine. Absent, every sign-in fails with a configuration message.</w:t>
            </w:r>
          </w:p>
        </w:tc>
      </w:tr>
      <w:tr>
        <w:tc>
          <w:tcPr>
            <w:tcW w:type="dxa" w:w="2219"/>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IAP_LOGIN_URL</w:t>
            </w:r>
          </w:p>
        </w:tc>
        <w:tc>
          <w:tcPr>
            <w:tcW w:type="dxa" w:w="1833"/>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i w:val="0"/>
                <w:color w:val="697A75"/>
                <w:sz w:val="15"/>
              </w:rPr>
              <w:t>OPTIONAL</w:t>
            </w:r>
          </w:p>
        </w:tc>
        <w:tc>
          <w:tcPr>
            <w:tcW w:type="dxa" w:w="5596"/>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 xml:space="preserve">Target of the landing page's Log in navigation. Defaults to </w:t>
            </w:r>
            <w:r>
              <w:rPr>
                <w:rFonts w:ascii="Consolas" w:hAnsi="Consolas" w:eastAsia="Consolas"/>
                <w:b w:val="0"/>
                <w:i w:val="0"/>
                <w:color w:val="172823"/>
                <w:sz w:val="15"/>
              </w:rPr>
              <w:t>/</w:t>
            </w:r>
            <w:r>
              <w:rPr>
                <w:rFonts w:ascii="Calibri" w:hAnsi="Calibri" w:eastAsia="Calibri"/>
                <w:b w:val="0"/>
                <w:i w:val="0"/>
                <w:color w:val="0E1A17"/>
                <w:sz w:val="18"/>
              </w:rPr>
              <w:t>.</w:t>
            </w:r>
          </w:p>
        </w:tc>
      </w:tr>
      <w:tr>
        <w:tc>
          <w:tcPr>
            <w:tcW w:type="dxa" w:w="2219"/>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CSV_EDITOR_CONFIG</w:t>
            </w:r>
          </w:p>
        </w:tc>
        <w:tc>
          <w:tcPr>
            <w:tcW w:type="dxa" w:w="1833"/>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i w:val="0"/>
                <w:color w:val="697A75"/>
                <w:sz w:val="15"/>
              </w:rPr>
              <w:t>OPTIONAL</w:t>
            </w:r>
          </w:p>
        </w:tc>
        <w:tc>
          <w:tcPr>
            <w:tcW w:type="dxa" w:w="5596"/>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 xml:space="preserve">Path to an alternative configuration file. Used to run locally against </w:t>
            </w:r>
            <w:r>
              <w:rPr>
                <w:rFonts w:ascii="Consolas" w:hAnsi="Consolas" w:eastAsia="Consolas"/>
                <w:b w:val="0"/>
                <w:i w:val="0"/>
                <w:color w:val="172823"/>
                <w:sz w:val="15"/>
              </w:rPr>
              <w:t>local_parquet</w:t>
            </w:r>
            <w:r>
              <w:rPr>
                <w:rFonts w:ascii="Calibri" w:hAnsi="Calibri" w:eastAsia="Calibri"/>
                <w:b w:val="0"/>
                <w:i w:val="0"/>
                <w:color w:val="0E1A17"/>
                <w:sz w:val="18"/>
              </w:rPr>
              <w:t xml:space="preserve"> without editing the committed </w:t>
            </w:r>
            <w:r>
              <w:rPr>
                <w:rFonts w:ascii="Consolas" w:hAnsi="Consolas" w:eastAsia="Consolas"/>
                <w:b w:val="0"/>
                <w:i w:val="0"/>
                <w:color w:val="172823"/>
                <w:sz w:val="15"/>
              </w:rPr>
              <w:t>config.yaml</w:t>
            </w:r>
            <w:r>
              <w:rPr>
                <w:rFonts w:ascii="Calibri" w:hAnsi="Calibri" w:eastAsia="Calibri"/>
                <w:b w:val="0"/>
                <w:i w:val="0"/>
                <w:color w:val="0E1A17"/>
                <w:sz w:val="18"/>
              </w:rPr>
              <w:t>.</w:t>
            </w:r>
          </w:p>
        </w:tc>
      </w:tr>
      <w:tr>
        <w:tc>
          <w:tcPr>
            <w:tcW w:type="dxa" w:w="2219"/>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val="0"/>
                <w:i w:val="0"/>
                <w:color w:val="172823"/>
                <w:sz w:val="15"/>
              </w:rPr>
              <w:t>GOOGLE_APPLICATION_CREDENTIALS</w:t>
            </w:r>
          </w:p>
        </w:tc>
        <w:tc>
          <w:tcPr>
            <w:tcW w:type="dxa" w:w="1833"/>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onsolas" w:hAnsi="Consolas" w:eastAsia="Consolas"/>
                <w:b/>
                <w:i w:val="0"/>
                <w:color w:val="697A75"/>
                <w:sz w:val="15"/>
              </w:rPr>
              <w:t>OPTIONAL</w:t>
            </w:r>
          </w:p>
        </w:tc>
        <w:tc>
          <w:tcPr>
            <w:tcW w:type="dxa" w:w="5596"/>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 xml:space="preserve">Service-account key path. </w:t>
            </w:r>
            <w:r>
              <w:rPr>
                <w:rFonts w:ascii="Calibri" w:hAnsi="Calibri" w:eastAsia="Calibri"/>
                <w:b/>
                <w:i w:val="0"/>
                <w:color w:val="0E1A17"/>
                <w:sz w:val="18"/>
              </w:rPr>
              <w:t>Omit on Cloud Run</w:t>
            </w:r>
            <w:r>
              <w:rPr>
                <w:rFonts w:ascii="Calibri" w:hAnsi="Calibri" w:eastAsia="Calibri"/>
                <w:b w:val="0"/>
                <w:i w:val="0"/>
                <w:color w:val="0E1A17"/>
                <w:sz w:val="18"/>
              </w:rPr>
              <w:t>, where Application Default Credentials come from the attached runtime service account.</w:t>
            </w:r>
          </w:p>
        </w:tc>
      </w:tr>
    </w:tbl>
    <w:p>
      <w:pPr>
        <w:spacing w:after="160" w:before="80" w:line="240" w:lineRule="auto"/>
      </w:pPr>
    </w:p>
    <w:p>
      <w:pPr>
        <w:pStyle w:val="Heading2"/>
      </w:pPr>
      <w:r>
        <w:rPr>
          <w:rFonts w:ascii="Calibri" w:hAnsi="Calibri" w:eastAsia="Calibri"/>
          <w:b/>
          <w:i w:val="0"/>
          <w:color w:val="0E1A17"/>
          <w:sz w:val="25"/>
        </w:rPr>
        <w:t>IAM for the runtime service account</w:t>
      </w:r>
    </w:p>
    <w:p>
      <w:pPr>
        <w:spacing w:after="60" w:before="40"/>
        <w:ind w:left="432" w:hanging="317"/>
      </w:pPr>
      <w:r>
        <w:rPr>
          <w:rFonts w:ascii="Calibri" w:hAnsi="Calibri" w:eastAsia="Calibri"/>
          <w:b w:val="0"/>
          <w:i w:val="0"/>
          <w:color w:val="697A75"/>
          <w:sz w:val="21"/>
        </w:rPr>
        <w:t>•</w:t>
        <w:tab/>
      </w:r>
      <w:r>
        <w:rPr>
          <w:rFonts w:ascii="Consolas" w:hAnsi="Consolas" w:eastAsia="Consolas"/>
          <w:b w:val="0"/>
          <w:i w:val="0"/>
          <w:color w:val="172823"/>
          <w:sz w:val="18"/>
        </w:rPr>
        <w:t>roles/storage.objectAdmin</w:t>
      </w:r>
      <w:r>
        <w:rPr>
          <w:rFonts w:ascii="Calibri" w:hAnsi="Calibri" w:eastAsia="Calibri"/>
          <w:b w:val="0"/>
          <w:i w:val="0"/>
          <w:color w:val="0E1A17"/>
          <w:sz w:val="21"/>
        </w:rPr>
        <w:t xml:space="preserve"> on the </w:t>
      </w:r>
      <w:r>
        <w:rPr>
          <w:rFonts w:ascii="Consolas" w:hAnsi="Consolas" w:eastAsia="Consolas"/>
          <w:b w:val="0"/>
          <w:i w:val="0"/>
          <w:color w:val="172823"/>
          <w:sz w:val="18"/>
        </w:rPr>
        <w:t>collab-nprod-data</w:t>
      </w:r>
      <w:r>
        <w:rPr>
          <w:rFonts w:ascii="Calibri" w:hAnsi="Calibri" w:eastAsia="Calibri"/>
          <w:b w:val="0"/>
          <w:i w:val="0"/>
          <w:color w:val="0E1A17"/>
          <w:sz w:val="21"/>
        </w:rPr>
        <w:t xml:space="preserve"> bucket, or the narrower </w:t>
      </w:r>
      <w:r>
        <w:rPr>
          <w:rFonts w:ascii="Consolas" w:hAnsi="Consolas" w:eastAsia="Consolas"/>
          <w:b w:val="0"/>
          <w:i w:val="0"/>
          <w:color w:val="172823"/>
          <w:sz w:val="18"/>
        </w:rPr>
        <w:t>objectViewer</w:t>
      </w:r>
      <w:r>
        <w:rPr>
          <w:rFonts w:ascii="Calibri" w:hAnsi="Calibri" w:eastAsia="Calibri"/>
          <w:b w:val="0"/>
          <w:i w:val="0"/>
          <w:color w:val="0E1A17"/>
          <w:sz w:val="21"/>
        </w:rPr>
        <w:t xml:space="preserve"> + </w:t>
      </w:r>
      <w:r>
        <w:rPr>
          <w:rFonts w:ascii="Consolas" w:hAnsi="Consolas" w:eastAsia="Consolas"/>
          <w:b w:val="0"/>
          <w:i w:val="0"/>
          <w:color w:val="172823"/>
          <w:sz w:val="18"/>
        </w:rPr>
        <w:t>objectCreator</w:t>
      </w:r>
      <w:r>
        <w:rPr>
          <w:rFonts w:ascii="Calibri" w:hAnsi="Calibri" w:eastAsia="Calibri"/>
          <w:b w:val="0"/>
          <w:i w:val="0"/>
          <w:color w:val="0E1A17"/>
          <w:sz w:val="21"/>
        </w:rPr>
        <w:t xml:space="preserve"> pair — the application overwrites the Parquet object but never deletes it.</w:t>
      </w:r>
    </w:p>
    <w:p>
      <w:pPr>
        <w:spacing w:after="60" w:before="40"/>
        <w:ind w:left="432" w:hanging="317"/>
      </w:pPr>
      <w:r>
        <w:rPr>
          <w:rFonts w:ascii="Calibri" w:hAnsi="Calibri" w:eastAsia="Calibri"/>
          <w:b w:val="0"/>
          <w:i w:val="0"/>
          <w:color w:val="697A75"/>
          <w:sz w:val="21"/>
        </w:rPr>
        <w:t>•</w:t>
        <w:tab/>
      </w:r>
      <w:r>
        <w:rPr>
          <w:rFonts w:ascii="Consolas" w:hAnsi="Consolas" w:eastAsia="Consolas"/>
          <w:b w:val="0"/>
          <w:i w:val="0"/>
          <w:color w:val="172823"/>
          <w:sz w:val="18"/>
        </w:rPr>
        <w:t>roles/bigquery.dataEditor</w:t>
      </w:r>
      <w:r>
        <w:rPr>
          <w:rFonts w:ascii="Calibri" w:hAnsi="Calibri" w:eastAsia="Calibri"/>
          <w:b w:val="0"/>
          <w:i w:val="0"/>
          <w:color w:val="0E1A17"/>
          <w:sz w:val="21"/>
        </w:rPr>
        <w:t xml:space="preserve"> on the </w:t>
      </w:r>
      <w:r>
        <w:rPr>
          <w:rFonts w:ascii="Consolas" w:hAnsi="Consolas" w:eastAsia="Consolas"/>
          <w:b w:val="0"/>
          <w:i w:val="0"/>
          <w:color w:val="172823"/>
          <w:sz w:val="18"/>
        </w:rPr>
        <w:t>collaborator_988_raw</w:t>
      </w:r>
      <w:r>
        <w:rPr>
          <w:rFonts w:ascii="Calibri" w:hAnsi="Calibri" w:eastAsia="Calibri"/>
          <w:b w:val="0"/>
          <w:i w:val="0"/>
          <w:color w:val="0E1A17"/>
          <w:sz w:val="21"/>
        </w:rPr>
        <w:t xml:space="preserve"> dataset in </w:t>
      </w:r>
      <w:r>
        <w:rPr>
          <w:rFonts w:ascii="Consolas" w:hAnsi="Consolas" w:eastAsia="Consolas"/>
          <w:b w:val="0"/>
          <w:i w:val="0"/>
          <w:color w:val="172823"/>
          <w:sz w:val="18"/>
        </w:rPr>
        <w:t>collab-infra-nprod</w:t>
      </w:r>
      <w:r>
        <w:rPr>
          <w:rFonts w:ascii="Calibri" w:hAnsi="Calibri" w:eastAsia="Calibri"/>
          <w:b w:val="0"/>
          <w:i w:val="0"/>
          <w:color w:val="0E1A17"/>
          <w:sz w:val="21"/>
        </w:rPr>
        <w:t xml:space="preserve">. </w:t>
      </w:r>
      <w:r>
        <w:rPr>
          <w:rFonts w:ascii="Consolas" w:hAnsi="Consolas" w:eastAsia="Consolas"/>
          <w:b w:val="0"/>
          <w:i w:val="0"/>
          <w:color w:val="172823"/>
          <w:sz w:val="18"/>
        </w:rPr>
        <w:t>roles/bigquery.jobUser</w:t>
      </w:r>
      <w:r>
        <w:rPr>
          <w:rFonts w:ascii="Calibri" w:hAnsi="Calibri" w:eastAsia="Calibri"/>
          <w:b w:val="0"/>
          <w:i w:val="0"/>
          <w:color w:val="0E1A17"/>
          <w:sz w:val="21"/>
        </w:rPr>
        <w:t xml:space="preserve"> is </w:t>
      </w:r>
      <w:r>
        <w:rPr>
          <w:rFonts w:ascii="Calibri" w:hAnsi="Calibri" w:eastAsia="Calibri"/>
          <w:b w:val="0"/>
          <w:i/>
          <w:color w:val="0E1A17"/>
          <w:sz w:val="21"/>
        </w:rPr>
        <w:t>not</w:t>
      </w:r>
      <w:r>
        <w:rPr>
          <w:rFonts w:ascii="Calibri" w:hAnsi="Calibri" w:eastAsia="Calibri"/>
          <w:b w:val="0"/>
          <w:i w:val="0"/>
          <w:color w:val="0E1A17"/>
          <w:sz w:val="21"/>
        </w:rPr>
        <w:t xml:space="preserve"> required, because the change-log write is a streaming insert rather than a query job.</w:t>
      </w:r>
    </w:p>
    <w:p>
      <w:pPr>
        <w:spacing w:after="80" w:before="0" w:line="240" w:lineRule="auto"/>
      </w:pPr>
    </w:p>
    <w:p>
      <w:pPr>
        <w:pStyle w:val="Heading2"/>
      </w:pPr>
      <w:r>
        <w:rPr>
          <w:rFonts w:ascii="Calibri" w:hAnsi="Calibri" w:eastAsia="Calibri"/>
          <w:b/>
          <w:i w:val="0"/>
          <w:color w:val="0E1A17"/>
          <w:sz w:val="25"/>
        </w:rPr>
        <w:t>WebSocket lifetime — four settings that matter</w:t>
      </w:r>
    </w:p>
    <w:p>
      <w:r>
        <w:rPr>
          <w:rFonts w:ascii="Calibri" w:hAnsi="Calibri" w:eastAsia="Calibri"/>
          <w:b w:val="0"/>
          <w:i w:val="0"/>
          <w:color w:val="0E1A17"/>
          <w:sz w:val="21"/>
        </w:rPr>
        <w:t xml:space="preserve">Streamlit disables </w:t>
      </w:r>
      <w:r>
        <w:rPr>
          <w:rFonts w:ascii="Calibri" w:hAnsi="Calibri" w:eastAsia="Calibri"/>
          <w:b w:val="0"/>
          <w:i/>
          <w:color w:val="0E1A17"/>
          <w:sz w:val="21"/>
        </w:rPr>
        <w:t>every</w:t>
      </w:r>
      <w:r>
        <w:rPr>
          <w:rFonts w:ascii="Calibri" w:hAnsi="Calibri" w:eastAsia="Calibri"/>
          <w:b w:val="0"/>
          <w:i w:val="0"/>
          <w:color w:val="0E1A17"/>
          <w:sz w:val="21"/>
        </w:rPr>
        <w:t xml:space="preserve"> widget whenever its connection state is not </w:t>
      </w:r>
      <w:r>
        <w:rPr>
          <w:rFonts w:ascii="Consolas" w:hAnsi="Consolas" w:eastAsia="Consolas"/>
          <w:b w:val="0"/>
          <w:i w:val="0"/>
          <w:color w:val="172823"/>
          <w:sz w:val="18"/>
        </w:rPr>
        <w:t>CONNECTED</w:t>
      </w:r>
      <w:r>
        <w:rPr>
          <w:rFonts w:ascii="Calibri" w:hAnsi="Calibri" w:eastAsia="Calibri"/>
          <w:b w:val="0"/>
          <w:i w:val="0"/>
          <w:color w:val="0E1A17"/>
          <w:sz w:val="21"/>
        </w:rPr>
        <w:t>, so a routine reconnect greys out the entire toolbar for about a second. Four platform defaults cause needless reconnects and must be changed:</w:t>
      </w:r>
    </w:p>
    <w:tbl>
      <w:tblPr>
        <w:tblW w:type="auto" w:w="0"/>
        <w:jc w:val="left"/>
        <w:tblLayout w:type="fixed"/>
        <w:tblLook w:firstColumn="1" w:firstRow="1" w:lastColumn="0" w:lastRow="0" w:noHBand="0" w:noVBand="1" w:val="04A0"/>
        <w:tblLayout w:type="fixed"/>
      </w:tblPr>
      <w:tblGrid>
        <w:gridCol w:w="3216"/>
        <w:gridCol w:w="3216"/>
        <w:gridCol w:w="3216"/>
      </w:tblGrid>
      <w:tr>
        <w:tc>
          <w:tcPr>
            <w:tcW w:type="dxa" w:w="2219"/>
            <w:tcMar>
              <w:top w:w="70" w:type="dxa"/>
              <w:start w:w="100" w:type="dxa"/>
              <w:bottom w:w="70" w:type="dxa"/>
              <w:end w:w="100" w:type="dxa"/>
            </w:tcMar>
            <w:tcBorders>
              <w:top w:val="single" w:sz="4" w:color="D9E0DC"/>
              <w:bottom w:val="single" w:sz="4" w:color="D9E0DC"/>
              <w:left w:val="nil"/>
              <w:right w:val="nil"/>
            </w:tcBorders>
            <w:shd w:val="clear" w:color="auto" w:fill="F1F3F0"/>
          </w:tcPr>
          <w:p>
            <w:pPr>
              <w:spacing w:after="0" w:line="240" w:lineRule="auto"/>
            </w:pPr>
            <w:r>
              <w:rPr>
                <w:rFonts w:ascii="Consolas" w:hAnsi="Consolas" w:eastAsia="Consolas"/>
                <w:b/>
                <w:i w:val="0"/>
                <w:color w:val="697A75"/>
                <w:sz w:val="15"/>
              </w:rPr>
              <w:t>SETTING</w:t>
            </w:r>
          </w:p>
        </w:tc>
        <w:tc>
          <w:tcPr>
            <w:tcW w:type="dxa" w:w="1833"/>
            <w:tcMar>
              <w:top w:w="70" w:type="dxa"/>
              <w:start w:w="100" w:type="dxa"/>
              <w:bottom w:w="70" w:type="dxa"/>
              <w:end w:w="100" w:type="dxa"/>
            </w:tcMar>
            <w:tcBorders>
              <w:top w:val="single" w:sz="4" w:color="D9E0DC"/>
              <w:bottom w:val="single" w:sz="4" w:color="D9E0DC"/>
              <w:left w:val="nil"/>
              <w:right w:val="nil"/>
            </w:tcBorders>
            <w:shd w:val="clear" w:color="auto" w:fill="F1F3F0"/>
          </w:tcPr>
          <w:p>
            <w:pPr>
              <w:spacing w:after="0" w:line="240" w:lineRule="auto"/>
            </w:pPr>
            <w:r>
              <w:rPr>
                <w:rFonts w:ascii="Consolas" w:hAnsi="Consolas" w:eastAsia="Consolas"/>
                <w:b/>
                <w:i w:val="0"/>
                <w:color w:val="697A75"/>
                <w:sz w:val="15"/>
              </w:rPr>
              <w:t>DEFAULT → REQUIRED</w:t>
            </w:r>
          </w:p>
        </w:tc>
        <w:tc>
          <w:tcPr>
            <w:tcW w:type="dxa" w:w="5596"/>
            <w:tcMar>
              <w:top w:w="70" w:type="dxa"/>
              <w:start w:w="100" w:type="dxa"/>
              <w:bottom w:w="70" w:type="dxa"/>
              <w:end w:w="100" w:type="dxa"/>
            </w:tcMar>
            <w:tcBorders>
              <w:top w:val="single" w:sz="4" w:color="D9E0DC"/>
              <w:bottom w:val="single" w:sz="4" w:color="D9E0DC"/>
              <w:left w:val="nil"/>
              <w:right w:val="nil"/>
            </w:tcBorders>
            <w:shd w:val="clear" w:color="auto" w:fill="F1F3F0"/>
          </w:tcPr>
          <w:p>
            <w:pPr>
              <w:spacing w:after="0" w:line="240" w:lineRule="auto"/>
            </w:pPr>
            <w:r>
              <w:rPr>
                <w:rFonts w:ascii="Consolas" w:hAnsi="Consolas" w:eastAsia="Consolas"/>
                <w:b/>
                <w:i w:val="0"/>
                <w:color w:val="697A75"/>
                <w:sz w:val="15"/>
              </w:rPr>
              <w:t>WHY</w:t>
            </w:r>
          </w:p>
        </w:tc>
      </w:tr>
      <w:tr>
        <w:tc>
          <w:tcPr>
            <w:tcW w:type="dxa" w:w="2219"/>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Backend service timeout (global LB)</w:t>
            </w:r>
          </w:p>
        </w:tc>
        <w:tc>
          <w:tcPr>
            <w:tcW w:type="dxa" w:w="1833"/>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30s → 3600s</w:t>
            </w:r>
          </w:p>
        </w:tc>
        <w:tc>
          <w:tcPr>
            <w:tcW w:type="dxa" w:w="5596"/>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 xml:space="preserve">For WebSocket traffic GCLB treats this as the connection's </w:t>
            </w:r>
            <w:r>
              <w:rPr>
                <w:rFonts w:ascii="Calibri" w:hAnsi="Calibri" w:eastAsia="Calibri"/>
                <w:b w:val="0"/>
                <w:i/>
                <w:color w:val="0E1A17"/>
                <w:sz w:val="18"/>
              </w:rPr>
              <w:t>maximum lifetime</w:t>
            </w:r>
            <w:r>
              <w:rPr>
                <w:rFonts w:ascii="Calibri" w:hAnsi="Calibri" w:eastAsia="Calibri"/>
                <w:b w:val="0"/>
                <w:i w:val="0"/>
                <w:color w:val="0E1A17"/>
                <w:sz w:val="18"/>
              </w:rPr>
              <w:t xml:space="preserve">, not an idle timeout. The 30-second default forces a reconnect every 30 seconds. </w:t>
            </w:r>
            <w:r>
              <w:rPr>
                <w:rFonts w:ascii="Calibri" w:hAnsi="Calibri" w:eastAsia="Calibri"/>
                <w:b/>
                <w:i w:val="0"/>
                <w:color w:val="0E1A17"/>
                <w:sz w:val="18"/>
              </w:rPr>
              <w:t>This is the primary fix.</w:t>
            </w:r>
          </w:p>
        </w:tc>
      </w:tr>
      <w:tr>
        <w:tc>
          <w:tcPr>
            <w:tcW w:type="dxa" w:w="2219"/>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Session affinity (global LB)</w:t>
            </w:r>
          </w:p>
        </w:tc>
        <w:tc>
          <w:tcPr>
            <w:tcW w:type="dxa" w:w="1833"/>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NONE → GENERATED_COOKIE</w:t>
            </w:r>
          </w:p>
        </w:tc>
        <w:tc>
          <w:tcPr>
            <w:tcW w:type="dxa" w:w="5596"/>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 xml:space="preserve">Without it a reconnect can land on a different Cloud Run instance, which holds no copy of the session — unpublished edits live only in </w:t>
            </w:r>
            <w:r>
              <w:rPr>
                <w:rFonts w:ascii="Consolas" w:hAnsi="Consolas" w:eastAsia="Consolas"/>
                <w:b w:val="0"/>
                <w:i w:val="0"/>
                <w:color w:val="172823"/>
                <w:sz w:val="15"/>
              </w:rPr>
              <w:t>session_state</w:t>
            </w:r>
            <w:r>
              <w:rPr>
                <w:rFonts w:ascii="Calibri" w:hAnsi="Calibri" w:eastAsia="Calibri"/>
                <w:b w:val="0"/>
                <w:i w:val="0"/>
                <w:color w:val="0E1A17"/>
                <w:sz w:val="18"/>
              </w:rPr>
              <w:t xml:space="preserve"> and would be silently lost, plus a full Parquet reload.</w:t>
            </w:r>
          </w:p>
        </w:tc>
      </w:tr>
      <w:tr>
        <w:tc>
          <w:tcPr>
            <w:tcW w:type="dxa" w:w="2219"/>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Cloud Run request timeout</w:t>
            </w:r>
          </w:p>
        </w:tc>
        <w:tc>
          <w:tcPr>
            <w:tcW w:type="dxa" w:w="1833"/>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300s → 3600s</w:t>
            </w:r>
          </w:p>
        </w:tc>
        <w:tc>
          <w:tcPr>
            <w:tcW w:type="dxa" w:w="5596"/>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The same mechanism one layer down; caps the WebSocket at five minutes if left at the default.</w:t>
            </w:r>
          </w:p>
        </w:tc>
      </w:tr>
      <w:tr>
        <w:tc>
          <w:tcPr>
            <w:tcW w:type="dxa" w:w="2219"/>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Cloud Run min instances</w:t>
            </w:r>
          </w:p>
        </w:tc>
        <w:tc>
          <w:tcPr>
            <w:tcW w:type="dxa" w:w="1833"/>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0 → 1</w:t>
            </w:r>
          </w:p>
        </w:tc>
        <w:tc>
          <w:tcPr>
            <w:tcW w:type="dxa" w:w="5596"/>
            <w:tcMar>
              <w:top w:w="60" w:type="dxa"/>
              <w:start w:w="100" w:type="dxa"/>
              <w:bottom w:w="60" w:type="dxa"/>
              <w:end w:w="100" w:type="dxa"/>
            </w:tcMar>
            <w:tcBorders>
              <w:top w:val="nil"/>
              <w:bottom w:val="single" w:sz="4" w:color="D9E0DC"/>
              <w:left w:val="nil"/>
              <w:right w:val="nil"/>
            </w:tcBorders>
          </w:tcPr>
          <w:p>
            <w:pPr>
              <w:spacing w:after="0" w:line="240" w:lineRule="auto"/>
            </w:pPr>
            <w:r>
              <w:rPr>
                <w:rFonts w:ascii="Calibri" w:hAnsi="Calibri" w:eastAsia="Calibri"/>
                <w:b w:val="0"/>
                <w:i w:val="0"/>
                <w:color w:val="0E1A17"/>
                <w:sz w:val="18"/>
              </w:rPr>
              <w:t>Prevents a reconnect from paying a cold start, which turns a one-second blip into several.</w:t>
            </w:r>
          </w:p>
        </w:tc>
      </w:tr>
    </w:tbl>
    <w:p>
      <w:pPr>
        <w:spacing w:after="160" w:before="80" w:line="240" w:lineRule="auto"/>
      </w:pPr>
    </w:p>
    <w:p>
      <w:r>
        <w:rPr>
          <w:rFonts w:ascii="Calibri" w:hAnsi="Calibri" w:eastAsia="Calibri"/>
          <w:b w:val="0"/>
          <w:i w:val="0"/>
          <w:color w:val="0E1A17"/>
          <w:sz w:val="21"/>
        </w:rPr>
        <w:t xml:space="preserve">Diagnosis is straightforward: in DevTools, filter Network to </w:t>
      </w:r>
      <w:r>
        <w:rPr>
          <w:rFonts w:ascii="Calibri" w:hAnsi="Calibri" w:eastAsia="Calibri"/>
          <w:b/>
          <w:i w:val="0"/>
          <w:color w:val="0E1A17"/>
          <w:sz w:val="21"/>
        </w:rPr>
        <w:t>WS</w:t>
      </w:r>
      <w:r>
        <w:rPr>
          <w:rFonts w:ascii="Calibri" w:hAnsi="Calibri" w:eastAsia="Calibri"/>
          <w:b w:val="0"/>
          <w:i w:val="0"/>
          <w:color w:val="0E1A17"/>
          <w:sz w:val="21"/>
        </w:rPr>
        <w:t xml:space="preserve"> and watch the close/reopen cadence. Roughly 30 seconds implicates the load balancer timeout; roughly 300 seconds implicates the Cloud Run timeout. Alternatively watch </w:t>
      </w:r>
      <w:r>
        <w:rPr>
          <w:rFonts w:ascii="Consolas" w:hAnsi="Consolas" w:eastAsia="Consolas"/>
          <w:b w:val="0"/>
          <w:i w:val="0"/>
          <w:color w:val="172823"/>
          <w:sz w:val="18"/>
        </w:rPr>
        <w:t>data-test-connection-state</w:t>
      </w:r>
      <w:r>
        <w:rPr>
          <w:rFonts w:ascii="Calibri" w:hAnsi="Calibri" w:eastAsia="Calibri"/>
          <w:b w:val="0"/>
          <w:i w:val="0"/>
          <w:color w:val="0E1A17"/>
          <w:sz w:val="21"/>
        </w:rPr>
        <w:t xml:space="preserve"> on </w:t>
      </w:r>
      <w:r>
        <w:rPr>
          <w:rFonts w:ascii="Consolas" w:hAnsi="Consolas" w:eastAsia="Consolas"/>
          <w:b w:val="0"/>
          <w:i w:val="0"/>
          <w:color w:val="172823"/>
          <w:sz w:val="18"/>
        </w:rPr>
        <w:t>[data-testid="stApp"]</w:t>
      </w:r>
      <w:r>
        <w:rPr>
          <w:rFonts w:ascii="Calibri" w:hAnsi="Calibri" w:eastAsia="Calibri"/>
          <w:b w:val="0"/>
          <w:i w:val="0"/>
          <w:color w:val="0E1A17"/>
          <w:sz w:val="21"/>
        </w:rPr>
        <w:t xml:space="preserve"> flip away from </w:t>
      </w:r>
      <w:r>
        <w:rPr>
          <w:rFonts w:ascii="Consolas" w:hAnsi="Consolas" w:eastAsia="Consolas"/>
          <w:b w:val="0"/>
          <w:i w:val="0"/>
          <w:color w:val="172823"/>
          <w:sz w:val="18"/>
        </w:rPr>
        <w:t>CONNECTED</w:t>
      </w:r>
      <w:r>
        <w:rPr>
          <w:rFonts w:ascii="Calibri" w:hAnsi="Calibri" w:eastAsia="Calibri"/>
          <w:b w:val="0"/>
          <w:i w:val="0"/>
          <w:color w:val="0E1A17"/>
          <w:sz w:val="21"/>
        </w:rPr>
        <w:t xml:space="preserve"> at each blip.</w:t>
      </w:r>
    </w:p>
    <w:p>
      <w:r>
        <w:rPr>
          <w:rFonts w:ascii="Calibri" w:hAnsi="Calibri" w:eastAsia="Calibri"/>
          <w:b w:val="0"/>
          <w:i w:val="0"/>
          <w:color w:val="0E1A17"/>
          <w:sz w:val="21"/>
        </w:rPr>
        <w:t xml:space="preserve">Two Streamlit-side values are worth knowing. </w:t>
      </w:r>
      <w:r>
        <w:rPr>
          <w:rFonts w:ascii="Consolas" w:hAnsi="Consolas" w:eastAsia="Consolas"/>
          <w:b w:val="0"/>
          <w:i w:val="0"/>
          <w:color w:val="172823"/>
          <w:sz w:val="18"/>
        </w:rPr>
        <w:t>server.websocketPingInterval</w:t>
      </w:r>
      <w:r>
        <w:rPr>
          <w:rFonts w:ascii="Calibri" w:hAnsi="Calibri" w:eastAsia="Calibri"/>
          <w:b w:val="0"/>
          <w:i w:val="0"/>
          <w:color w:val="0E1A17"/>
          <w:sz w:val="21"/>
        </w:rPr>
        <w:t xml:space="preserve"> defaults to 30 seconds with the ping timeout set equal to it; shortening it to 20 in </w:t>
      </w:r>
      <w:r>
        <w:rPr>
          <w:rFonts w:ascii="Consolas" w:hAnsi="Consolas" w:eastAsia="Consolas"/>
          <w:b w:val="0"/>
          <w:i w:val="0"/>
          <w:color w:val="172823"/>
          <w:sz w:val="18"/>
        </w:rPr>
        <w:t>.streamlit/config.toml</w:t>
      </w:r>
      <w:r>
        <w:rPr>
          <w:rFonts w:ascii="Calibri" w:hAnsi="Calibri" w:eastAsia="Calibri"/>
          <w:b w:val="0"/>
          <w:i w:val="0"/>
          <w:color w:val="0E1A17"/>
          <w:sz w:val="21"/>
        </w:rPr>
        <w:t xml:space="preserve"> helps if pongs are delayed through IAP past the timeout, though that is a code change requiring a rebuild. </w:t>
      </w:r>
      <w:r>
        <w:rPr>
          <w:rFonts w:ascii="Consolas" w:hAnsi="Consolas" w:eastAsia="Consolas"/>
          <w:b w:val="0"/>
          <w:i w:val="0"/>
          <w:color w:val="172823"/>
          <w:sz w:val="18"/>
        </w:rPr>
        <w:t>server.disconnectedSessionTTL</w:t>
      </w:r>
      <w:r>
        <w:rPr>
          <w:rFonts w:ascii="Calibri" w:hAnsi="Calibri" w:eastAsia="Calibri"/>
          <w:b w:val="0"/>
          <w:i w:val="0"/>
          <w:color w:val="0E1A17"/>
          <w:sz w:val="21"/>
        </w:rPr>
        <w:t xml:space="preserve"> defaults to 120 seconds — a session whose socket stays down longer may be reaped server-side, pending edits included.</w:t>
      </w:r>
    </w:p>
    <w:p>
      <w:pPr>
        <w:pStyle w:val="Heading2"/>
      </w:pPr>
      <w:r>
        <w:rPr>
          <w:rFonts w:ascii="Calibri" w:hAnsi="Calibri" w:eastAsia="Calibri"/>
          <w:b/>
          <w:i w:val="0"/>
          <w:color w:val="0E1A17"/>
          <w:sz w:val="25"/>
        </w:rPr>
        <w:t>Making reconnects legible rather than alarming</w:t>
      </w:r>
    </w:p>
    <w:p>
      <w:r>
        <w:rPr>
          <w:rFonts w:ascii="Calibri" w:hAnsi="Calibri" w:eastAsia="Calibri"/>
          <w:b w:val="0"/>
          <w:i w:val="0"/>
          <w:color w:val="0E1A17"/>
          <w:sz w:val="21"/>
        </w:rPr>
        <w:t xml:space="preserve">Because Streamlit's status widget is the only element that distinguishes "reconnecting" from "this button is broken", the CSS keeps the Streamlit header in the DOM — it cannot be </w:t>
      </w:r>
      <w:r>
        <w:rPr>
          <w:rFonts w:ascii="Consolas" w:hAnsi="Consolas" w:eastAsia="Consolas"/>
          <w:b w:val="0"/>
          <w:i w:val="0"/>
          <w:color w:val="172823"/>
          <w:sz w:val="18"/>
        </w:rPr>
        <w:t>display: none</w:t>
      </w:r>
      <w:r>
        <w:rPr>
          <w:rFonts w:ascii="Calibri" w:hAnsi="Calibri" w:eastAsia="Calibri"/>
          <w:b w:val="0"/>
          <w:i w:val="0"/>
          <w:color w:val="0E1A17"/>
          <w:sz w:val="21"/>
        </w:rPr>
        <w:t xml:space="preserve">, since the status widget lives inside it — and instead collapses it to zero height, makes it click-through, hides its other chrome, and re-pins the status widget to the bottom-right corner. Disabled primary buttons are rendered as faded green rather than the default grey-with-dashed-border, which read as broken. A </w:t>
      </w:r>
      <w:r>
        <w:rPr>
          <w:rFonts w:ascii="Consolas" w:hAnsi="Consolas" w:eastAsia="Consolas"/>
          <w:b w:val="0"/>
          <w:i w:val="0"/>
          <w:color w:val="172823"/>
          <w:sz w:val="18"/>
        </w:rPr>
        <w:t>0.15s</w:t>
      </w:r>
      <w:r>
        <w:rPr>
          <w:rFonts w:ascii="Calibri" w:hAnsi="Calibri" w:eastAsia="Calibri"/>
          <w:b w:val="0"/>
          <w:i w:val="0"/>
          <w:color w:val="0E1A17"/>
          <w:sz w:val="21"/>
        </w:rPr>
        <w:t xml:space="preserve"> transition delay on the opacity change is what makes a short blip nearly invisible: transitions run only on </w:t>
      </w:r>
      <w:r>
        <w:rPr>
          <w:rFonts w:ascii="Calibri" w:hAnsi="Calibri" w:eastAsia="Calibri"/>
          <w:b w:val="0"/>
          <w:i/>
          <w:color w:val="0E1A17"/>
          <w:sz w:val="21"/>
        </w:rPr>
        <w:t>changes</w:t>
      </w:r>
      <w:r>
        <w:rPr>
          <w:rFonts w:ascii="Calibri" w:hAnsi="Calibri" w:eastAsia="Calibri"/>
          <w:b w:val="0"/>
          <w:i w:val="0"/>
          <w:color w:val="0E1A17"/>
          <w:sz w:val="21"/>
        </w:rPr>
        <w:t>, so a button genuinely disabled at paint time still appears disabled immediately, while a momentary mid-life toggle waits out the delay and never visibly flickers.</w:t>
      </w:r>
    </w:p>
    <w:p>
      <w:pPr>
        <w:spacing w:after="160" w:before="160"/>
        <w:ind w:left="144" w:right="72"/>
        <w:shd w:val="clear" w:color="auto" w:fill="F6F8F6"/>
        <w:pBdr>
          <w:top w:val="single" w:sz="4" w:space="7" w:color="D9E0DC"/>
          <w:left w:val="single" w:sz="4" w:space="7" w:color="D9E0DC"/>
          <w:bottom w:val="single" w:sz="4" w:space="7" w:color="D9E0DC"/>
          <w:right w:val="single" w:sz="4" w:space="7" w:color="D9E0DC"/>
        </w:pBdr>
      </w:pPr>
      <w:r>
        <w:rPr>
          <w:rFonts w:ascii="Consolas" w:hAnsi="Consolas" w:eastAsia="Consolas"/>
          <w:b/>
          <w:i w:val="0"/>
          <w:color w:val="697A75"/>
          <w:sz w:val="15"/>
        </w:rPr>
        <w:t xml:space="preserve">OPERATIONAL NOTE  </w:t>
      </w:r>
      <w:r>
        <w:rPr>
          <w:rFonts w:ascii="Calibri" w:hAnsi="Calibri" w:eastAsia="Calibri"/>
          <w:b w:val="0"/>
          <w:i w:val="0"/>
          <w:color w:val="0E1A17"/>
          <w:sz w:val="20"/>
        </w:rPr>
        <w:t>These presentation changes make reconnects tolerable; they do not reduce them. The four platform settings above are the actual fix.</w:t>
      </w:r>
    </w:p>
    <w:p>
      <w:pPr>
        <w:pStyle w:val="Heading2"/>
      </w:pPr>
      <w:r>
        <w:rPr>
          <w:rFonts w:ascii="Calibri" w:hAnsi="Calibri" w:eastAsia="Calibri"/>
          <w:b/>
          <w:i w:val="0"/>
          <w:color w:val="0E1A17"/>
          <w:sz w:val="25"/>
        </w:rPr>
        <w:t>Deployment sequence</w:t>
      </w:r>
    </w:p>
    <w:p>
      <w:pPr>
        <w:spacing w:after="60" w:before="40"/>
        <w:ind w:left="432" w:hanging="317"/>
      </w:pPr>
      <w:r>
        <w:rPr>
          <w:rFonts w:ascii="Calibri" w:hAnsi="Calibri" w:eastAsia="Calibri"/>
          <w:b/>
          <w:i w:val="0"/>
          <w:color w:val="027761"/>
          <w:sz w:val="21"/>
        </w:rPr>
        <w:t>1.</w:t>
        <w:tab/>
      </w:r>
      <w:r>
        <w:rPr>
          <w:rFonts w:ascii="Calibri" w:hAnsi="Calibri" w:eastAsia="Calibri"/>
          <w:b w:val="0"/>
          <w:i w:val="0"/>
          <w:color w:val="0E1A17"/>
          <w:sz w:val="21"/>
        </w:rPr>
        <w:t xml:space="preserve">Deploy to Cloud Run with public access off and ingress restricted: </w:t>
      </w:r>
      <w:r>
        <w:rPr>
          <w:rFonts w:ascii="Consolas" w:hAnsi="Consolas" w:eastAsia="Consolas"/>
          <w:b w:val="0"/>
          <w:i w:val="0"/>
          <w:color w:val="172823"/>
          <w:sz w:val="18"/>
        </w:rPr>
        <w:t>--no-allow-unauthenticated --ingress=internal-and-cloud-load-balancing</w:t>
      </w:r>
      <w:r>
        <w:rPr>
          <w:rFonts w:ascii="Calibri" w:hAnsi="Calibri" w:eastAsia="Calibri"/>
          <w:b w:val="0"/>
          <w:i w:val="0"/>
          <w:color w:val="0E1A17"/>
          <w:sz w:val="21"/>
        </w:rPr>
        <w:t>.</w:t>
      </w:r>
    </w:p>
    <w:p>
      <w:pPr>
        <w:spacing w:after="60" w:before="40"/>
        <w:ind w:left="432" w:hanging="317"/>
      </w:pPr>
      <w:r>
        <w:rPr>
          <w:rFonts w:ascii="Calibri" w:hAnsi="Calibri" w:eastAsia="Calibri"/>
          <w:b/>
          <w:i w:val="0"/>
          <w:color w:val="027761"/>
          <w:sz w:val="21"/>
        </w:rPr>
        <w:t>2.</w:t>
        <w:tab/>
      </w:r>
      <w:r>
        <w:rPr>
          <w:rFonts w:ascii="Calibri" w:hAnsi="Calibri" w:eastAsia="Calibri"/>
          <w:b w:val="0"/>
          <w:i w:val="0"/>
          <w:color w:val="0E1A17"/>
          <w:sz w:val="21"/>
        </w:rPr>
        <w:t>Front it with an external HTTPS Application Load Balancer using a serverless NEG backend.</w:t>
      </w:r>
    </w:p>
    <w:p>
      <w:pPr>
        <w:spacing w:after="60" w:before="40"/>
        <w:ind w:left="432" w:hanging="317"/>
      </w:pPr>
      <w:r>
        <w:rPr>
          <w:rFonts w:ascii="Calibri" w:hAnsi="Calibri" w:eastAsia="Calibri"/>
          <w:b/>
          <w:i w:val="0"/>
          <w:color w:val="027761"/>
          <w:sz w:val="21"/>
        </w:rPr>
        <w:t>3.</w:t>
        <w:tab/>
      </w:r>
      <w:r>
        <w:rPr>
          <w:rFonts w:ascii="Calibri" w:hAnsi="Calibri" w:eastAsia="Calibri"/>
          <w:b w:val="0"/>
          <w:i w:val="0"/>
          <w:color w:val="0E1A17"/>
          <w:sz w:val="21"/>
        </w:rPr>
        <w:t>Enable IAP on that backend service (Console → Security → Identity-Aware Proxy).</w:t>
      </w:r>
    </w:p>
    <w:p>
      <w:pPr>
        <w:spacing w:after="60" w:before="40"/>
        <w:ind w:left="432" w:hanging="317"/>
      </w:pPr>
      <w:r>
        <w:rPr>
          <w:rFonts w:ascii="Calibri" w:hAnsi="Calibri" w:eastAsia="Calibri"/>
          <w:b/>
          <w:i w:val="0"/>
          <w:color w:val="027761"/>
          <w:sz w:val="21"/>
        </w:rPr>
        <w:t>4.</w:t>
        <w:tab/>
      </w:r>
      <w:r>
        <w:rPr>
          <w:rFonts w:ascii="Calibri" w:hAnsi="Calibri" w:eastAsia="Calibri"/>
          <w:b w:val="0"/>
          <w:i w:val="0"/>
          <w:color w:val="0E1A17"/>
          <w:sz w:val="21"/>
        </w:rPr>
        <w:t xml:space="preserve">Grant </w:t>
      </w:r>
      <w:r>
        <w:rPr>
          <w:rFonts w:ascii="Consolas" w:hAnsi="Consolas" w:eastAsia="Consolas"/>
          <w:b w:val="0"/>
          <w:i w:val="0"/>
          <w:color w:val="172823"/>
          <w:sz w:val="18"/>
        </w:rPr>
        <w:t>roles/iap.httpsResourceAccessor</w:t>
      </w:r>
      <w:r>
        <w:rPr>
          <w:rFonts w:ascii="Calibri" w:hAnsi="Calibri" w:eastAsia="Calibri"/>
          <w:b w:val="0"/>
          <w:i w:val="0"/>
          <w:color w:val="0E1A17"/>
          <w:sz w:val="21"/>
        </w:rPr>
        <w:t xml:space="preserve"> on the backend service to the users or group who should have access. This is the real access-control gate.</w:t>
      </w:r>
    </w:p>
    <w:p>
      <w:pPr>
        <w:spacing w:after="60" w:before="40"/>
        <w:ind w:left="432" w:hanging="317"/>
      </w:pPr>
      <w:r>
        <w:rPr>
          <w:rFonts w:ascii="Calibri" w:hAnsi="Calibri" w:eastAsia="Calibri"/>
          <w:b/>
          <w:i w:val="0"/>
          <w:color w:val="027761"/>
          <w:sz w:val="21"/>
        </w:rPr>
        <w:t>5.</w:t>
        <w:tab/>
      </w:r>
      <w:r>
        <w:rPr>
          <w:rFonts w:ascii="Calibri" w:hAnsi="Calibri" w:eastAsia="Calibri"/>
          <w:b w:val="0"/>
          <w:i w:val="0"/>
          <w:color w:val="0E1A17"/>
          <w:sz w:val="21"/>
        </w:rPr>
        <w:t xml:space="preserve">Derive the audience string from the project number and backend service id, and set it as </w:t>
      </w:r>
      <w:r>
        <w:rPr>
          <w:rFonts w:ascii="Consolas" w:hAnsi="Consolas" w:eastAsia="Consolas"/>
          <w:b w:val="0"/>
          <w:i w:val="0"/>
          <w:color w:val="172823"/>
          <w:sz w:val="18"/>
        </w:rPr>
        <w:t>IAP_AUDIENCE</w:t>
      </w:r>
      <w:r>
        <w:rPr>
          <w:rFonts w:ascii="Calibri" w:hAnsi="Calibri" w:eastAsia="Calibri"/>
          <w:b w:val="0"/>
          <w:i w:val="0"/>
          <w:color w:val="0E1A17"/>
          <w:sz w:val="21"/>
        </w:rPr>
        <w:t xml:space="preserve"> on the service.</w:t>
      </w:r>
    </w:p>
    <w:p>
      <w:pPr>
        <w:spacing w:after="60" w:before="40"/>
        <w:ind w:left="432" w:hanging="317"/>
      </w:pPr>
      <w:r>
        <w:rPr>
          <w:rFonts w:ascii="Calibri" w:hAnsi="Calibri" w:eastAsia="Calibri"/>
          <w:b/>
          <w:i w:val="0"/>
          <w:color w:val="027761"/>
          <w:sz w:val="21"/>
        </w:rPr>
        <w:t>6.</w:t>
        <w:tab/>
      </w:r>
      <w:r>
        <w:rPr>
          <w:rFonts w:ascii="Calibri" w:hAnsi="Calibri" w:eastAsia="Calibri"/>
          <w:b w:val="0"/>
          <w:i w:val="0"/>
          <w:color w:val="0E1A17"/>
          <w:sz w:val="21"/>
        </w:rPr>
        <w:t>Apply the four WebSocket-lifetime settings above.</w:t>
      </w:r>
    </w:p>
    <w:p>
      <w:pPr>
        <w:spacing w:after="60" w:before="40"/>
        <w:ind w:left="432" w:hanging="317"/>
      </w:pPr>
      <w:r>
        <w:rPr>
          <w:rFonts w:ascii="Calibri" w:hAnsi="Calibri" w:eastAsia="Calibri"/>
          <w:b/>
          <w:i w:val="0"/>
          <w:color w:val="027761"/>
          <w:sz w:val="21"/>
        </w:rPr>
        <w:t>7.</w:t>
        <w:tab/>
      </w:r>
      <w:r>
        <w:rPr>
          <w:rFonts w:ascii="Calibri" w:hAnsi="Calibri" w:eastAsia="Calibri"/>
          <w:b w:val="0"/>
          <w:i w:val="0"/>
          <w:color w:val="0E1A17"/>
          <w:sz w:val="21"/>
        </w:rPr>
        <w:t xml:space="preserve">Before first real use, confirm manually that the live Parquet object's and the change-log table's column names match the 17 </w:t>
      </w:r>
      <w:r>
        <w:rPr>
          <w:rFonts w:ascii="Consolas" w:hAnsi="Consolas" w:eastAsia="Consolas"/>
          <w:b w:val="0"/>
          <w:i w:val="0"/>
          <w:color w:val="172823"/>
          <w:sz w:val="18"/>
        </w:rPr>
        <w:t>name:</w:t>
      </w:r>
      <w:r>
        <w:rPr>
          <w:rFonts w:ascii="Calibri" w:hAnsi="Calibri" w:eastAsia="Calibri"/>
          <w:b w:val="0"/>
          <w:i w:val="0"/>
          <w:color w:val="0E1A17"/>
          <w:sz w:val="21"/>
        </w:rPr>
        <w:t xml:space="preserve"> values in </w:t>
      </w:r>
      <w:r>
        <w:rPr>
          <w:rFonts w:ascii="Consolas" w:hAnsi="Consolas" w:eastAsia="Consolas"/>
          <w:b w:val="0"/>
          <w:i w:val="0"/>
          <w:color w:val="172823"/>
          <w:sz w:val="18"/>
        </w:rPr>
        <w:t>config.yaml</w:t>
      </w:r>
      <w:r>
        <w:rPr>
          <w:rFonts w:ascii="Calibri" w:hAnsi="Calibri" w:eastAsia="Calibri"/>
          <w:b w:val="0"/>
          <w:i w:val="0"/>
          <w:color w:val="0E1A17"/>
          <w:sz w:val="21"/>
        </w:rPr>
        <w:t xml:space="preserve"> exactly. A mismatch surfaces as a </w:t>
      </w:r>
      <w:r>
        <w:rPr>
          <w:rFonts w:ascii="Consolas" w:hAnsi="Consolas" w:eastAsia="Consolas"/>
          <w:b w:val="0"/>
          <w:i w:val="0"/>
          <w:color w:val="172823"/>
          <w:sz w:val="18"/>
        </w:rPr>
        <w:t>StorageError</w:t>
      </w:r>
      <w:r>
        <w:rPr>
          <w:rFonts w:ascii="Calibri" w:hAnsi="Calibri" w:eastAsia="Calibri"/>
          <w:b w:val="0"/>
          <w:i w:val="0"/>
          <w:color w:val="0E1A17"/>
          <w:sz w:val="21"/>
        </w:rPr>
        <w:t xml:space="preserve"> on first read or write, not at config-load time.</w:t>
      </w:r>
    </w:p>
    <w:p>
      <w:pPr>
        <w:spacing w:after="80" w:before="0" w:line="240" w:lineRule="auto"/>
      </w:pPr>
    </w:p>
    <w:p>
      <w:pPr>
        <w:pStyle w:val="Heading1"/>
        <w:pBdr>
          <w:top w:val="nil"/>
          <w:left w:val="nil"/>
          <w:bottom w:val="single" w:sz="6" w:space="7" w:color="D9E0DC"/>
          <w:right w:val="nil"/>
        </w:pBdr>
      </w:pPr>
      <w:r>
        <w:rPr>
          <w:rFonts w:ascii="Consolas" w:hAnsi="Consolas" w:eastAsia="Consolas"/>
          <w:b/>
          <w:i w:val="0"/>
          <w:color w:val="039579"/>
          <w:sz w:val="22"/>
        </w:rPr>
        <w:t xml:space="preserve">15   </w:t>
      </w:r>
      <w:r>
        <w:rPr>
          <w:rFonts w:ascii="Arial" w:hAnsi="Arial" w:eastAsia="Arial"/>
          <w:b/>
          <w:i w:val="0"/>
          <w:color w:val="0E1A17"/>
          <w:sz w:val="32"/>
        </w:rPr>
        <w:t>Tooling, tests, CI</w:t>
      </w:r>
    </w:p>
    <w:p>
      <w:pPr>
        <w:pStyle w:val="Heading2"/>
      </w:pPr>
      <w:r>
        <w:rPr>
          <w:rFonts w:ascii="Calibri" w:hAnsi="Calibri" w:eastAsia="Calibri"/>
          <w:b/>
          <w:i w:val="0"/>
          <w:color w:val="0E1A17"/>
          <w:sz w:val="25"/>
        </w:rPr>
        <w:t>Test suite</w:t>
      </w:r>
    </w:p>
    <w:p>
      <w:r>
        <w:rPr>
          <w:rFonts w:ascii="Calibri" w:hAnsi="Calibri" w:eastAsia="Calibri"/>
          <w:b w:val="0"/>
          <w:i w:val="0"/>
          <w:color w:val="0E1A17"/>
          <w:sz w:val="21"/>
        </w:rPr>
        <w:t xml:space="preserve">The committed suite targets the property that matters most and is hardest to verify by inspection: that the GCS generation preconditions actually prevent one editor from silently clobbering another. It drives the real provider against an in-memory fake of the GCS object model — a store holding bytes plus a monotonically increasing generation, a blob exposing </w:t>
      </w:r>
      <w:r>
        <w:rPr>
          <w:rFonts w:ascii="Consolas" w:hAnsi="Consolas" w:eastAsia="Consolas"/>
          <w:b w:val="0"/>
          <w:i w:val="0"/>
          <w:color w:val="172823"/>
          <w:sz w:val="18"/>
        </w:rPr>
        <w:t>reload</w:t>
      </w:r>
      <w:r>
        <w:rPr>
          <w:rFonts w:ascii="Calibri" w:hAnsi="Calibri" w:eastAsia="Calibri"/>
          <w:b w:val="0"/>
          <w:i w:val="0"/>
          <w:color w:val="0E1A17"/>
          <w:sz w:val="21"/>
        </w:rPr>
        <w:t xml:space="preserve">, </w:t>
      </w:r>
      <w:r>
        <w:rPr>
          <w:rFonts w:ascii="Consolas" w:hAnsi="Consolas" w:eastAsia="Consolas"/>
          <w:b w:val="0"/>
          <w:i w:val="0"/>
          <w:color w:val="172823"/>
          <w:sz w:val="18"/>
        </w:rPr>
        <w:t>download_as_bytes</w:t>
      </w:r>
      <w:r>
        <w:rPr>
          <w:rFonts w:ascii="Calibri" w:hAnsi="Calibri" w:eastAsia="Calibri"/>
          <w:b w:val="0"/>
          <w:i w:val="0"/>
          <w:color w:val="0E1A17"/>
          <w:sz w:val="21"/>
        </w:rPr>
        <w:t xml:space="preserve">, and </w:t>
      </w:r>
      <w:r>
        <w:rPr>
          <w:rFonts w:ascii="Consolas" w:hAnsi="Consolas" w:eastAsia="Consolas"/>
          <w:b w:val="0"/>
          <w:i w:val="0"/>
          <w:color w:val="172823"/>
          <w:sz w:val="18"/>
        </w:rPr>
        <w:t>upload_from_string</w:t>
      </w:r>
      <w:r>
        <w:rPr>
          <w:rFonts w:ascii="Calibri" w:hAnsi="Calibri" w:eastAsia="Calibri"/>
          <w:b w:val="0"/>
          <w:i w:val="0"/>
          <w:color w:val="0E1A17"/>
          <w:sz w:val="21"/>
        </w:rPr>
        <w:t xml:space="preserve"> with precondition semantics, and a </w:t>
      </w:r>
      <w:r>
        <w:rPr>
          <w:rFonts w:ascii="Consolas" w:hAnsi="Consolas" w:eastAsia="Consolas"/>
          <w:b w:val="0"/>
          <w:i w:val="0"/>
          <w:color w:val="172823"/>
          <w:sz w:val="18"/>
        </w:rPr>
        <w:t>code = 412</w:t>
      </w:r>
      <w:r>
        <w:rPr>
          <w:rFonts w:ascii="Calibri" w:hAnsi="Calibri" w:eastAsia="Calibri"/>
          <w:b w:val="0"/>
          <w:i w:val="0"/>
          <w:color w:val="0E1A17"/>
          <w:sz w:val="21"/>
        </w:rPr>
        <w:t xml:space="preserve"> exception standing in for </w:t>
      </w:r>
      <w:r>
        <w:rPr>
          <w:rFonts w:ascii="Consolas" w:hAnsi="Consolas" w:eastAsia="Consolas"/>
          <w:b w:val="0"/>
          <w:i w:val="0"/>
          <w:color w:val="172823"/>
          <w:sz w:val="18"/>
        </w:rPr>
        <w:t>PreconditionFailed</w:t>
      </w:r>
      <w:r>
        <w:rPr>
          <w:rFonts w:ascii="Calibri" w:hAnsi="Calibri" w:eastAsia="Calibri"/>
          <w:b w:val="0"/>
          <w:i w:val="0"/>
          <w:color w:val="0E1A17"/>
          <w:sz w:val="21"/>
        </w:rPr>
        <w:t xml:space="preserve">. Fake modules are injected into </w:t>
      </w:r>
      <w:r>
        <w:rPr>
          <w:rFonts w:ascii="Consolas" w:hAnsi="Consolas" w:eastAsia="Consolas"/>
          <w:b w:val="0"/>
          <w:i w:val="0"/>
          <w:color w:val="172823"/>
          <w:sz w:val="18"/>
        </w:rPr>
        <w:t>sys.modules</w:t>
      </w:r>
      <w:r>
        <w:rPr>
          <w:rFonts w:ascii="Calibri" w:hAnsi="Calibri" w:eastAsia="Calibri"/>
          <w:b w:val="0"/>
          <w:i w:val="0"/>
          <w:color w:val="0E1A17"/>
          <w:sz w:val="21"/>
        </w:rPr>
        <w:t xml:space="preserve"> for the duration of each test, so the suite needs no network and no </w:t>
      </w:r>
      <w:r>
        <w:rPr>
          <w:rFonts w:ascii="Consolas" w:hAnsi="Consolas" w:eastAsia="Consolas"/>
          <w:b w:val="0"/>
          <w:i w:val="0"/>
          <w:color w:val="172823"/>
          <w:sz w:val="18"/>
        </w:rPr>
        <w:t>google-cloud-*</w:t>
      </w:r>
      <w:r>
        <w:rPr>
          <w:rFonts w:ascii="Calibri" w:hAnsi="Calibri" w:eastAsia="Calibri"/>
          <w:b w:val="0"/>
          <w:i w:val="0"/>
          <w:color w:val="0E1A17"/>
          <w:sz w:val="21"/>
        </w:rPr>
        <w:t xml:space="preserve"> installation.</w:t>
      </w:r>
    </w:p>
    <w:p>
      <w:pPr>
        <w:spacing w:after="40" w:before="160" w:line="240" w:lineRule="auto"/>
        <w:ind w:left="115"/>
        <w:shd w:val="clear" w:color="auto" w:fill="EBEEEB"/>
        <w:pBdr>
          <w:top w:val="single" w:sz="4" w:space="8" w:color="DCE2DE"/>
          <w:left w:val="single" w:sz="4" w:space="8" w:color="DCE2DE"/>
          <w:bottom w:val="single" w:sz="4" w:space="8" w:color="DCE2DE"/>
          <w:right w:val="single" w:sz="4" w:space="8" w:color="DCE2DE"/>
        </w:pBdr>
      </w:pPr>
      <w:r>
        <w:rPr>
          <w:rFonts w:ascii="Consolas" w:hAnsi="Consolas" w:eastAsia="Consolas"/>
          <w:b w:val="0"/>
          <w:i w:val="0"/>
          <w:color w:val="172823"/>
          <w:sz w:val="16"/>
        </w:rPr>
        <w:t>python -m pytest tests/ -q</w:t>
      </w:r>
    </w:p>
    <w:p>
      <w:pPr>
        <w:spacing w:after="120" w:before="0" w:line="240" w:lineRule="auto"/>
      </w:pPr>
    </w:p>
    <w:p>
      <w:pPr>
        <w:pStyle w:val="Heading2"/>
      </w:pPr>
      <w:r>
        <w:rPr>
          <w:rFonts w:ascii="Calibri" w:hAnsi="Calibri" w:eastAsia="Calibri"/>
          <w:b/>
          <w:i w:val="0"/>
          <w:color w:val="0E1A17"/>
          <w:sz w:val="25"/>
        </w:rPr>
        <w:t>Linting</w:t>
      </w:r>
    </w:p>
    <w:p>
      <w:r>
        <w:rPr>
          <w:rFonts w:ascii="Calibri" w:hAnsi="Calibri" w:eastAsia="Calibri"/>
          <w:b w:val="0"/>
          <w:i w:val="0"/>
          <w:color w:val="0E1A17"/>
          <w:sz w:val="21"/>
        </w:rPr>
        <w:t xml:space="preserve">Ruff at a 110-character line length, with a deliberately conservative rule selection: </w:t>
      </w:r>
      <w:r>
        <w:rPr>
          <w:rFonts w:ascii="Consolas" w:hAnsi="Consolas" w:eastAsia="Consolas"/>
          <w:b w:val="0"/>
          <w:i w:val="0"/>
          <w:color w:val="172823"/>
          <w:sz w:val="18"/>
        </w:rPr>
        <w:t>E4</w:t>
      </w:r>
      <w:r>
        <w:rPr>
          <w:rFonts w:ascii="Calibri" w:hAnsi="Calibri" w:eastAsia="Calibri"/>
          <w:b w:val="0"/>
          <w:i w:val="0"/>
          <w:color w:val="0E1A17"/>
          <w:sz w:val="21"/>
        </w:rPr>
        <w:t xml:space="preserve"> (imports), </w:t>
      </w:r>
      <w:r>
        <w:rPr>
          <w:rFonts w:ascii="Consolas" w:hAnsi="Consolas" w:eastAsia="Consolas"/>
          <w:b w:val="0"/>
          <w:i w:val="0"/>
          <w:color w:val="172823"/>
          <w:sz w:val="18"/>
        </w:rPr>
        <w:t>E7</w:t>
      </w:r>
      <w:r>
        <w:rPr>
          <w:rFonts w:ascii="Calibri" w:hAnsi="Calibri" w:eastAsia="Calibri"/>
          <w:b w:val="0"/>
          <w:i w:val="0"/>
          <w:color w:val="0E1A17"/>
          <w:sz w:val="21"/>
        </w:rPr>
        <w:t xml:space="preserve"> (statements), </w:t>
      </w:r>
      <w:r>
        <w:rPr>
          <w:rFonts w:ascii="Consolas" w:hAnsi="Consolas" w:eastAsia="Consolas"/>
          <w:b w:val="0"/>
          <w:i w:val="0"/>
          <w:color w:val="172823"/>
          <w:sz w:val="18"/>
        </w:rPr>
        <w:t>E9</w:t>
      </w:r>
      <w:r>
        <w:rPr>
          <w:rFonts w:ascii="Calibri" w:hAnsi="Calibri" w:eastAsia="Calibri"/>
          <w:b w:val="0"/>
          <w:i w:val="0"/>
          <w:color w:val="0E1A17"/>
          <w:sz w:val="21"/>
        </w:rPr>
        <w:t xml:space="preserve"> (syntax and IO errors), </w:t>
      </w:r>
      <w:r>
        <w:rPr>
          <w:rFonts w:ascii="Consolas" w:hAnsi="Consolas" w:eastAsia="Consolas"/>
          <w:b w:val="0"/>
          <w:i w:val="0"/>
          <w:color w:val="172823"/>
          <w:sz w:val="18"/>
        </w:rPr>
        <w:t>F</w:t>
      </w:r>
      <w:r>
        <w:rPr>
          <w:rFonts w:ascii="Calibri" w:hAnsi="Calibri" w:eastAsia="Calibri"/>
          <w:b w:val="0"/>
          <w:i w:val="0"/>
          <w:color w:val="0E1A17"/>
          <w:sz w:val="21"/>
        </w:rPr>
        <w:t xml:space="preserve"> (pyflakes — genuine bugs), and </w:t>
      </w:r>
      <w:r>
        <w:rPr>
          <w:rFonts w:ascii="Consolas" w:hAnsi="Consolas" w:eastAsia="Consolas"/>
          <w:b w:val="0"/>
          <w:i w:val="0"/>
          <w:color w:val="172823"/>
          <w:sz w:val="18"/>
        </w:rPr>
        <w:t>I</w:t>
      </w:r>
      <w:r>
        <w:rPr>
          <w:rFonts w:ascii="Calibri" w:hAnsi="Calibri" w:eastAsia="Calibri"/>
          <w:b w:val="0"/>
          <w:i w:val="0"/>
          <w:color w:val="0E1A17"/>
          <w:sz w:val="21"/>
        </w:rPr>
        <w:t xml:space="preserve"> (import ordering). Style and modernisation rule sets are excluded on the stated grounds that they would surface a large volume of unrelated noise on first adoption. A pre-commit hook runs Ruff over staged Python files on every commit.</w:t>
      </w:r>
    </w:p>
    <w:p>
      <w:pPr>
        <w:spacing w:after="40" w:before="160" w:line="240" w:lineRule="auto"/>
        <w:ind w:left="115"/>
        <w:shd w:val="clear" w:color="auto" w:fill="EBEEEB"/>
        <w:pBdr>
          <w:top w:val="single" w:sz="4" w:space="8" w:color="DCE2DE"/>
          <w:left w:val="single" w:sz="4" w:space="8" w:color="DCE2DE"/>
          <w:bottom w:val="single" w:sz="4" w:space="8" w:color="DCE2DE"/>
          <w:right w:val="single" w:sz="4" w:space="8" w:color="DCE2DE"/>
        </w:pBdr>
      </w:pPr>
      <w:r>
        <w:rPr>
          <w:rFonts w:ascii="Consolas" w:hAnsi="Consolas" w:eastAsia="Consolas"/>
          <w:b w:val="0"/>
          <w:i w:val="0"/>
          <w:color w:val="172823"/>
          <w:sz w:val="16"/>
        </w:rPr>
        <w:t>pip install -r requirements-dev.txt</w:t>
      </w:r>
      <w:r>
        <w:br/>
      </w:r>
      <w:r>
        <w:rPr>
          <w:rFonts w:ascii="Consolas" w:hAnsi="Consolas" w:eastAsia="Consolas"/>
          <w:b w:val="0"/>
          <w:i w:val="0"/>
          <w:color w:val="172823"/>
          <w:sz w:val="16"/>
        </w:rPr>
        <w:t>pre-commit install</w:t>
      </w:r>
      <w:r>
        <w:br/>
      </w:r>
      <w:r>
        <w:rPr>
          <w:rFonts w:ascii="Consolas" w:hAnsi="Consolas" w:eastAsia="Consolas"/>
          <w:b w:val="0"/>
          <w:i w:val="0"/>
          <w:color w:val="172823"/>
          <w:sz w:val="16"/>
        </w:rPr>
        <w:t>pre-commit run --all-files     # after changing the hook config</w:t>
      </w:r>
    </w:p>
    <w:p>
      <w:pPr>
        <w:spacing w:after="120" w:before="0" w:line="240" w:lineRule="auto"/>
      </w:pPr>
    </w:p>
    <w:p>
      <w:pPr>
        <w:pStyle w:val="Heading2"/>
      </w:pPr>
      <w:r>
        <w:rPr>
          <w:rFonts w:ascii="Calibri" w:hAnsi="Calibri" w:eastAsia="Calibri"/>
          <w:b/>
          <w:i w:val="0"/>
          <w:color w:val="0E1A17"/>
          <w:sz w:val="25"/>
        </w:rPr>
        <w:t>Continuous integration</w:t>
      </w:r>
    </w:p>
    <w:p>
      <w:r>
        <w:rPr>
          <w:rFonts w:ascii="Calibri" w:hAnsi="Calibri" w:eastAsia="Calibri"/>
          <w:b w:val="0"/>
          <w:i w:val="0"/>
          <w:color w:val="0E1A17"/>
          <w:sz w:val="21"/>
        </w:rPr>
        <w:t xml:space="preserve">A single GitHub Actions workflow builds the container and pushes it to GitHub Container Registry on every push to </w:t>
      </w:r>
      <w:r>
        <w:rPr>
          <w:rFonts w:ascii="Consolas" w:hAnsi="Consolas" w:eastAsia="Consolas"/>
          <w:b w:val="0"/>
          <w:i w:val="0"/>
          <w:color w:val="172823"/>
          <w:sz w:val="18"/>
        </w:rPr>
        <w:t>gcp_launch</w:t>
      </w:r>
      <w:r>
        <w:rPr>
          <w:rFonts w:ascii="Calibri" w:hAnsi="Calibri" w:eastAsia="Calibri"/>
          <w:b w:val="0"/>
          <w:i w:val="0"/>
          <w:color w:val="0E1A17"/>
          <w:sz w:val="21"/>
        </w:rPr>
        <w:t xml:space="preserve"> and on any </w:t>
      </w:r>
      <w:r>
        <w:rPr>
          <w:rFonts w:ascii="Consolas" w:hAnsi="Consolas" w:eastAsia="Consolas"/>
          <w:b w:val="0"/>
          <w:i w:val="0"/>
          <w:color w:val="172823"/>
          <w:sz w:val="18"/>
        </w:rPr>
        <w:t>v*</w:t>
      </w:r>
      <w:r>
        <w:rPr>
          <w:rFonts w:ascii="Calibri" w:hAnsi="Calibri" w:eastAsia="Calibri"/>
          <w:b w:val="0"/>
          <w:i w:val="0"/>
          <w:color w:val="0E1A17"/>
          <w:sz w:val="21"/>
        </w:rPr>
        <w:t xml:space="preserve"> tag. Images are tagged by commit SHA via </w:t>
      </w:r>
      <w:r>
        <w:rPr>
          <w:rFonts w:ascii="Consolas" w:hAnsi="Consolas" w:eastAsia="Consolas"/>
          <w:b w:val="0"/>
          <w:i w:val="0"/>
          <w:color w:val="172823"/>
          <w:sz w:val="18"/>
        </w:rPr>
        <w:t>docker/metadata-action</w:t>
      </w:r>
      <w:r>
        <w:rPr>
          <w:rFonts w:ascii="Calibri" w:hAnsi="Calibri" w:eastAsia="Calibri"/>
          <w:b w:val="0"/>
          <w:i w:val="0"/>
          <w:color w:val="0E1A17"/>
          <w:sz w:val="21"/>
        </w:rPr>
        <w:t xml:space="preserve">, authenticated with the workflow's own </w:t>
      </w:r>
      <w:r>
        <w:rPr>
          <w:rFonts w:ascii="Consolas" w:hAnsi="Consolas" w:eastAsia="Consolas"/>
          <w:b w:val="0"/>
          <w:i w:val="0"/>
          <w:color w:val="172823"/>
          <w:sz w:val="18"/>
        </w:rPr>
        <w:t>GITHUB_TOKEN</w:t>
      </w:r>
      <w:r>
        <w:rPr>
          <w:rFonts w:ascii="Calibri" w:hAnsi="Calibri" w:eastAsia="Calibri"/>
          <w:b w:val="0"/>
          <w:i w:val="0"/>
          <w:color w:val="0E1A17"/>
          <w:sz w:val="21"/>
        </w:rPr>
        <w:t xml:space="preserve"> under </w:t>
      </w:r>
      <w:r>
        <w:rPr>
          <w:rFonts w:ascii="Consolas" w:hAnsi="Consolas" w:eastAsia="Consolas"/>
          <w:b w:val="0"/>
          <w:i w:val="0"/>
          <w:color w:val="172823"/>
          <w:sz w:val="18"/>
        </w:rPr>
        <w:t>packages: write</w:t>
      </w:r>
      <w:r>
        <w:rPr>
          <w:rFonts w:ascii="Calibri" w:hAnsi="Calibri" w:eastAsia="Calibri"/>
          <w:b w:val="0"/>
          <w:i w:val="0"/>
          <w:color w:val="0E1A17"/>
          <w:sz w:val="21"/>
        </w:rPr>
        <w:t>. The workflow does not run the test suite or the linter — those are enforced locally by the pre-commit hook.</w:t>
      </w:r>
    </w:p>
    <w:p>
      <w:pPr>
        <w:pStyle w:val="Heading2"/>
      </w:pPr>
      <w:r>
        <w:rPr>
          <w:rFonts w:ascii="Calibri" w:hAnsi="Calibri" w:eastAsia="Calibri"/>
          <w:b/>
          <w:i w:val="0"/>
          <w:color w:val="0E1A17"/>
          <w:sz w:val="25"/>
        </w:rPr>
        <w:t>Local development</w:t>
      </w:r>
    </w:p>
    <w:p>
      <w:r>
        <w:rPr>
          <w:rFonts w:ascii="Calibri" w:hAnsi="Calibri" w:eastAsia="Calibri"/>
          <w:b w:val="0"/>
          <w:i w:val="0"/>
          <w:color w:val="0E1A17"/>
          <w:sz w:val="21"/>
        </w:rPr>
        <w:t xml:space="preserve">With the shipped configuration the app stops at the landing page on a workstation: auth is </w:t>
      </w:r>
      <w:r>
        <w:rPr>
          <w:rFonts w:ascii="Consolas" w:hAnsi="Consolas" w:eastAsia="Consolas"/>
          <w:b w:val="0"/>
          <w:i w:val="0"/>
          <w:color w:val="172823"/>
          <w:sz w:val="18"/>
        </w:rPr>
        <w:t>iap</w:t>
      </w:r>
      <w:r>
        <w:rPr>
          <w:rFonts w:ascii="Calibri" w:hAnsi="Calibri" w:eastAsia="Calibri"/>
          <w:b w:val="0"/>
          <w:i w:val="0"/>
          <w:color w:val="0E1A17"/>
          <w:sz w:val="21"/>
        </w:rPr>
        <w:t xml:space="preserve">, there is no proxy in front, so there is no identity and no form to fill in. Two routes exist — deploy behind a real IAP, or set </w:t>
      </w:r>
      <w:r>
        <w:rPr>
          <w:rFonts w:ascii="Consolas" w:hAnsi="Consolas" w:eastAsia="Consolas"/>
          <w:b w:val="0"/>
          <w:i w:val="0"/>
          <w:color w:val="172823"/>
          <w:sz w:val="18"/>
        </w:rPr>
        <w:t>st.session_state.user</w:t>
      </w:r>
      <w:r>
        <w:rPr>
          <w:rFonts w:ascii="Calibri" w:hAnsi="Calibri" w:eastAsia="Calibri"/>
          <w:b w:val="0"/>
          <w:i w:val="0"/>
          <w:color w:val="0E1A17"/>
          <w:sz w:val="21"/>
        </w:rPr>
        <w:t xml:space="preserve"> to a </w:t>
      </w:r>
      <w:r>
        <w:rPr>
          <w:rFonts w:ascii="Consolas" w:hAnsi="Consolas" w:eastAsia="Consolas"/>
          <w:b w:val="0"/>
          <w:i w:val="0"/>
          <w:color w:val="172823"/>
          <w:sz w:val="18"/>
        </w:rPr>
        <w:t>providers.auth.base.User</w:t>
      </w:r>
      <w:r>
        <w:rPr>
          <w:rFonts w:ascii="Calibri" w:hAnsi="Calibri" w:eastAsia="Calibri"/>
          <w:b w:val="0"/>
          <w:i w:val="0"/>
          <w:color w:val="0E1A17"/>
          <w:sz w:val="21"/>
        </w:rPr>
        <w:t xml:space="preserve"> directly, for example through </w:t>
      </w:r>
      <w:r>
        <w:rPr>
          <w:rFonts w:ascii="Consolas" w:hAnsi="Consolas" w:eastAsia="Consolas"/>
          <w:b w:val="0"/>
          <w:i w:val="0"/>
          <w:color w:val="172823"/>
          <w:sz w:val="18"/>
        </w:rPr>
        <w:t>streamlit.testing.v1.AppTest</w:t>
      </w:r>
      <w:r>
        <w:rPr>
          <w:rFonts w:ascii="Calibri" w:hAnsi="Calibri" w:eastAsia="Calibri"/>
          <w:b w:val="0"/>
          <w:i w:val="0"/>
          <w:color w:val="0E1A17"/>
          <w:sz w:val="21"/>
        </w:rPr>
        <w:t xml:space="preserve">. Pointing </w:t>
      </w:r>
      <w:r>
        <w:rPr>
          <w:rFonts w:ascii="Consolas" w:hAnsi="Consolas" w:eastAsia="Consolas"/>
          <w:b w:val="0"/>
          <w:i w:val="0"/>
          <w:color w:val="172823"/>
          <w:sz w:val="18"/>
        </w:rPr>
        <w:t>CSV_EDITOR_CONFIG</w:t>
      </w:r>
      <w:r>
        <w:rPr>
          <w:rFonts w:ascii="Calibri" w:hAnsi="Calibri" w:eastAsia="Calibri"/>
          <w:b w:val="0"/>
          <w:i w:val="0"/>
          <w:color w:val="0E1A17"/>
          <w:sz w:val="21"/>
        </w:rPr>
        <w:t xml:space="preserve"> at a config using </w:t>
      </w:r>
      <w:r>
        <w:rPr>
          <w:rFonts w:ascii="Consolas" w:hAnsi="Consolas" w:eastAsia="Consolas"/>
          <w:b w:val="0"/>
          <w:i w:val="0"/>
          <w:color w:val="172823"/>
          <w:sz w:val="18"/>
        </w:rPr>
        <w:t>local_parquet</w:t>
      </w:r>
      <w:r>
        <w:rPr>
          <w:rFonts w:ascii="Calibri" w:hAnsi="Calibri" w:eastAsia="Calibri"/>
          <w:b w:val="0"/>
          <w:i w:val="0"/>
          <w:color w:val="0E1A17"/>
          <w:sz w:val="21"/>
        </w:rPr>
        <w:t xml:space="preserve"> lets the editor run against the real 290-row dataset in </w:t>
      </w:r>
      <w:r>
        <w:rPr>
          <w:rFonts w:ascii="Consolas" w:hAnsi="Consolas" w:eastAsia="Consolas"/>
          <w:b w:val="0"/>
          <w:i w:val="0"/>
          <w:color w:val="172823"/>
          <w:sz w:val="18"/>
        </w:rPr>
        <w:t>sample_data/</w:t>
      </w:r>
      <w:r>
        <w:rPr>
          <w:rFonts w:ascii="Calibri" w:hAnsi="Calibri" w:eastAsia="Calibri"/>
          <w:b w:val="0"/>
          <w:i w:val="0"/>
          <w:color w:val="0E1A17"/>
          <w:sz w:val="21"/>
        </w:rPr>
        <w:t xml:space="preserve"> with no GCP setup at all.</w:t>
      </w:r>
    </w:p>
    <w:p>
      <w:pPr>
        <w:pStyle w:val="Heading1"/>
        <w:pBdr>
          <w:top w:val="nil"/>
          <w:left w:val="nil"/>
          <w:bottom w:val="single" w:sz="6" w:space="7" w:color="D9E0DC"/>
          <w:right w:val="nil"/>
        </w:pBdr>
      </w:pPr>
      <w:r>
        <w:rPr>
          <w:rFonts w:ascii="Consolas" w:hAnsi="Consolas" w:eastAsia="Consolas"/>
          <w:b/>
          <w:i w:val="0"/>
          <w:color w:val="039579"/>
          <w:sz w:val="22"/>
        </w:rPr>
        <w:t xml:space="preserve">16   </w:t>
      </w:r>
      <w:r>
        <w:rPr>
          <w:rFonts w:ascii="Arial" w:hAnsi="Arial" w:eastAsia="Arial"/>
          <w:b/>
          <w:i w:val="0"/>
          <w:color w:val="0E1A17"/>
          <w:sz w:val="32"/>
        </w:rPr>
        <w:t>Limitations and trade-offs</w:t>
      </w:r>
    </w:p>
    <w:p>
      <w:pPr>
        <w:pStyle w:val="Heading2"/>
      </w:pPr>
      <w:r>
        <w:rPr>
          <w:rFonts w:ascii="Calibri" w:hAnsi="Calibri" w:eastAsia="Calibri"/>
          <w:b/>
          <w:i w:val="0"/>
          <w:color w:val="0E1A17"/>
          <w:sz w:val="25"/>
        </w:rPr>
        <w:t>Accepted by design</w:t>
      </w:r>
    </w:p>
    <w:p>
      <w:pPr>
        <w:spacing w:after="60" w:before="40"/>
        <w:ind w:left="432" w:hanging="317"/>
      </w:pPr>
      <w:r>
        <w:rPr>
          <w:rFonts w:ascii="Calibri" w:hAnsi="Calibri" w:eastAsia="Calibri"/>
          <w:b w:val="0"/>
          <w:i w:val="0"/>
          <w:color w:val="697A75"/>
          <w:sz w:val="21"/>
        </w:rPr>
        <w:t>•</w:t>
        <w:tab/>
      </w:r>
      <w:r>
        <w:rPr>
          <w:rFonts w:ascii="Calibri" w:hAnsi="Calibri" w:eastAsia="Calibri"/>
          <w:b/>
          <w:i w:val="0"/>
          <w:color w:val="0E1A17"/>
          <w:sz w:val="21"/>
        </w:rPr>
        <w:t>Whole-object writes.</w:t>
      </w:r>
      <w:r>
        <w:rPr>
          <w:rFonts w:ascii="Calibri" w:hAnsi="Calibri" w:eastAsia="Calibri"/>
          <w:b w:val="0"/>
          <w:i w:val="0"/>
          <w:color w:val="0E1A17"/>
          <w:sz w:val="21"/>
        </w:rPr>
        <w:t xml:space="preserve"> Every publish rewrites the entire Parquet object. The generation precondition prevents a silent clobber, but the loser of a race must reload and re-apply their edits by hand — there is no merge, and no preservation of their pending changes across the reload.</w:t>
      </w:r>
    </w:p>
    <w:p>
      <w:pPr>
        <w:spacing w:after="60" w:before="40"/>
        <w:ind w:left="432" w:hanging="317"/>
      </w:pPr>
      <w:r>
        <w:rPr>
          <w:rFonts w:ascii="Calibri" w:hAnsi="Calibri" w:eastAsia="Calibri"/>
          <w:b w:val="0"/>
          <w:i w:val="0"/>
          <w:color w:val="697A75"/>
          <w:sz w:val="21"/>
        </w:rPr>
        <w:t>•</w:t>
        <w:tab/>
      </w:r>
      <w:r>
        <w:rPr>
          <w:rFonts w:ascii="Calibri" w:hAnsi="Calibri" w:eastAsia="Calibri"/>
          <w:b/>
          <w:i w:val="0"/>
          <w:color w:val="0E1A17"/>
          <w:sz w:val="21"/>
        </w:rPr>
        <w:t>Pending edits are session-local and volatile.</w:t>
      </w:r>
      <w:r>
        <w:rPr>
          <w:rFonts w:ascii="Calibri" w:hAnsi="Calibri" w:eastAsia="Calibri"/>
          <w:b w:val="0"/>
          <w:i w:val="0"/>
          <w:color w:val="0E1A17"/>
          <w:sz w:val="21"/>
        </w:rPr>
        <w:t xml:space="preserve"> They live only in </w:t>
      </w:r>
      <w:r>
        <w:rPr>
          <w:rFonts w:ascii="Consolas" w:hAnsi="Consolas" w:eastAsia="Consolas"/>
          <w:b w:val="0"/>
          <w:i w:val="0"/>
          <w:color w:val="172823"/>
          <w:sz w:val="18"/>
        </w:rPr>
        <w:t>st.session_state</w:t>
      </w:r>
      <w:r>
        <w:rPr>
          <w:rFonts w:ascii="Calibri" w:hAnsi="Calibri" w:eastAsia="Calibri"/>
          <w:b w:val="0"/>
          <w:i w:val="0"/>
          <w:color w:val="0E1A17"/>
          <w:sz w:val="21"/>
        </w:rPr>
        <w:t>. A browser refresh, a session TTL expiry, or a reconnect that lands on a different instance without session affinity loses them with no recovery path.</w:t>
      </w:r>
    </w:p>
    <w:p>
      <w:pPr>
        <w:spacing w:after="60" w:before="40"/>
        <w:ind w:left="432" w:hanging="317"/>
      </w:pPr>
      <w:r>
        <w:rPr>
          <w:rFonts w:ascii="Calibri" w:hAnsi="Calibri" w:eastAsia="Calibri"/>
          <w:b w:val="0"/>
          <w:i w:val="0"/>
          <w:color w:val="697A75"/>
          <w:sz w:val="21"/>
        </w:rPr>
        <w:t>•</w:t>
        <w:tab/>
      </w:r>
      <w:r>
        <w:rPr>
          <w:rFonts w:ascii="Calibri" w:hAnsi="Calibri" w:eastAsia="Calibri"/>
          <w:b/>
          <w:i w:val="0"/>
          <w:color w:val="0E1A17"/>
          <w:sz w:val="21"/>
        </w:rPr>
        <w:t>No row insert or delete.</w:t>
      </w:r>
      <w:r>
        <w:rPr>
          <w:rFonts w:ascii="Calibri" w:hAnsi="Calibri" w:eastAsia="Calibri"/>
          <w:b w:val="0"/>
          <w:i w:val="0"/>
          <w:color w:val="0E1A17"/>
          <w:sz w:val="21"/>
        </w:rPr>
        <w:t xml:space="preserve"> Adding or removing a resource requires a full CSV import. The change log's </w:t>
      </w:r>
      <w:r>
        <w:rPr>
          <w:rFonts w:ascii="Consolas" w:hAnsi="Consolas" w:eastAsia="Consolas"/>
          <w:b w:val="0"/>
          <w:i w:val="0"/>
          <w:color w:val="172823"/>
          <w:sz w:val="18"/>
        </w:rPr>
        <w:t>delete</w:t>
      </w:r>
      <w:r>
        <w:rPr>
          <w:rFonts w:ascii="Calibri" w:hAnsi="Calibri" w:eastAsia="Calibri"/>
          <w:b w:val="0"/>
          <w:i w:val="0"/>
          <w:color w:val="0E1A17"/>
          <w:sz w:val="21"/>
        </w:rPr>
        <w:t xml:space="preserve"> type is defined but never emitted.</w:t>
      </w:r>
    </w:p>
    <w:p>
      <w:pPr>
        <w:spacing w:after="60" w:before="40"/>
        <w:ind w:left="432" w:hanging="317"/>
      </w:pPr>
      <w:r>
        <w:rPr>
          <w:rFonts w:ascii="Calibri" w:hAnsi="Calibri" w:eastAsia="Calibri"/>
          <w:b w:val="0"/>
          <w:i w:val="0"/>
          <w:color w:val="697A75"/>
          <w:sz w:val="21"/>
        </w:rPr>
        <w:t>•</w:t>
        <w:tab/>
      </w:r>
      <w:r>
        <w:rPr>
          <w:rFonts w:ascii="Calibri" w:hAnsi="Calibri" w:eastAsia="Calibri"/>
          <w:b/>
          <w:i w:val="0"/>
          <w:color w:val="0E1A17"/>
          <w:sz w:val="21"/>
        </w:rPr>
        <w:t>No field-level permissions.</w:t>
      </w:r>
      <w:r>
        <w:rPr>
          <w:rFonts w:ascii="Calibri" w:hAnsi="Calibri" w:eastAsia="Calibri"/>
          <w:b w:val="0"/>
          <w:i w:val="0"/>
          <w:color w:val="0E1A17"/>
          <w:sz w:val="21"/>
        </w:rPr>
        <w:t xml:space="preserve"> Every identity IAP admits can edit every editable column of every row.</w:t>
      </w:r>
    </w:p>
    <w:p>
      <w:pPr>
        <w:spacing w:after="60" w:before="40"/>
        <w:ind w:left="432" w:hanging="317"/>
      </w:pPr>
      <w:r>
        <w:rPr>
          <w:rFonts w:ascii="Calibri" w:hAnsi="Calibri" w:eastAsia="Calibri"/>
          <w:b w:val="0"/>
          <w:i w:val="0"/>
          <w:color w:val="697A75"/>
          <w:sz w:val="21"/>
        </w:rPr>
        <w:t>•</w:t>
        <w:tab/>
      </w:r>
      <w:r>
        <w:rPr>
          <w:rFonts w:ascii="Calibri" w:hAnsi="Calibri" w:eastAsia="Calibri"/>
          <w:b/>
          <w:i w:val="0"/>
          <w:color w:val="0E1A17"/>
          <w:sz w:val="21"/>
        </w:rPr>
        <w:t>Search highlighting is cell-granular.</w:t>
      </w:r>
      <w:r>
        <w:rPr>
          <w:rFonts w:ascii="Calibri" w:hAnsi="Calibri" w:eastAsia="Calibri"/>
          <w:b w:val="0"/>
          <w:i w:val="0"/>
          <w:color w:val="0E1A17"/>
          <w:sz w:val="21"/>
        </w:rPr>
        <w:t xml:space="preserve"> The whole matching cell is tinted; the matched substring is not individually marked.</w:t>
      </w:r>
    </w:p>
    <w:p>
      <w:pPr>
        <w:spacing w:after="60" w:before="40"/>
        <w:ind w:left="432" w:hanging="317"/>
      </w:pPr>
      <w:r>
        <w:rPr>
          <w:rFonts w:ascii="Calibri" w:hAnsi="Calibri" w:eastAsia="Calibri"/>
          <w:b w:val="0"/>
          <w:i w:val="0"/>
          <w:color w:val="697A75"/>
          <w:sz w:val="21"/>
        </w:rPr>
        <w:t>•</w:t>
        <w:tab/>
      </w:r>
      <w:r>
        <w:rPr>
          <w:rFonts w:ascii="Calibri" w:hAnsi="Calibri" w:eastAsia="Calibri"/>
          <w:b/>
          <w:i w:val="0"/>
          <w:color w:val="0E1A17"/>
          <w:sz w:val="21"/>
        </w:rPr>
        <w:t>Two required-but-blank policies are not separable.</w:t>
      </w:r>
      <w:r>
        <w:rPr>
          <w:rFonts w:ascii="Calibri" w:hAnsi="Calibri" w:eastAsia="Calibri"/>
          <w:b w:val="0"/>
          <w:i w:val="0"/>
          <w:color w:val="0E1A17"/>
          <w:sz w:val="21"/>
        </w:rPr>
        <w:t xml:space="preserve"> A blank required field is always a warning and never blocks, per column as well as globally — there is no configuration to make one specific required column blocking.</w:t>
      </w:r>
    </w:p>
    <w:p>
      <w:pPr>
        <w:spacing w:after="80" w:before="0" w:line="240" w:lineRule="auto"/>
      </w:pPr>
    </w:p>
    <w:p>
      <w:pPr>
        <w:pStyle w:val="Heading2"/>
      </w:pPr>
      <w:r>
        <w:rPr>
          <w:rFonts w:ascii="Calibri" w:hAnsi="Calibri" w:eastAsia="Calibri"/>
          <w:b/>
          <w:i w:val="0"/>
          <w:color w:val="0E1A17"/>
          <w:sz w:val="25"/>
        </w:rPr>
        <w:t>Scale characteristics</w:t>
      </w:r>
    </w:p>
    <w:p>
      <w:r>
        <w:rPr>
          <w:rFonts w:ascii="Calibri" w:hAnsi="Calibri" w:eastAsia="Calibri"/>
          <w:b w:val="0"/>
          <w:i w:val="0"/>
          <w:color w:val="0E1A17"/>
          <w:sz w:val="21"/>
        </w:rPr>
        <w:t xml:space="preserve">At 290 rows the whole dataset renders in one table with no pagination and no virtualisation, and the per-keystroke search cost is negligible. Three costs grow linearly with row count and would need attention well before an order-of-magnitude increase: the markup size of a full re-render, the </w:t>
      </w:r>
      <w:r>
        <w:rPr>
          <w:rFonts w:ascii="Calibri" w:hAnsi="Calibri" w:eastAsia="Calibri"/>
          <w:b w:val="0"/>
          <w:i/>
          <w:color w:val="0E1A17"/>
          <w:sz w:val="21"/>
        </w:rPr>
        <w:t>O(rows × columns)</w:t>
      </w:r>
      <w:r>
        <w:rPr>
          <w:rFonts w:ascii="Calibri" w:hAnsi="Calibri" w:eastAsia="Calibri"/>
          <w:b w:val="0"/>
          <w:i w:val="0"/>
          <w:color w:val="0E1A17"/>
          <w:sz w:val="21"/>
        </w:rPr>
        <w:t xml:space="preserve"> search scan on every keystroke, and the whole-object read-modify-write on every publish. The import path's whole-file validation grows the same way but runs once rather than per interaction.</w:t>
      </w:r>
    </w:p>
    <w:p>
      <w:pPr>
        <w:pStyle w:val="Heading2"/>
      </w:pPr>
      <w:r>
        <w:rPr>
          <w:rFonts w:ascii="Calibri" w:hAnsi="Calibri" w:eastAsia="Calibri"/>
          <w:b/>
          <w:i w:val="0"/>
          <w:color w:val="0E1A17"/>
          <w:sz w:val="25"/>
        </w:rPr>
        <w:t>Documentation drift to be aware of</w:t>
      </w:r>
    </w:p>
    <w:p>
      <w:pPr>
        <w:spacing w:after="160" w:before="160"/>
        <w:ind w:left="144" w:right="72"/>
        <w:shd w:val="clear" w:color="auto" w:fill="FBF0DA"/>
        <w:pBdr>
          <w:top w:val="single" w:sz="4" w:space="7" w:color="E5C68A"/>
          <w:left w:val="single" w:sz="4" w:space="7" w:color="E5C68A"/>
          <w:bottom w:val="single" w:sz="4" w:space="7" w:color="E5C68A"/>
          <w:right w:val="single" w:sz="4" w:space="7" w:color="E5C68A"/>
        </w:pBdr>
      </w:pPr>
      <w:r>
        <w:rPr>
          <w:rFonts w:ascii="Consolas" w:hAnsi="Consolas" w:eastAsia="Consolas"/>
          <w:b/>
          <w:i w:val="0"/>
          <w:color w:val="9A4A08"/>
          <w:sz w:val="15"/>
        </w:rPr>
        <w:t xml:space="preserve">VERIFY BEFORE RELYING ON IT  </w:t>
      </w:r>
      <w:r>
        <w:rPr>
          <w:rFonts w:ascii="Consolas" w:hAnsi="Consolas" w:eastAsia="Consolas"/>
          <w:b w:val="0"/>
          <w:i w:val="0"/>
          <w:color w:val="172823"/>
          <w:sz w:val="17"/>
        </w:rPr>
        <w:t>README.md</w:t>
      </w:r>
      <w:r>
        <w:rPr>
          <w:rFonts w:ascii="Calibri" w:hAnsi="Calibri" w:eastAsia="Calibri"/>
          <w:b w:val="0"/>
          <w:i w:val="0"/>
          <w:color w:val="0E1A17"/>
          <w:sz w:val="20"/>
        </w:rPr>
        <w:t xml:space="preserve"> states under "Notes &amp; known trade-offs" that concurrent editors are uncoordinated and last publish wins. That is accurate for </w:t>
      </w:r>
      <w:r>
        <w:rPr>
          <w:rFonts w:ascii="Consolas" w:hAnsi="Consolas" w:eastAsia="Consolas"/>
          <w:b w:val="0"/>
          <w:i w:val="0"/>
          <w:color w:val="172823"/>
          <w:sz w:val="17"/>
        </w:rPr>
        <w:t>bigquery</w:t>
      </w:r>
      <w:r>
        <w:rPr>
          <w:rFonts w:ascii="Calibri" w:hAnsi="Calibri" w:eastAsia="Calibri"/>
          <w:b w:val="0"/>
          <w:i w:val="0"/>
          <w:color w:val="0E1A17"/>
          <w:sz w:val="20"/>
        </w:rPr>
        <w:t xml:space="preserve">, </w:t>
      </w:r>
      <w:r>
        <w:rPr>
          <w:rFonts w:ascii="Consolas" w:hAnsi="Consolas" w:eastAsia="Consolas"/>
          <w:b w:val="0"/>
          <w:i w:val="0"/>
          <w:color w:val="172823"/>
          <w:sz w:val="17"/>
        </w:rPr>
        <w:t>local_csv</w:t>
      </w:r>
      <w:r>
        <w:rPr>
          <w:rFonts w:ascii="Calibri" w:hAnsi="Calibri" w:eastAsia="Calibri"/>
          <w:b w:val="0"/>
          <w:i w:val="0"/>
          <w:color w:val="0E1A17"/>
          <w:sz w:val="20"/>
        </w:rPr>
        <w:t xml:space="preserve">, and </w:t>
      </w:r>
      <w:r>
        <w:rPr>
          <w:rFonts w:ascii="Consolas" w:hAnsi="Consolas" w:eastAsia="Consolas"/>
          <w:b w:val="0"/>
          <w:i w:val="0"/>
          <w:color w:val="172823"/>
          <w:sz w:val="17"/>
        </w:rPr>
        <w:t>local_parquet</w:t>
      </w:r>
      <w:r>
        <w:rPr>
          <w:rFonts w:ascii="Calibri" w:hAnsi="Calibri" w:eastAsia="Calibri"/>
          <w:b w:val="0"/>
          <w:i w:val="0"/>
          <w:color w:val="0E1A17"/>
          <w:sz w:val="20"/>
        </w:rPr>
        <w:t xml:space="preserve">, but </w:t>
      </w:r>
      <w:r>
        <w:rPr>
          <w:rFonts w:ascii="Calibri" w:hAnsi="Calibri" w:eastAsia="Calibri"/>
          <w:b/>
          <w:i w:val="0"/>
          <w:color w:val="0E1A17"/>
          <w:sz w:val="20"/>
        </w:rPr>
        <w:t xml:space="preserve">no longer accurate for </w:t>
      </w:r>
      <w:r>
        <w:rPr>
          <w:rFonts w:ascii="Consolas" w:hAnsi="Consolas" w:eastAsia="Consolas"/>
          <w:b w:val="0"/>
          <w:i w:val="0"/>
          <w:color w:val="172823"/>
          <w:sz w:val="17"/>
        </w:rPr>
        <w:t>gcs_parquet</w:t>
      </w:r>
      <w:r>
        <w:rPr>
          <w:rFonts w:ascii="Calibri" w:hAnsi="Calibri" w:eastAsia="Calibri"/>
          <w:b w:val="0"/>
          <w:i w:val="0"/>
          <w:color w:val="0E1A17"/>
          <w:sz w:val="20"/>
        </w:rPr>
        <w:t xml:space="preserve">, which implements the generation compare-and-swap described in §10 and refuses a stale publish outright. </w:t>
      </w:r>
      <w:r>
        <w:rPr>
          <w:rFonts w:ascii="Consolas" w:hAnsi="Consolas" w:eastAsia="Consolas"/>
          <w:b w:val="0"/>
          <w:i w:val="0"/>
          <w:color w:val="172823"/>
          <w:sz w:val="17"/>
        </w:rPr>
        <w:t>README.md</w:t>
      </w:r>
      <w:r>
        <w:rPr>
          <w:rFonts w:ascii="Calibri" w:hAnsi="Calibri" w:eastAsia="Calibri"/>
          <w:b w:val="0"/>
          <w:i w:val="0"/>
          <w:color w:val="0E1A17"/>
          <w:sz w:val="20"/>
        </w:rPr>
        <w:t xml:space="preserve"> and </w:t>
      </w:r>
      <w:r>
        <w:rPr>
          <w:rFonts w:ascii="Consolas" w:hAnsi="Consolas" w:eastAsia="Consolas"/>
          <w:b w:val="0"/>
          <w:i w:val="0"/>
          <w:color w:val="172823"/>
          <w:sz w:val="17"/>
        </w:rPr>
        <w:t>CONFIG.md</w:t>
      </w:r>
      <w:r>
        <w:rPr>
          <w:rFonts w:ascii="Calibri" w:hAnsi="Calibri" w:eastAsia="Calibri"/>
          <w:b w:val="0"/>
          <w:i w:val="0"/>
          <w:color w:val="0E1A17"/>
          <w:sz w:val="20"/>
        </w:rPr>
        <w:t xml:space="preserve"> also document </w:t>
      </w:r>
      <w:r>
        <w:rPr>
          <w:rFonts w:ascii="Consolas" w:hAnsi="Consolas" w:eastAsia="Consolas"/>
          <w:b w:val="0"/>
          <w:i w:val="0"/>
          <w:color w:val="172823"/>
          <w:sz w:val="17"/>
        </w:rPr>
        <w:t>gcp_iap</w:t>
      </w:r>
      <w:r>
        <w:rPr>
          <w:rFonts w:ascii="Calibri" w:hAnsi="Calibri" w:eastAsia="Calibri"/>
          <w:b w:val="0"/>
          <w:i w:val="0"/>
          <w:color w:val="0E1A17"/>
          <w:sz w:val="20"/>
        </w:rPr>
        <w:t xml:space="preserve"> and a </w:t>
      </w:r>
      <w:r>
        <w:rPr>
          <w:rFonts w:ascii="Consolas" w:hAnsi="Consolas" w:eastAsia="Consolas"/>
          <w:b w:val="0"/>
          <w:i w:val="0"/>
          <w:color w:val="172823"/>
          <w:sz w:val="17"/>
        </w:rPr>
        <w:t>google_oauth</w:t>
      </w:r>
      <w:r>
        <w:rPr>
          <w:rFonts w:ascii="Calibri" w:hAnsi="Calibri" w:eastAsia="Calibri"/>
          <w:b w:val="0"/>
          <w:i w:val="0"/>
          <w:color w:val="0E1A17"/>
          <w:sz w:val="20"/>
        </w:rPr>
        <w:t xml:space="preserve"> provider as selectable options; only </w:t>
      </w:r>
      <w:r>
        <w:rPr>
          <w:rFonts w:ascii="Consolas" w:hAnsi="Consolas" w:eastAsia="Consolas"/>
          <w:b w:val="0"/>
          <w:i w:val="0"/>
          <w:color w:val="172823"/>
          <w:sz w:val="17"/>
        </w:rPr>
        <w:t>iap</w:t>
      </w:r>
      <w:r>
        <w:rPr>
          <w:rFonts w:ascii="Calibri" w:hAnsi="Calibri" w:eastAsia="Calibri"/>
          <w:b w:val="0"/>
          <w:i w:val="0"/>
          <w:color w:val="0E1A17"/>
          <w:sz w:val="20"/>
        </w:rPr>
        <w:t xml:space="preserve"> is registered, and no </w:t>
      </w:r>
      <w:r>
        <w:rPr>
          <w:rFonts w:ascii="Consolas" w:hAnsi="Consolas" w:eastAsia="Consolas"/>
          <w:b w:val="0"/>
          <w:i w:val="0"/>
          <w:color w:val="172823"/>
          <w:sz w:val="17"/>
        </w:rPr>
        <w:t>google_oauth</w:t>
      </w:r>
      <w:r>
        <w:rPr>
          <w:rFonts w:ascii="Calibri" w:hAnsi="Calibri" w:eastAsia="Calibri"/>
          <w:b w:val="0"/>
          <w:i w:val="0"/>
          <w:color w:val="0E1A17"/>
          <w:sz w:val="20"/>
        </w:rPr>
        <w:t xml:space="preserve"> module exists in the tree.</w:t>
      </w:r>
    </w:p>
    <w:p>
      <w:r>
        <w:rPr>
          <w:rFonts w:ascii="Calibri" w:hAnsi="Calibri" w:eastAsia="Calibri"/>
          <w:b w:val="0"/>
          <w:i w:val="0"/>
          <w:color w:val="0E1A17"/>
          <w:sz w:val="21"/>
        </w:rPr>
        <w:t xml:space="preserve">Two smaller inconsistencies: </w:t>
      </w:r>
      <w:r>
        <w:rPr>
          <w:rFonts w:ascii="Consolas" w:hAnsi="Consolas" w:eastAsia="Consolas"/>
          <w:b w:val="0"/>
          <w:i w:val="0"/>
          <w:color w:val="172823"/>
          <w:sz w:val="18"/>
        </w:rPr>
        <w:t>requirements.txt</w:t>
      </w:r>
      <w:r>
        <w:rPr>
          <w:rFonts w:ascii="Calibri" w:hAnsi="Calibri" w:eastAsia="Calibri"/>
          <w:b w:val="0"/>
          <w:i w:val="0"/>
          <w:color w:val="0E1A17"/>
          <w:sz w:val="21"/>
        </w:rPr>
        <w:t xml:space="preserve"> lists </w:t>
      </w:r>
      <w:r>
        <w:rPr>
          <w:rFonts w:ascii="Consolas" w:hAnsi="Consolas" w:eastAsia="Consolas"/>
          <w:b w:val="0"/>
          <w:i w:val="0"/>
          <w:color w:val="172823"/>
          <w:sz w:val="18"/>
        </w:rPr>
        <w:t>requests</w:t>
      </w:r>
      <w:r>
        <w:rPr>
          <w:rFonts w:ascii="Calibri" w:hAnsi="Calibri" w:eastAsia="Calibri"/>
          <w:b w:val="0"/>
          <w:i w:val="0"/>
          <w:color w:val="0E1A17"/>
          <w:sz w:val="21"/>
        </w:rPr>
        <w:t xml:space="preserve"> and </w:t>
      </w:r>
      <w:r>
        <w:rPr>
          <w:rFonts w:ascii="Consolas" w:hAnsi="Consolas" w:eastAsia="Consolas"/>
          <w:b w:val="0"/>
          <w:i w:val="0"/>
          <w:color w:val="172823"/>
          <w:sz w:val="18"/>
        </w:rPr>
        <w:t>pyarrow</w:t>
      </w:r>
      <w:r>
        <w:rPr>
          <w:rFonts w:ascii="Calibri" w:hAnsi="Calibri" w:eastAsia="Calibri"/>
          <w:b w:val="0"/>
          <w:i w:val="0"/>
          <w:color w:val="0E1A17"/>
          <w:sz w:val="21"/>
        </w:rPr>
        <w:t xml:space="preserve"> twice each, and carries commented-out "optional" entries for packages that are in fact mandatory for the default provider pair. Neither affects behaviour.</w:t>
      </w:r>
    </w:p>
    <w:p>
      <w:pPr>
        <w:pStyle w:val="Heading2"/>
      </w:pPr>
      <w:r>
        <w:rPr>
          <w:rFonts w:ascii="Calibri" w:hAnsi="Calibri" w:eastAsia="Calibri"/>
          <w:b/>
          <w:i w:val="0"/>
          <w:color w:val="0E1A17"/>
          <w:sz w:val="25"/>
        </w:rPr>
        <w:t>Fragility worth knowing about</w:t>
      </w:r>
    </w:p>
    <w:p>
      <w:pPr>
        <w:spacing w:after="60" w:before="40"/>
        <w:ind w:left="432" w:hanging="317"/>
      </w:pPr>
      <w:r>
        <w:rPr>
          <w:rFonts w:ascii="Calibri" w:hAnsi="Calibri" w:eastAsia="Calibri"/>
          <w:b w:val="0"/>
          <w:i w:val="0"/>
          <w:color w:val="697A75"/>
          <w:sz w:val="21"/>
        </w:rPr>
        <w:t>•</w:t>
        <w:tab/>
      </w:r>
      <w:r>
        <w:rPr>
          <w:rFonts w:ascii="Calibri" w:hAnsi="Calibri" w:eastAsia="Calibri"/>
          <w:b/>
          <w:i w:val="0"/>
          <w:color w:val="0E1A17"/>
          <w:sz w:val="21"/>
        </w:rPr>
        <w:t>The bridge depends on Streamlit internals.</w:t>
      </w:r>
      <w:r>
        <w:rPr>
          <w:rFonts w:ascii="Calibri" w:hAnsi="Calibri" w:eastAsia="Calibri"/>
          <w:b w:val="0"/>
          <w:i w:val="0"/>
          <w:color w:val="0E1A17"/>
          <w:sz w:val="21"/>
        </w:rPr>
        <w:t xml:space="preserve"> It locates the hidden input by the generated class </w:t>
      </w:r>
      <w:r>
        <w:rPr>
          <w:rFonts w:ascii="Consolas" w:hAnsi="Consolas" w:eastAsia="Consolas"/>
          <w:b w:val="0"/>
          <w:i w:val="0"/>
          <w:color w:val="172823"/>
          <w:sz w:val="18"/>
        </w:rPr>
        <w:t>st-key-cell_bridge</w:t>
      </w:r>
      <w:r>
        <w:rPr>
          <w:rFonts w:ascii="Calibri" w:hAnsi="Calibri" w:eastAsia="Calibri"/>
          <w:b w:val="0"/>
          <w:i w:val="0"/>
          <w:color w:val="0E1A17"/>
          <w:sz w:val="21"/>
        </w:rPr>
        <w:t xml:space="preserve"> and relies on the native-setter technique working against Streamlit's React input. A change to either in a future Streamlit release would break cell editing silently — the editor would open and appear to commit, but no value would reach the server.</w:t>
      </w:r>
    </w:p>
    <w:p>
      <w:pPr>
        <w:spacing w:after="60" w:before="40"/>
        <w:ind w:left="432" w:hanging="317"/>
      </w:pPr>
      <w:r>
        <w:rPr>
          <w:rFonts w:ascii="Calibri" w:hAnsi="Calibri" w:eastAsia="Calibri"/>
          <w:b w:val="0"/>
          <w:i w:val="0"/>
          <w:color w:val="697A75"/>
          <w:sz w:val="21"/>
        </w:rPr>
        <w:t>•</w:t>
        <w:tab/>
      </w:r>
      <w:r>
        <w:rPr>
          <w:rFonts w:ascii="Calibri" w:hAnsi="Calibri" w:eastAsia="Calibri"/>
          <w:b/>
          <w:i w:val="0"/>
          <w:color w:val="0E1A17"/>
          <w:sz w:val="21"/>
        </w:rPr>
        <w:t xml:space="preserve">The CSS targets </w:t>
      </w:r>
      <w:r>
        <w:rPr>
          <w:rFonts w:ascii="Consolas" w:hAnsi="Consolas" w:eastAsia="Consolas"/>
          <w:b w:val="0"/>
          <w:i w:val="0"/>
          <w:color w:val="172823"/>
          <w:sz w:val="18"/>
        </w:rPr>
        <w:t>data-testid</w:t>
      </w:r>
      <w:r>
        <w:rPr>
          <w:rFonts w:ascii="Calibri" w:hAnsi="Calibri" w:eastAsia="Calibri"/>
          <w:b/>
          <w:i w:val="0"/>
          <w:color w:val="0E1A17"/>
          <w:sz w:val="21"/>
        </w:rPr>
        <w:t xml:space="preserve"> attributes.</w:t>
      </w:r>
      <w:r>
        <w:rPr>
          <w:rFonts w:ascii="Calibri" w:hAnsi="Calibri" w:eastAsia="Calibri"/>
          <w:b w:val="0"/>
          <w:i w:val="0"/>
          <w:color w:val="0E1A17"/>
          <w:sz w:val="21"/>
        </w:rPr>
        <w:t xml:space="preserve"> Header collapsing, status widget pinning, popover styling, and element-toolbar suppression all hook Streamlit's internal test ids, which carry no stability guarantee across versions.</w:t>
      </w:r>
    </w:p>
    <w:p>
      <w:pPr>
        <w:spacing w:after="60" w:before="40"/>
        <w:ind w:left="432" w:hanging="317"/>
      </w:pPr>
      <w:r>
        <w:rPr>
          <w:rFonts w:ascii="Calibri" w:hAnsi="Calibri" w:eastAsia="Calibri"/>
          <w:b w:val="0"/>
          <w:i w:val="0"/>
          <w:color w:val="697A75"/>
          <w:sz w:val="21"/>
        </w:rPr>
        <w:t>•</w:t>
        <w:tab/>
      </w:r>
      <w:r>
        <w:rPr>
          <w:rFonts w:ascii="Calibri" w:hAnsi="Calibri" w:eastAsia="Calibri"/>
          <w:b/>
          <w:i w:val="0"/>
          <w:color w:val="0E1A17"/>
          <w:sz w:val="21"/>
        </w:rPr>
        <w:t>Undo/redo ordinals assume a stable index.</w:t>
      </w:r>
      <w:r>
        <w:rPr>
          <w:rFonts w:ascii="Calibri" w:hAnsi="Calibri" w:eastAsia="Calibri"/>
          <w:b w:val="0"/>
          <w:i w:val="0"/>
          <w:color w:val="0E1A17"/>
          <w:sz w:val="21"/>
        </w:rPr>
        <w:t xml:space="preserve"> History instructions reference row ids; after a full-replace import with positional ids, previously recorded ids would refer to different rows — which is exactly why history is cleared on every import and every publish.</w:t>
      </w:r>
    </w:p>
    <w:p>
      <w:pPr>
        <w:spacing w:after="80" w:before="0" w:line="240" w:lineRule="auto"/>
      </w:pPr>
    </w:p>
    <w:sectPr w:rsidR="00FC693F" w:rsidRPr="0006063C" w:rsidSect="00034616">
      <w:footerReference w:type="default" r:id="rId14"/>
      <w:pgSz w:w="12240" w:h="15840"/>
      <w:pgMar w:top="1296"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4" w:space="8" w:color="D9E0DC"/>
        <w:left w:val="nil"/>
        <w:bottom w:val="nil"/>
        <w:right w:val="nil"/>
      </w:pBdr>
    </w:pPr>
    <w:r>
      <w:rPr>
        <w:rFonts w:ascii="Consolas" w:hAnsi="Consolas" w:eastAsia="Consolas"/>
        <w:b w:val="0"/>
        <w:i w:val="0"/>
        <w:color w:val="697A75"/>
        <w:sz w:val="16"/>
      </w:rPr>
      <w:t xml:space="preserve">988 Data Editor — technical reference   ·   </w:t>
    </w:r>
    <w:r>
      <w:rPr>
        <w:rFonts w:ascii="Consolas" w:hAnsi="Consolas"/>
        <w:color w:val="697A75"/>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eastAsia="Calibri"/>
      <w:color w:val="0E1A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80"/>
      <w:outlineLvl w:val="0"/>
    </w:pPr>
    <w:rPr>
      <w:rFonts w:asciiTheme="majorHAnsi" w:eastAsiaTheme="majorEastAsia" w:hAnsiTheme="majorHAnsi" w:cstheme="majorBidi" w:ascii="Arial" w:hAnsi="Arial"/>
      <w:b/>
      <w:bCs/>
      <w:caps w:val="0"/>
      <w:color w:val="0E1A17"/>
      <w:sz w:val="32"/>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Arial" w:hAnsi="Arial"/>
      <w:b/>
      <w:bCs/>
      <w:caps w:val="0"/>
      <w:color w:val="0E1A17"/>
      <w:sz w:val="25"/>
      <w:szCs w:val="26"/>
    </w:rPr>
  </w:style>
  <w:style w:type="paragraph" w:styleId="Heading3">
    <w:name w:val="heading 3"/>
    <w:basedOn w:val="Normal"/>
    <w:next w:val="Normal"/>
    <w:link w:val="Heading3Char"/>
    <w:uiPriority w:val="9"/>
    <w:unhideWhenUsed/>
    <w:qFormat/>
    <w:rsid w:val="00FC693F"/>
    <w:pPr>
      <w:keepNext/>
      <w:keepLines/>
      <w:spacing w:before="260" w:after="80"/>
      <w:outlineLvl w:val="2"/>
    </w:pPr>
    <w:rPr>
      <w:rFonts w:asciiTheme="majorHAnsi" w:eastAsiaTheme="majorEastAsia" w:hAnsiTheme="majorHAnsi" w:cstheme="majorBidi" w:ascii="Consolas" w:hAnsi="Consolas"/>
      <w:b/>
      <w:bCs/>
      <w:caps/>
      <w:color w:val="697A75"/>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