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E4F" w:rsidRPr="00B3259B" w:rsidRDefault="00E43E4F" w:rsidP="00B3259B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4F81BD" w:themeColor="accent1"/>
          <w:spacing w:val="9"/>
          <w:sz w:val="28"/>
          <w:szCs w:val="28"/>
        </w:rPr>
      </w:pPr>
      <w:r w:rsidRPr="00B3259B">
        <w:rPr>
          <w:b/>
          <w:bCs/>
          <w:color w:val="4F81BD" w:themeColor="accent1"/>
          <w:spacing w:val="3"/>
          <w:sz w:val="28"/>
          <w:szCs w:val="28"/>
        </w:rPr>
        <w:t>Общая </w:t>
      </w:r>
      <w:bookmarkStart w:id="0" w:name="характеристика"/>
      <w:r w:rsidRPr="00B3259B">
        <w:rPr>
          <w:b/>
          <w:bCs/>
          <w:color w:val="4F81BD" w:themeColor="accent1"/>
          <w:spacing w:val="3"/>
          <w:sz w:val="28"/>
          <w:szCs w:val="28"/>
        </w:rPr>
        <w:t>характеристика</w:t>
      </w:r>
      <w:bookmarkEnd w:id="0"/>
      <w:r w:rsidRPr="00B3259B">
        <w:rPr>
          <w:b/>
          <w:bCs/>
          <w:color w:val="4F81BD" w:themeColor="accent1"/>
          <w:spacing w:val="3"/>
          <w:sz w:val="28"/>
          <w:szCs w:val="28"/>
        </w:rPr>
        <w:t> </w:t>
      </w:r>
      <w:r w:rsidRPr="00B3259B">
        <w:rPr>
          <w:b/>
          <w:bCs/>
          <w:color w:val="4F81BD" w:themeColor="accent1"/>
          <w:spacing w:val="9"/>
          <w:sz w:val="28"/>
          <w:szCs w:val="28"/>
        </w:rPr>
        <w:t>процессов сбора, передачи, обработки и накопления информации.</w:t>
      </w:r>
    </w:p>
    <w:p w:rsidR="00E43E4F" w:rsidRPr="00B3259B" w:rsidRDefault="00E43E4F" w:rsidP="00B3259B">
      <w:pPr>
        <w:pStyle w:val="a3"/>
        <w:shd w:val="clear" w:color="auto" w:fill="FFFFFF"/>
        <w:spacing w:before="0" w:beforeAutospacing="0" w:after="0" w:afterAutospacing="0"/>
        <w:rPr>
          <w:color w:val="4F81BD" w:themeColor="accent1"/>
          <w:sz w:val="28"/>
          <w:szCs w:val="28"/>
        </w:rPr>
      </w:pPr>
    </w:p>
    <w:p w:rsidR="00E43E4F" w:rsidRPr="00B3259B" w:rsidRDefault="00E43E4F" w:rsidP="00B3259B">
      <w:pPr>
        <w:pStyle w:val="a3"/>
        <w:shd w:val="clear" w:color="auto" w:fill="FFFFFF"/>
        <w:spacing w:before="0" w:beforeAutospacing="0" w:after="0" w:afterAutospacing="0"/>
        <w:rPr>
          <w:color w:val="534741"/>
          <w:sz w:val="28"/>
          <w:szCs w:val="28"/>
        </w:rPr>
      </w:pPr>
      <w:r w:rsidRPr="00B3259B">
        <w:rPr>
          <w:bCs/>
          <w:color w:val="4F81BD" w:themeColor="accent1"/>
          <w:spacing w:val="-2"/>
          <w:sz w:val="28"/>
          <w:szCs w:val="28"/>
        </w:rPr>
        <w:t>Сбор информации</w:t>
      </w:r>
      <w:r w:rsidRPr="00B3259B">
        <w:rPr>
          <w:color w:val="4F81BD" w:themeColor="accent1"/>
          <w:spacing w:val="-2"/>
          <w:sz w:val="28"/>
          <w:szCs w:val="28"/>
        </w:rPr>
        <w:t> </w:t>
      </w:r>
      <w:r w:rsidRPr="00B3259B">
        <w:rPr>
          <w:color w:val="000000"/>
          <w:spacing w:val="-2"/>
          <w:sz w:val="28"/>
          <w:szCs w:val="28"/>
        </w:rPr>
        <w:t xml:space="preserve">– это процесс получения информации из внешнего мира и приведение ее к стандарту для данной информационной системы. </w:t>
      </w:r>
    </w:p>
    <w:p w:rsidR="00B3259B" w:rsidRPr="00B3259B" w:rsidRDefault="00E43E4F" w:rsidP="00B3259B">
      <w:pPr>
        <w:pStyle w:val="a3"/>
        <w:shd w:val="clear" w:color="auto" w:fill="FFFFFF"/>
        <w:spacing w:before="0" w:beforeAutospacing="0" w:after="0" w:afterAutospacing="0"/>
        <w:rPr>
          <w:color w:val="000000"/>
          <w:spacing w:val="-2"/>
          <w:sz w:val="28"/>
          <w:szCs w:val="28"/>
        </w:rPr>
      </w:pPr>
      <w:r w:rsidRPr="00B3259B">
        <w:rPr>
          <w:bCs/>
          <w:color w:val="4F81BD" w:themeColor="accent1"/>
          <w:spacing w:val="-2"/>
          <w:sz w:val="28"/>
          <w:szCs w:val="28"/>
        </w:rPr>
        <w:t>Передача информации</w:t>
      </w:r>
      <w:r w:rsidR="00B3259B" w:rsidRPr="00B3259B">
        <w:rPr>
          <w:color w:val="000000"/>
          <w:spacing w:val="-2"/>
          <w:sz w:val="28"/>
          <w:szCs w:val="28"/>
        </w:rPr>
        <w:t xml:space="preserve"> -</w:t>
      </w:r>
      <w:r w:rsidRPr="00B3259B">
        <w:rPr>
          <w:color w:val="000000"/>
          <w:spacing w:val="-2"/>
          <w:sz w:val="28"/>
          <w:szCs w:val="28"/>
        </w:rPr>
        <w:t> осуществляется различными способами: с помощью курьера, пересылка по почте, доставка транспортными средствами, дистанционная передача по каналам связи.</w:t>
      </w:r>
    </w:p>
    <w:p w:rsidR="00E43E4F" w:rsidRPr="00B3259B" w:rsidRDefault="00E43E4F" w:rsidP="00B3259B">
      <w:pPr>
        <w:pStyle w:val="a3"/>
        <w:shd w:val="clear" w:color="auto" w:fill="FFFFFF"/>
        <w:spacing w:before="0" w:beforeAutospacing="0" w:after="0" w:afterAutospacing="0"/>
        <w:rPr>
          <w:color w:val="534741"/>
          <w:sz w:val="28"/>
          <w:szCs w:val="28"/>
        </w:rPr>
      </w:pPr>
      <w:r w:rsidRPr="00B3259B">
        <w:rPr>
          <w:color w:val="4F81BD" w:themeColor="accent1"/>
          <w:spacing w:val="-2"/>
          <w:sz w:val="28"/>
          <w:szCs w:val="28"/>
        </w:rPr>
        <w:t> </w:t>
      </w:r>
      <w:r w:rsidR="00B3259B" w:rsidRPr="00B3259B">
        <w:rPr>
          <w:bCs/>
          <w:color w:val="4F81BD" w:themeColor="accent1"/>
          <w:spacing w:val="-2"/>
          <w:sz w:val="28"/>
          <w:szCs w:val="28"/>
        </w:rPr>
        <w:t xml:space="preserve">Обработка </w:t>
      </w:r>
      <w:r w:rsidRPr="00B3259B">
        <w:rPr>
          <w:color w:val="4F81BD" w:themeColor="accent1"/>
          <w:spacing w:val="-2"/>
          <w:sz w:val="28"/>
          <w:szCs w:val="28"/>
        </w:rPr>
        <w:t> </w:t>
      </w:r>
      <w:r w:rsidRPr="00B3259B">
        <w:rPr>
          <w:bCs/>
          <w:color w:val="4F81BD" w:themeColor="accent1"/>
          <w:spacing w:val="-2"/>
          <w:sz w:val="28"/>
          <w:szCs w:val="28"/>
        </w:rPr>
        <w:t>информации</w:t>
      </w:r>
      <w:r w:rsidRPr="00B3259B">
        <w:rPr>
          <w:color w:val="4F81BD" w:themeColor="accent1"/>
          <w:spacing w:val="-2"/>
          <w:sz w:val="28"/>
          <w:szCs w:val="28"/>
        </w:rPr>
        <w:t> </w:t>
      </w:r>
      <w:r w:rsidRPr="00B3259B">
        <w:rPr>
          <w:color w:val="000000"/>
          <w:spacing w:val="-2"/>
          <w:sz w:val="28"/>
          <w:szCs w:val="28"/>
        </w:rPr>
        <w:t>– внесение изменений в набор данных, вычисления, информационный поиск, сортировка, построение графиков и т.п.</w:t>
      </w:r>
    </w:p>
    <w:p w:rsidR="00E43E4F" w:rsidRPr="00B3259B" w:rsidRDefault="00E43E4F" w:rsidP="00B3259B">
      <w:pPr>
        <w:pStyle w:val="a3"/>
        <w:shd w:val="clear" w:color="auto" w:fill="FFFFFF"/>
        <w:spacing w:before="0" w:beforeAutospacing="0" w:after="0" w:afterAutospacing="0"/>
        <w:rPr>
          <w:color w:val="534741"/>
          <w:sz w:val="28"/>
          <w:szCs w:val="28"/>
        </w:rPr>
      </w:pPr>
      <w:r w:rsidRPr="00B3259B">
        <w:rPr>
          <w:bCs/>
          <w:color w:val="4F81BD" w:themeColor="accent1"/>
          <w:spacing w:val="-2"/>
          <w:sz w:val="28"/>
          <w:szCs w:val="28"/>
        </w:rPr>
        <w:t>Хранение</w:t>
      </w:r>
      <w:r w:rsidRPr="00B3259B">
        <w:rPr>
          <w:color w:val="4F81BD" w:themeColor="accent1"/>
          <w:spacing w:val="-2"/>
          <w:sz w:val="28"/>
          <w:szCs w:val="28"/>
        </w:rPr>
        <w:t> и </w:t>
      </w:r>
      <w:r w:rsidRPr="00B3259B">
        <w:rPr>
          <w:bCs/>
          <w:color w:val="4F81BD" w:themeColor="accent1"/>
          <w:spacing w:val="-2"/>
          <w:sz w:val="28"/>
          <w:szCs w:val="28"/>
        </w:rPr>
        <w:t>накопление информации</w:t>
      </w:r>
      <w:r w:rsidRPr="00B3259B">
        <w:rPr>
          <w:color w:val="4F81BD" w:themeColor="accent1"/>
          <w:spacing w:val="-2"/>
          <w:sz w:val="28"/>
          <w:szCs w:val="28"/>
        </w:rPr>
        <w:t> </w:t>
      </w:r>
      <w:r w:rsidR="00B3259B" w:rsidRPr="00B3259B">
        <w:rPr>
          <w:color w:val="000000"/>
          <w:spacing w:val="-2"/>
          <w:sz w:val="28"/>
          <w:szCs w:val="28"/>
        </w:rPr>
        <w:t xml:space="preserve">- </w:t>
      </w:r>
      <w:r w:rsidRPr="00B3259B">
        <w:rPr>
          <w:color w:val="000000"/>
          <w:spacing w:val="-2"/>
          <w:sz w:val="28"/>
          <w:szCs w:val="28"/>
        </w:rPr>
        <w:t xml:space="preserve">вызвано многократным ее использованием, применением постоянной информации, необходимостью комплектации первичных данных до их обработки. Хранение осуществляется на машинных носителях в виде информационных массивов, где данные располагаются по установленному в процессе проектирования </w:t>
      </w:r>
      <w:proofErr w:type="spellStart"/>
      <w:r w:rsidRPr="00B3259B">
        <w:rPr>
          <w:color w:val="000000"/>
          <w:spacing w:val="-2"/>
          <w:sz w:val="28"/>
          <w:szCs w:val="28"/>
        </w:rPr>
        <w:t>группировочному</w:t>
      </w:r>
      <w:proofErr w:type="spellEnd"/>
      <w:r w:rsidRPr="00B3259B">
        <w:rPr>
          <w:color w:val="000000"/>
          <w:spacing w:val="-2"/>
          <w:sz w:val="28"/>
          <w:szCs w:val="28"/>
        </w:rPr>
        <w:t xml:space="preserve"> признаку.</w:t>
      </w:r>
    </w:p>
    <w:p w:rsidR="00762CD5" w:rsidRDefault="00B3259B">
      <w:bookmarkStart w:id="1" w:name="_GoBack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092B581" wp14:editId="5749D9E6">
            <wp:simplePos x="0" y="0"/>
            <wp:positionH relativeFrom="column">
              <wp:posOffset>-3810</wp:posOffset>
            </wp:positionH>
            <wp:positionV relativeFrom="paragraph">
              <wp:posOffset>247015</wp:posOffset>
            </wp:positionV>
            <wp:extent cx="4752975" cy="334264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цессы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sectPr w:rsidR="00762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E4F"/>
    <w:rsid w:val="00533669"/>
    <w:rsid w:val="007372B5"/>
    <w:rsid w:val="00B3259B"/>
    <w:rsid w:val="00BB4A47"/>
    <w:rsid w:val="00E4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3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32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25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3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32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25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DNS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2017-11-05T11:55:00Z</dcterms:created>
  <dcterms:modified xsi:type="dcterms:W3CDTF">2017-11-05T12:27:00Z</dcterms:modified>
</cp:coreProperties>
</file>