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E3A5F"/>
          <w:sz w:val="72"/>
          <w:szCs w:val="72"/>
        </w:rPr>
        <w:t xml:space="preserve">Intelleges</w:t>
      </w:r>
    </w:p>
    <w:p>
      <w:pPr>
        <w:spacing w:after="400"/>
        <w:jc w:val="center"/>
      </w:pPr>
      <w:r>
        <w:rPr>
          <w:color w:val="2496F4"/>
          <w:sz w:val="36"/>
          <w:szCs w:val="36"/>
        </w:rPr>
        <w:t xml:space="preserve">Federal Compliance Management System</w:t>
      </w:r>
    </w:p>
    <w:p>
      <w:pPr>
        <w:spacing w:before="600"/>
        <w:jc w:val="center"/>
      </w:pPr>
      <w:r>
        <w:rPr>
          <w:b/>
          <w:bCs/>
          <w:color w:val="1E3A5F"/>
          <w:sz w:val="48"/>
          <w:szCs w:val="48"/>
        </w:rPr>
        <w:t xml:space="preserve">SuperAdmin &amp;</w:t>
      </w:r>
    </w:p>
    <w:p>
      <w:pPr>
        <w:jc w:val="center"/>
      </w:pPr>
      <w:r>
        <w:rPr>
          <w:b/>
          <w:bCs/>
          <w:color w:val="1E3A5F"/>
          <w:sz w:val="48"/>
          <w:szCs w:val="48"/>
        </w:rPr>
        <w:t xml:space="preserve">Client Management Manual</w:t>
      </w:r>
    </w:p>
    <w:p>
      <w:pPr>
        <w:spacing w:after="200"/>
        <w:jc w:val="center"/>
      </w:pPr>
      <w:r>
        <w:rPr>
          <w:i/>
          <w:iCs/>
          <w:color w:val="6B7280"/>
          <w:sz w:val="28"/>
          <w:szCs w:val="28"/>
        </w:rPr>
        <w:t xml:space="preserve">Running the Application as Intelleges Administrator</w:t>
      </w:r>
    </w:p>
    <w:p>
      <w:pPr>
        <w:spacing w:before="8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c>
          <w:tcPr>
            <w:tcBorders>
              <w:top w:val="single" w:color="D1D5DB" w:sz="1"/>
              <w:left w:val="single" w:color="D1D5DB" w:sz="1"/>
              <w:bottom w:val="single" w:color="D1D5DB" w:sz="1"/>
              <w:right w:val="single" w:color="D1D5DB" w:sz="1"/>
            </w:tcBorders>
            <w:shd w:fill="F3F4F6" w:val="clear"/>
          </w:tcPr>
          <w:p>
            <w:r>
              <w:rPr>
                <w:b/>
                <w:bCs/>
                <w:sz w:val="20"/>
                <w:szCs w:val="20"/>
              </w:rPr>
              <w:t xml:space="preserve">Document Reference</w:t>
            </w:r>
          </w:p>
        </w:tc>
        <w:tc>
          <w:tcPr>
            <w:tcBorders>
              <w:top w:val="single" w:color="D1D5DB" w:sz="1"/>
              <w:left w:val="single" w:color="D1D5DB" w:sz="1"/>
              <w:bottom w:val="single" w:color="D1D5DB" w:sz="1"/>
              <w:right w:val="single" w:color="D1D5DB" w:sz="1"/>
            </w:tcBorders>
          </w:tcPr>
          <w:p>
            <w:r>
              <w:rPr>
                <w:sz w:val="20"/>
                <w:szCs w:val="20"/>
              </w:rPr>
              <w:t xml:space="preserve">INT.DOC.14</w:t>
            </w:r>
          </w:p>
        </w:tc>
      </w:tr>
      <w:tr>
        <w:tc>
          <w:tcPr>
            <w:tcBorders>
              <w:top w:val="single" w:color="D1D5DB" w:sz="1"/>
              <w:left w:val="single" w:color="D1D5DB" w:sz="1"/>
              <w:bottom w:val="single" w:color="D1D5DB" w:sz="1"/>
              <w:right w:val="single" w:color="D1D5DB" w:sz="1"/>
            </w:tcBorders>
            <w:shd w:fill="F3F4F6" w:val="clear"/>
          </w:tcPr>
          <w:p>
            <w:r>
              <w:rPr>
                <w:b/>
                <w:bCs/>
                <w:sz w:val="20"/>
                <w:szCs w:val="20"/>
              </w:rPr>
              <w:t xml:space="preserve">Version</w:t>
            </w:r>
          </w:p>
        </w:tc>
        <w:tc>
          <w:tcPr>
            <w:tcBorders>
              <w:top w:val="single" w:color="D1D5DB" w:sz="1"/>
              <w:left w:val="single" w:color="D1D5DB" w:sz="1"/>
              <w:bottom w:val="single" w:color="D1D5DB" w:sz="1"/>
              <w:right w:val="single" w:color="D1D5DB" w:sz="1"/>
            </w:tcBorders>
          </w:tcPr>
          <w:p>
            <w:r>
              <w:rPr>
                <w:sz w:val="20"/>
                <w:szCs w:val="20"/>
              </w:rPr>
              <w:t xml:space="preserve">1.0</w:t>
            </w:r>
          </w:p>
        </w:tc>
      </w:tr>
      <w:tr>
        <w:tc>
          <w:tcPr>
            <w:tcBorders>
              <w:top w:val="single" w:color="D1D5DB" w:sz="1"/>
              <w:left w:val="single" w:color="D1D5DB" w:sz="1"/>
              <w:bottom w:val="single" w:color="D1D5DB" w:sz="1"/>
              <w:right w:val="single" w:color="D1D5DB" w:sz="1"/>
            </w:tcBorders>
            <w:shd w:fill="F3F4F6" w:val="clear"/>
          </w:tcPr>
          <w:p>
            <w:r>
              <w:rPr>
                <w:b/>
                <w:bCs/>
                <w:sz w:val="20"/>
                <w:szCs w:val="20"/>
              </w:rPr>
              <w:t xml:space="preserve">Date</w:t>
            </w:r>
          </w:p>
        </w:tc>
        <w:tc>
          <w:tcPr>
            <w:tcBorders>
              <w:top w:val="single" w:color="D1D5DB" w:sz="1"/>
              <w:left w:val="single" w:color="D1D5DB" w:sz="1"/>
              <w:bottom w:val="single" w:color="D1D5DB" w:sz="1"/>
              <w:right w:val="single" w:color="D1D5DB" w:sz="1"/>
            </w:tcBorders>
          </w:tcPr>
          <w:p>
            <w:r>
              <w:rPr>
                <w:sz w:val="20"/>
                <w:szCs w:val="20"/>
              </w:rPr>
              <w:t xml:space="preserve">November 27, 2025</w:t>
            </w:r>
          </w:p>
        </w:tc>
      </w:tr>
      <w:tr>
        <w:tc>
          <w:tcPr>
            <w:tcBorders>
              <w:top w:val="single" w:color="D1D5DB" w:sz="1"/>
              <w:left w:val="single" w:color="D1D5DB" w:sz="1"/>
              <w:bottom w:val="single" w:color="D1D5DB" w:sz="1"/>
              <w:right w:val="single" w:color="D1D5DB" w:sz="1"/>
            </w:tcBorders>
            <w:shd w:fill="F3F4F6" w:val="clear"/>
          </w:tcPr>
          <w:p>
            <w:r>
              <w:rPr>
                <w:b/>
                <w:bCs/>
                <w:sz w:val="20"/>
                <w:szCs w:val="20"/>
              </w:rPr>
              <w:t xml:space="preserve">Author</w:t>
            </w:r>
          </w:p>
        </w:tc>
        <w:tc>
          <w:tcPr>
            <w:tcBorders>
              <w:top w:val="single" w:color="D1D5DB" w:sz="1"/>
              <w:left w:val="single" w:color="D1D5DB" w:sz="1"/>
              <w:bottom w:val="single" w:color="D1D5DB" w:sz="1"/>
              <w:right w:val="single" w:color="D1D5DB" w:sz="1"/>
            </w:tcBorders>
          </w:tcPr>
          <w:p>
            <w:r>
              <w:rPr>
                <w:sz w:val="20"/>
                <w:szCs w:val="20"/>
              </w:rPr>
              <w:t xml:space="preserve">Intelleges Operations Team</w:t>
            </w:r>
          </w:p>
        </w:tc>
      </w:tr>
      <w:tr>
        <w:tc>
          <w:tcPr>
            <w:tcBorders>
              <w:top w:val="single" w:color="D1D5DB" w:sz="1"/>
              <w:left w:val="single" w:color="D1D5DB" w:sz="1"/>
              <w:bottom w:val="single" w:color="D1D5DB" w:sz="1"/>
              <w:right w:val="single" w:color="D1D5DB" w:sz="1"/>
            </w:tcBorders>
            <w:shd w:fill="F3F4F6" w:val="clear"/>
          </w:tcPr>
          <w:p>
            <w:r>
              <w:rPr>
                <w:b/>
                <w:bCs/>
                <w:sz w:val="20"/>
                <w:szCs w:val="20"/>
              </w:rPr>
              <w:t xml:space="preserve">Owner</w:t>
            </w:r>
          </w:p>
        </w:tc>
        <w:tc>
          <w:tcPr>
            <w:tcBorders>
              <w:top w:val="single" w:color="D1D5DB" w:sz="1"/>
              <w:left w:val="single" w:color="D1D5DB" w:sz="1"/>
              <w:bottom w:val="single" w:color="D1D5DB" w:sz="1"/>
              <w:right w:val="single" w:color="D1D5DB" w:sz="1"/>
            </w:tcBorders>
          </w:tcPr>
          <w:p>
            <w:r>
              <w:rPr>
                <w:sz w:val="20"/>
                <w:szCs w:val="20"/>
              </w:rPr>
              <w:t xml:space="preserve">Giorgio Palmisano</w:t>
            </w:r>
          </w:p>
        </w:tc>
      </w:tr>
      <w:tr>
        <w:tc>
          <w:tcPr>
            <w:tcBorders>
              <w:top w:val="single" w:color="D1D5DB" w:sz="1"/>
              <w:left w:val="single" w:color="D1D5DB" w:sz="1"/>
              <w:bottom w:val="single" w:color="D1D5DB" w:sz="1"/>
              <w:right w:val="single" w:color="D1D5DB" w:sz="1"/>
            </w:tcBorders>
            <w:shd w:fill="F3F4F6" w:val="clear"/>
          </w:tcPr>
          <w:p>
            <w:r>
              <w:rPr>
                <w:b/>
                <w:bCs/>
                <w:sz w:val="20"/>
                <w:szCs w:val="20"/>
              </w:rPr>
              <w:t xml:space="preserve">Classification</w:t>
            </w:r>
          </w:p>
        </w:tc>
        <w:tc>
          <w:tcPr>
            <w:tcBorders>
              <w:top w:val="single" w:color="D1D5DB" w:sz="1"/>
              <w:left w:val="single" w:color="D1D5DB" w:sz="1"/>
              <w:bottom w:val="single" w:color="D1D5DB" w:sz="1"/>
              <w:right w:val="single" w:color="D1D5DB" w:sz="1"/>
            </w:tcBorders>
          </w:tcPr>
          <w:p>
            <w:r>
              <w:rPr>
                <w:color w:val="7C3AED"/>
                <w:sz w:val="20"/>
                <w:szCs w:val="20"/>
              </w:rPr>
              <w:t xml:space="preserve">Confidential - Internal Only</w:t>
            </w:r>
          </w:p>
        </w:tc>
      </w:tr>
      <w:tr>
        <w:tc>
          <w:tcPr>
            <w:tcBorders>
              <w:top w:val="single" w:color="D1D5DB" w:sz="1"/>
              <w:left w:val="single" w:color="D1D5DB" w:sz="1"/>
              <w:bottom w:val="single" w:color="D1D5DB" w:sz="1"/>
              <w:right w:val="single" w:color="D1D5DB" w:sz="1"/>
            </w:tcBorders>
            <w:shd w:fill="F3F4F6" w:val="clear"/>
          </w:tcPr>
          <w:p>
            <w:r>
              <w:rPr>
                <w:b/>
                <w:bCs/>
                <w:sz w:val="20"/>
                <w:szCs w:val="20"/>
              </w:rPr>
              <w:t xml:space="preserve">Audience</w:t>
            </w:r>
          </w:p>
        </w:tc>
        <w:tc>
          <w:tcPr>
            <w:tcBorders>
              <w:top w:val="single" w:color="D1D5DB" w:sz="1"/>
              <w:left w:val="single" w:color="D1D5DB" w:sz="1"/>
              <w:bottom w:val="single" w:color="D1D5DB" w:sz="1"/>
              <w:right w:val="single" w:color="D1D5DB" w:sz="1"/>
            </w:tcBorders>
          </w:tcPr>
          <w:p>
            <w:r>
              <w:rPr>
                <w:color w:val="7C3AED"/>
                <w:sz w:val="20"/>
                <w:szCs w:val="20"/>
              </w:rPr>
              <w:t xml:space="preserve">Intelleges Super Administrators Only</w:t>
            </w:r>
          </w:p>
        </w:tc>
      </w:tr>
    </w:tbl>
    <w:p>
      <w:r>
        <w:br w:type="page"/>
      </w:r>
    </w:p>
    <w:p>
      <w:pPr>
        <w:pStyle w:val="Heading1"/>
      </w:pPr>
      <w:r>
        <w:t xml:space="preserve">Table of Contents</w:t>
      </w:r>
    </w:p>
    <w:p>
      <w:pPr>
        <w:spacing w:after="120"/>
      </w:pPr>
      <w:r>
        <w:rPr>
          <w:sz w:val="20"/>
          <w:szCs w:val="20"/>
        </w:rPr>
        <w:t xml:space="preserve">1. Introduction</w:t>
      </w:r>
    </w:p>
    <w:p>
      <w:pPr>
        <w:spacing w:after="120"/>
      </w:pPr>
      <w:r>
        <w:rPr>
          <w:sz w:val="20"/>
          <w:szCs w:val="20"/>
        </w:rPr>
        <w:t xml:space="preserve">2. SuperAdmin Role Overview</w:t>
      </w:r>
    </w:p>
    <w:p>
      <w:pPr>
        <w:spacing w:after="120"/>
      </w:pPr>
      <w:r>
        <w:rPr>
          <w:sz w:val="20"/>
          <w:szCs w:val="20"/>
        </w:rPr>
        <w:t xml:space="preserve">3. Platform Dashboard</w:t>
      </w:r>
    </w:p>
    <w:p>
      <w:pPr>
        <w:spacing w:after="120"/>
      </w:pPr>
      <w:r>
        <w:rPr>
          <w:sz w:val="20"/>
          <w:szCs w:val="20"/>
        </w:rPr>
        <w:t xml:space="preserve">4. Enterprise (Client) Management</w:t>
      </w:r>
    </w:p>
    <w:p>
      <w:pPr>
        <w:spacing w:after="120"/>
      </w:pPr>
      <w:r>
        <w:rPr>
          <w:sz w:val="20"/>
          <w:szCs w:val="20"/>
        </w:rPr>
        <w:t xml:space="preserve">5. Enterprise Onboarding Workflow</w:t>
      </w:r>
    </w:p>
    <w:p>
      <w:pPr>
        <w:spacing w:after="120"/>
      </w:pPr>
      <w:r>
        <w:rPr>
          <w:sz w:val="20"/>
          <w:szCs w:val="20"/>
        </w:rPr>
        <w:t xml:space="preserve">6. User Management Across Enterprises</w:t>
      </w:r>
    </w:p>
    <w:p>
      <w:pPr>
        <w:spacing w:after="120"/>
      </w:pPr>
      <w:r>
        <w:rPr>
          <w:sz w:val="20"/>
          <w:szCs w:val="20"/>
        </w:rPr>
        <w:t xml:space="preserve">7. Global Questionnaire Library</w:t>
      </w:r>
    </w:p>
    <w:p>
      <w:pPr>
        <w:spacing w:after="120"/>
      </w:pPr>
      <w:r>
        <w:rPr>
          <w:sz w:val="20"/>
          <w:szCs w:val="20"/>
        </w:rPr>
        <w:t xml:space="preserve">8. Platform Settings</w:t>
      </w:r>
    </w:p>
    <w:p>
      <w:pPr>
        <w:spacing w:after="120"/>
      </w:pPr>
      <w:r>
        <w:rPr>
          <w:sz w:val="20"/>
          <w:szCs w:val="20"/>
        </w:rPr>
        <w:t xml:space="preserve">9. System Monitoring &amp; Health</w:t>
      </w:r>
    </w:p>
    <w:p>
      <w:pPr>
        <w:spacing w:after="120"/>
      </w:pPr>
      <w:r>
        <w:rPr>
          <w:sz w:val="20"/>
          <w:szCs w:val="20"/>
        </w:rPr>
        <w:t xml:space="preserve">10. Support Workflows</w:t>
      </w:r>
    </w:p>
    <w:p>
      <w:pPr>
        <w:spacing w:after="120"/>
      </w:pPr>
      <w:r>
        <w:rPr>
          <w:sz w:val="20"/>
          <w:szCs w:val="20"/>
        </w:rPr>
        <w:t xml:space="preserve">11. Subscription &amp; Billing Management</w:t>
      </w:r>
    </w:p>
    <w:p>
      <w:pPr>
        <w:spacing w:after="120"/>
      </w:pPr>
      <w:r>
        <w:rPr>
          <w:sz w:val="20"/>
          <w:szCs w:val="20"/>
        </w:rPr>
        <w:t xml:space="preserve">12. Security &amp; Audit</w:t>
      </w:r>
    </w:p>
    <w:p>
      <w:pPr>
        <w:spacing w:after="120"/>
      </w:pPr>
      <w:r>
        <w:rPr>
          <w:sz w:val="20"/>
          <w:szCs w:val="20"/>
        </w:rPr>
        <w:t xml:space="preserve">13. Troubleshooting</w:t>
      </w:r>
    </w:p>
    <w:p>
      <w:r>
        <w:br w:type="page"/>
      </w:r>
    </w:p>
    <w:p>
      <w:pPr>
        <w:pStyle w:val="Heading1"/>
      </w:pPr>
      <w:r>
        <w:t xml:space="preserve">1. Introduction</w:t>
      </w:r>
    </w:p>
    <w:p>
      <w:pPr>
        <w:pStyle w:val="Heading2"/>
      </w:pPr>
      <w:r>
        <w:t xml:space="preserve">1.1 Purpose</w:t>
      </w:r>
    </w:p>
    <w:p>
      <w:pPr>
        <w:spacing w:after="120"/>
      </w:pPr>
      <w:r>
        <w:rPr>
          <w:sz w:val="20"/>
          <w:szCs w:val="20"/>
        </w:rPr>
        <w:t xml:space="preserve">This manual provides comprehensive guidance for Intelleges Super Administrators (internal staff) on how to manage the platform, onboard new enterprise clients, provide support, and maintain system operations. This is an internal document not intended for distribution to enterprise customers.</w:t>
      </w:r>
    </w:p>
    <w:p>
      <w:pPr>
        <w:shd w:fill="EDE9FE" w:val="clear"/>
        <w:spacing w:before="100" w:after="100"/>
      </w:pPr>
      <w:r>
        <w:rPr>
          <w:b/>
          <w:bCs/>
          <w:color w:val="7C3AED"/>
          <w:sz w:val="20"/>
          <w:szCs w:val="20"/>
        </w:rPr>
        <w:t xml:space="preserve">Admin: </w:t>
      </w:r>
      <w:r>
        <w:rPr>
          <w:sz w:val="20"/>
          <w:szCs w:val="20"/>
        </w:rPr>
        <w:t xml:space="preserve">This document contains sensitive operational procedures. Do not share with external parties.</w:t>
      </w:r>
    </w:p>
    <w:p>
      <w:pPr>
        <w:pStyle w:val="Heading2"/>
      </w:pPr>
      <w:r>
        <w:t xml:space="preserve">1.2 Who This Manual Is For</w:t>
      </w:r>
    </w:p>
    <w:p>
      <w:pPr>
        <w:spacing w:after="120"/>
      </w:pPr>
      <w:r>
        <w:rPr>
          <w:sz w:val="20"/>
          <w:szCs w:val="20"/>
        </w:rPr>
        <w:t xml:space="preserve">This document is exclusively for Intelleges staff with the Super Admin role:</w:t>
      </w:r>
    </w:p>
    <w:p>
      <w:pPr>
        <w:pStyle w:val="ListParagraph"/>
        <w:numPr>
          <w:ilvl w:val="0"/>
          <w:numId w:val="2"/>
        </w:numPr>
        <w:spacing w:after="60"/>
      </w:pPr>
      <w:r>
        <w:rPr>
          <w:sz w:val="20"/>
          <w:szCs w:val="20"/>
        </w:rPr>
        <w:t xml:space="preserve">Platform Operations Staff</w:t>
      </w:r>
    </w:p>
    <w:p>
      <w:pPr>
        <w:pStyle w:val="ListParagraph"/>
        <w:numPr>
          <w:ilvl w:val="0"/>
          <w:numId w:val="2"/>
        </w:numPr>
        <w:spacing w:after="60"/>
      </w:pPr>
      <w:r>
        <w:rPr>
          <w:sz w:val="20"/>
          <w:szCs w:val="20"/>
        </w:rPr>
        <w:t xml:space="preserve">Customer Success Managers</w:t>
      </w:r>
    </w:p>
    <w:p>
      <w:pPr>
        <w:pStyle w:val="ListParagraph"/>
        <w:numPr>
          <w:ilvl w:val="0"/>
          <w:numId w:val="2"/>
        </w:numPr>
        <w:spacing w:after="60"/>
      </w:pPr>
      <w:r>
        <w:rPr>
          <w:sz w:val="20"/>
          <w:szCs w:val="20"/>
        </w:rPr>
        <w:t xml:space="preserve">Technical Support Engineers</w:t>
      </w:r>
    </w:p>
    <w:p>
      <w:pPr>
        <w:pStyle w:val="ListParagraph"/>
        <w:numPr>
          <w:ilvl w:val="0"/>
          <w:numId w:val="2"/>
        </w:numPr>
        <w:spacing w:after="60"/>
      </w:pPr>
      <w:r>
        <w:rPr>
          <w:sz w:val="20"/>
          <w:szCs w:val="20"/>
        </w:rPr>
        <w:t xml:space="preserve">Implementation Specialists</w:t>
      </w:r>
    </w:p>
    <w:p>
      <w:pPr>
        <w:pStyle w:val="ListParagraph"/>
        <w:numPr>
          <w:ilvl w:val="0"/>
          <w:numId w:val="2"/>
        </w:numPr>
        <w:spacing w:after="60"/>
      </w:pPr>
      <w:r>
        <w:rPr>
          <w:sz w:val="20"/>
          <w:szCs w:val="20"/>
        </w:rPr>
        <w:t xml:space="preserve">Executive Leadership (as reference)</w:t>
      </w:r>
    </w:p>
    <w:p>
      <w:pPr>
        <w:pStyle w:val="Heading2"/>
      </w:pPr>
      <w:r>
        <w:t xml:space="preserve">1.3 SuperAdmin vs Enterprise Admin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Capability</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SuperAdmin</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Enterprise Admin</w:t>
            </w:r>
          </w:p>
        </w:tc>
      </w:tr>
      <w:tr>
        <w:tc>
          <w:tcPr>
            <w:tcBorders>
              <w:top w:val="single" w:color="D1D5DB" w:sz="1"/>
              <w:left w:val="single" w:color="D1D5DB" w:sz="1"/>
              <w:bottom w:val="single" w:color="D1D5DB" w:sz="1"/>
              <w:right w:val="single" w:color="D1D5DB" w:sz="1"/>
            </w:tcBorders>
          </w:tcPr>
          <w:p>
            <w:r>
              <w:rPr>
                <w:sz w:val="18"/>
                <w:szCs w:val="18"/>
              </w:rPr>
              <w:t xml:space="preserve">Access Scope</w:t>
            </w:r>
          </w:p>
        </w:tc>
        <w:tc>
          <w:tcPr>
            <w:tcBorders>
              <w:top w:val="single" w:color="D1D5DB" w:sz="1"/>
              <w:left w:val="single" w:color="D1D5DB" w:sz="1"/>
              <w:bottom w:val="single" w:color="D1D5DB" w:sz="1"/>
              <w:right w:val="single" w:color="D1D5DB" w:sz="1"/>
            </w:tcBorders>
          </w:tcPr>
          <w:p>
            <w:r>
              <w:rPr>
                <w:b/>
                <w:bCs/>
                <w:color w:val="059669"/>
                <w:sz w:val="18"/>
                <w:szCs w:val="18"/>
              </w:rPr>
              <w:t xml:space="preserve">All enterprises</w:t>
            </w:r>
          </w:p>
        </w:tc>
        <w:tc>
          <w:tcPr>
            <w:tcBorders>
              <w:top w:val="single" w:color="D1D5DB" w:sz="1"/>
              <w:left w:val="single" w:color="D1D5DB" w:sz="1"/>
              <w:bottom w:val="single" w:color="D1D5DB" w:sz="1"/>
              <w:right w:val="single" w:color="D1D5DB" w:sz="1"/>
            </w:tcBorders>
          </w:tcPr>
          <w:p>
            <w:r>
              <w:rPr>
                <w:sz w:val="18"/>
                <w:szCs w:val="18"/>
              </w:rPr>
              <w:t xml:space="preserve">Own enterprise only</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Create Enterprises</w:t>
            </w:r>
          </w:p>
        </w:tc>
        <w:tc>
          <w:tcPr>
            <w:tcBorders>
              <w:top w:val="single" w:color="D1D5DB" w:sz="1"/>
              <w:left w:val="single" w:color="D1D5DB" w:sz="1"/>
              <w:bottom w:val="single" w:color="D1D5DB" w:sz="1"/>
              <w:right w:val="single" w:color="D1D5DB" w:sz="1"/>
            </w:tcBorders>
            <w:shd w:fill="F3F4F6" w:val="clear"/>
          </w:tcPr>
          <w:p>
            <w:r>
              <w:rPr>
                <w:color w:val="059669"/>
                <w:sz w:val="18"/>
                <w:szCs w:val="18"/>
              </w:rPr>
              <w:t xml:space="preserve">✓ Yes</w:t>
            </w:r>
          </w:p>
        </w:tc>
        <w:tc>
          <w:tcPr>
            <w:tcBorders>
              <w:top w:val="single" w:color="D1D5DB" w:sz="1"/>
              <w:left w:val="single" w:color="D1D5DB" w:sz="1"/>
              <w:bottom w:val="single" w:color="D1D5DB" w:sz="1"/>
              <w:right w:val="single" w:color="D1D5DB" w:sz="1"/>
            </w:tcBorders>
            <w:shd w:fill="F3F4F6" w:val="clear"/>
          </w:tcPr>
          <w:p>
            <w:r>
              <w:rPr>
                <w:color w:val="DC2626"/>
                <w:sz w:val="18"/>
                <w:szCs w:val="18"/>
              </w:rPr>
              <w:t xml:space="preserve">✗ No</w:t>
            </w:r>
          </w:p>
        </w:tc>
      </w:tr>
      <w:tr>
        <w:tc>
          <w:tcPr>
            <w:tcBorders>
              <w:top w:val="single" w:color="D1D5DB" w:sz="1"/>
              <w:left w:val="single" w:color="D1D5DB" w:sz="1"/>
              <w:bottom w:val="single" w:color="D1D5DB" w:sz="1"/>
              <w:right w:val="single" w:color="D1D5DB" w:sz="1"/>
            </w:tcBorders>
          </w:tcPr>
          <w:p>
            <w:r>
              <w:rPr>
                <w:sz w:val="18"/>
                <w:szCs w:val="18"/>
              </w:rPr>
              <w:t xml:space="preserve">Manage Global Questionnaires</w:t>
            </w:r>
          </w:p>
        </w:tc>
        <w:tc>
          <w:tcPr>
            <w:tcBorders>
              <w:top w:val="single" w:color="D1D5DB" w:sz="1"/>
              <w:left w:val="single" w:color="D1D5DB" w:sz="1"/>
              <w:bottom w:val="single" w:color="D1D5DB" w:sz="1"/>
              <w:right w:val="single" w:color="D1D5DB" w:sz="1"/>
            </w:tcBorders>
          </w:tcPr>
          <w:p>
            <w:r>
              <w:rPr>
                <w:color w:val="059669"/>
                <w:sz w:val="18"/>
                <w:szCs w:val="18"/>
              </w:rPr>
              <w:t xml:space="preserve">✓ Yes</w:t>
            </w:r>
          </w:p>
        </w:tc>
        <w:tc>
          <w:tcPr>
            <w:tcBorders>
              <w:top w:val="single" w:color="D1D5DB" w:sz="1"/>
              <w:left w:val="single" w:color="D1D5DB" w:sz="1"/>
              <w:bottom w:val="single" w:color="D1D5DB" w:sz="1"/>
              <w:right w:val="single" w:color="D1D5DB" w:sz="1"/>
            </w:tcBorders>
          </w:tcPr>
          <w:p>
            <w:r>
              <w:rPr>
                <w:color w:val="DC2626"/>
                <w:sz w:val="18"/>
                <w:szCs w:val="18"/>
              </w:rPr>
              <w:t xml:space="preserve">✗ No (use only)</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Platform Settings</w:t>
            </w:r>
          </w:p>
        </w:tc>
        <w:tc>
          <w:tcPr>
            <w:tcBorders>
              <w:top w:val="single" w:color="D1D5DB" w:sz="1"/>
              <w:left w:val="single" w:color="D1D5DB" w:sz="1"/>
              <w:bottom w:val="single" w:color="D1D5DB" w:sz="1"/>
              <w:right w:val="single" w:color="D1D5DB" w:sz="1"/>
            </w:tcBorders>
            <w:shd w:fill="F3F4F6" w:val="clear"/>
          </w:tcPr>
          <w:p>
            <w:r>
              <w:rPr>
                <w:color w:val="059669"/>
                <w:sz w:val="18"/>
                <w:szCs w:val="18"/>
              </w:rPr>
              <w:t xml:space="preserve">✓ Yes</w:t>
            </w:r>
          </w:p>
        </w:tc>
        <w:tc>
          <w:tcPr>
            <w:tcBorders>
              <w:top w:val="single" w:color="D1D5DB" w:sz="1"/>
              <w:left w:val="single" w:color="D1D5DB" w:sz="1"/>
              <w:bottom w:val="single" w:color="D1D5DB" w:sz="1"/>
              <w:right w:val="single" w:color="D1D5DB" w:sz="1"/>
            </w:tcBorders>
            <w:shd w:fill="F3F4F6" w:val="clear"/>
          </w:tcPr>
          <w:p>
            <w:r>
              <w:rPr>
                <w:color w:val="DC2626"/>
                <w:sz w:val="18"/>
                <w:szCs w:val="18"/>
              </w:rPr>
              <w:t xml:space="preserve">✗ No</w:t>
            </w:r>
          </w:p>
        </w:tc>
      </w:tr>
      <w:tr>
        <w:tc>
          <w:tcPr>
            <w:tcBorders>
              <w:top w:val="single" w:color="D1D5DB" w:sz="1"/>
              <w:left w:val="single" w:color="D1D5DB" w:sz="1"/>
              <w:bottom w:val="single" w:color="D1D5DB" w:sz="1"/>
              <w:right w:val="single" w:color="D1D5DB" w:sz="1"/>
            </w:tcBorders>
          </w:tcPr>
          <w:p>
            <w:r>
              <w:rPr>
                <w:sz w:val="18"/>
                <w:szCs w:val="18"/>
              </w:rPr>
              <w:t xml:space="preserve">View All Audit Logs</w:t>
            </w:r>
          </w:p>
        </w:tc>
        <w:tc>
          <w:tcPr>
            <w:tcBorders>
              <w:top w:val="single" w:color="D1D5DB" w:sz="1"/>
              <w:left w:val="single" w:color="D1D5DB" w:sz="1"/>
              <w:bottom w:val="single" w:color="D1D5DB" w:sz="1"/>
              <w:right w:val="single" w:color="D1D5DB" w:sz="1"/>
            </w:tcBorders>
          </w:tcPr>
          <w:p>
            <w:r>
              <w:rPr>
                <w:color w:val="059669"/>
                <w:sz w:val="18"/>
                <w:szCs w:val="18"/>
              </w:rPr>
              <w:t xml:space="preserve">✓ Yes</w:t>
            </w:r>
          </w:p>
        </w:tc>
        <w:tc>
          <w:tcPr>
            <w:tcBorders>
              <w:top w:val="single" w:color="D1D5DB" w:sz="1"/>
              <w:left w:val="single" w:color="D1D5DB" w:sz="1"/>
              <w:bottom w:val="single" w:color="D1D5DB" w:sz="1"/>
              <w:right w:val="single" w:color="D1D5DB" w:sz="1"/>
            </w:tcBorders>
          </w:tcPr>
          <w:p>
            <w:r>
              <w:rPr>
                <w:sz w:val="18"/>
                <w:szCs w:val="18"/>
              </w:rPr>
              <w:t xml:space="preserve">Own enterprise only</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Impersonate Users</w:t>
            </w:r>
          </w:p>
        </w:tc>
        <w:tc>
          <w:tcPr>
            <w:tcBorders>
              <w:top w:val="single" w:color="D1D5DB" w:sz="1"/>
              <w:left w:val="single" w:color="D1D5DB" w:sz="1"/>
              <w:bottom w:val="single" w:color="D1D5DB" w:sz="1"/>
              <w:right w:val="single" w:color="D1D5DB" w:sz="1"/>
            </w:tcBorders>
            <w:shd w:fill="F3F4F6" w:val="clear"/>
          </w:tcPr>
          <w:p>
            <w:r>
              <w:rPr>
                <w:color w:val="059669"/>
                <w:sz w:val="18"/>
                <w:szCs w:val="18"/>
              </w:rPr>
              <w:t xml:space="preserve">✓ Yes (for support)</w:t>
            </w:r>
          </w:p>
        </w:tc>
        <w:tc>
          <w:tcPr>
            <w:tcBorders>
              <w:top w:val="single" w:color="D1D5DB" w:sz="1"/>
              <w:left w:val="single" w:color="D1D5DB" w:sz="1"/>
              <w:bottom w:val="single" w:color="D1D5DB" w:sz="1"/>
              <w:right w:val="single" w:color="D1D5DB" w:sz="1"/>
            </w:tcBorders>
            <w:shd w:fill="F3F4F6" w:val="clear"/>
          </w:tcPr>
          <w:p>
            <w:r>
              <w:rPr>
                <w:color w:val="DC2626"/>
                <w:sz w:val="18"/>
                <w:szCs w:val="18"/>
              </w:rPr>
              <w:t xml:space="preserve">✗ No</w:t>
            </w:r>
          </w:p>
        </w:tc>
      </w:tr>
    </w:tbl>
    <w:p>
      <w:r>
        <w:br w:type="page"/>
      </w:r>
    </w:p>
    <w:p>
      <w:pPr>
        <w:pStyle w:val="Heading1"/>
      </w:pPr>
      <w:r>
        <w:t xml:space="preserve">2. SuperAdmin Role Overview</w:t>
      </w:r>
    </w:p>
    <w:p>
      <w:pPr>
        <w:pStyle w:val="Heading2"/>
      </w:pPr>
      <w:r>
        <w:t xml:space="preserve">2.1 Access &amp; Authentication</w:t>
      </w:r>
    </w:p>
    <w:p>
      <w:pPr>
        <w:spacing w:after="120"/>
      </w:pPr>
      <w:r>
        <w:rPr>
          <w:sz w:val="20"/>
          <w:szCs w:val="20"/>
        </w:rPr>
        <w:t xml:space="preserve">SuperAdmin access requires:</w:t>
      </w:r>
    </w:p>
    <w:p>
      <w:pPr>
        <w:pStyle w:val="ListParagraph"/>
        <w:numPr>
          <w:ilvl w:val="0"/>
          <w:numId w:val="2"/>
        </w:numPr>
        <w:spacing w:after="60"/>
      </w:pPr>
      <w:r>
        <w:rPr>
          <w:sz w:val="20"/>
          <w:szCs w:val="20"/>
        </w:rPr>
        <w:t xml:space="preserve">Intelleges corporate SSO authentication</w:t>
      </w:r>
    </w:p>
    <w:p>
      <w:pPr>
        <w:pStyle w:val="ListParagraph"/>
        <w:numPr>
          <w:ilvl w:val="0"/>
          <w:numId w:val="2"/>
        </w:numPr>
        <w:spacing w:after="60"/>
      </w:pPr>
      <w:r>
        <w:rPr>
          <w:sz w:val="20"/>
          <w:szCs w:val="20"/>
        </w:rPr>
        <w:t xml:space="preserve">Multi-factor authentication (MFA) via corporate IdP</w:t>
      </w:r>
    </w:p>
    <w:p>
      <w:pPr>
        <w:pStyle w:val="ListParagraph"/>
        <w:numPr>
          <w:ilvl w:val="0"/>
          <w:numId w:val="2"/>
        </w:numPr>
        <w:spacing w:after="60"/>
      </w:pPr>
      <w:r>
        <w:rPr>
          <w:sz w:val="20"/>
          <w:szCs w:val="20"/>
        </w:rPr>
        <w:t xml:space="preserve">Super Admin role assignment by existing Super Admin</w:t>
      </w:r>
    </w:p>
    <w:p>
      <w:pPr>
        <w:pStyle w:val="ListParagraph"/>
        <w:numPr>
          <w:ilvl w:val="0"/>
          <w:numId w:val="2"/>
        </w:numPr>
        <w:spacing w:after="60"/>
      </w:pPr>
      <w:r>
        <w:rPr>
          <w:sz w:val="20"/>
          <w:szCs w:val="20"/>
        </w:rPr>
        <w:t xml:space="preserve">Completion of security training certification</w:t>
      </w:r>
    </w:p>
    <w:p>
      <w:pPr>
        <w:pStyle w:val="Heading2"/>
      </w:pPr>
      <w:r>
        <w:t xml:space="preserve">2.2 Responsibilities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Area</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Responsibilities</w:t>
            </w:r>
          </w:p>
        </w:tc>
      </w:tr>
      <w:tr>
        <w:tc>
          <w:tcPr>
            <w:tcBorders>
              <w:top w:val="single" w:color="D1D5DB" w:sz="1"/>
              <w:left w:val="single" w:color="D1D5DB" w:sz="1"/>
              <w:bottom w:val="single" w:color="D1D5DB" w:sz="1"/>
              <w:right w:val="single" w:color="D1D5DB" w:sz="1"/>
            </w:tcBorders>
          </w:tcPr>
          <w:p>
            <w:r>
              <w:rPr>
                <w:sz w:val="18"/>
                <w:szCs w:val="18"/>
              </w:rPr>
              <w:t xml:space="preserve">Client Onboarding</w:t>
            </w:r>
          </w:p>
        </w:tc>
        <w:tc>
          <w:tcPr>
            <w:tcBorders>
              <w:top w:val="single" w:color="D1D5DB" w:sz="1"/>
              <w:left w:val="single" w:color="D1D5DB" w:sz="1"/>
              <w:bottom w:val="single" w:color="D1D5DB" w:sz="1"/>
              <w:right w:val="single" w:color="D1D5DB" w:sz="1"/>
            </w:tcBorders>
          </w:tcPr>
          <w:p>
            <w:r>
              <w:rPr>
                <w:sz w:val="18"/>
                <w:szCs w:val="18"/>
              </w:rPr>
              <w:t xml:space="preserve">Create enterprises, configure SSO, initial admin setup</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Client Support</w:t>
            </w:r>
          </w:p>
        </w:tc>
        <w:tc>
          <w:tcPr>
            <w:tcBorders>
              <w:top w:val="single" w:color="D1D5DB" w:sz="1"/>
              <w:left w:val="single" w:color="D1D5DB" w:sz="1"/>
              <w:bottom w:val="single" w:color="D1D5DB" w:sz="1"/>
              <w:right w:val="single" w:color="D1D5DB" w:sz="1"/>
            </w:tcBorders>
            <w:shd w:fill="F3F4F6" w:val="clear"/>
          </w:tcPr>
          <w:p>
            <w:r>
              <w:rPr>
                <w:sz w:val="18"/>
                <w:szCs w:val="18"/>
              </w:rPr>
              <w:t xml:space="preserve">Troubleshoot issues, impersonate for debugging, escalate bugs</w:t>
            </w:r>
          </w:p>
        </w:tc>
      </w:tr>
      <w:tr>
        <w:tc>
          <w:tcPr>
            <w:tcBorders>
              <w:top w:val="single" w:color="D1D5DB" w:sz="1"/>
              <w:left w:val="single" w:color="D1D5DB" w:sz="1"/>
              <w:bottom w:val="single" w:color="D1D5DB" w:sz="1"/>
              <w:right w:val="single" w:color="D1D5DB" w:sz="1"/>
            </w:tcBorders>
          </w:tcPr>
          <w:p>
            <w:r>
              <w:rPr>
                <w:sz w:val="18"/>
                <w:szCs w:val="18"/>
              </w:rPr>
              <w:t xml:space="preserve">Content Management</w:t>
            </w:r>
          </w:p>
        </w:tc>
        <w:tc>
          <w:tcPr>
            <w:tcBorders>
              <w:top w:val="single" w:color="D1D5DB" w:sz="1"/>
              <w:left w:val="single" w:color="D1D5DB" w:sz="1"/>
              <w:bottom w:val="single" w:color="D1D5DB" w:sz="1"/>
              <w:right w:val="single" w:color="D1D5DB" w:sz="1"/>
            </w:tcBorders>
          </w:tcPr>
          <w:p>
            <w:r>
              <w:rPr>
                <w:sz w:val="18"/>
                <w:szCs w:val="18"/>
              </w:rPr>
              <w:t xml:space="preserve">Maintain global questionnaire library, update templates</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Platform Operations</w:t>
            </w:r>
          </w:p>
        </w:tc>
        <w:tc>
          <w:tcPr>
            <w:tcBorders>
              <w:top w:val="single" w:color="D1D5DB" w:sz="1"/>
              <w:left w:val="single" w:color="D1D5DB" w:sz="1"/>
              <w:bottom w:val="single" w:color="D1D5DB" w:sz="1"/>
              <w:right w:val="single" w:color="D1D5DB" w:sz="1"/>
            </w:tcBorders>
            <w:shd w:fill="F3F4F6" w:val="clear"/>
          </w:tcPr>
          <w:p>
            <w:r>
              <w:rPr>
                <w:sz w:val="18"/>
                <w:szCs w:val="18"/>
              </w:rPr>
              <w:t xml:space="preserve">Monitor system health, manage scheduled maintenance</w:t>
            </w:r>
          </w:p>
        </w:tc>
      </w:tr>
      <w:tr>
        <w:tc>
          <w:tcPr>
            <w:tcBorders>
              <w:top w:val="single" w:color="D1D5DB" w:sz="1"/>
              <w:left w:val="single" w:color="D1D5DB" w:sz="1"/>
              <w:bottom w:val="single" w:color="D1D5DB" w:sz="1"/>
              <w:right w:val="single" w:color="D1D5DB" w:sz="1"/>
            </w:tcBorders>
          </w:tcPr>
          <w:p>
            <w:r>
              <w:rPr>
                <w:sz w:val="18"/>
                <w:szCs w:val="18"/>
              </w:rPr>
              <w:t xml:space="preserve">Security</w:t>
            </w:r>
          </w:p>
        </w:tc>
        <w:tc>
          <w:tcPr>
            <w:tcBorders>
              <w:top w:val="single" w:color="D1D5DB" w:sz="1"/>
              <w:left w:val="single" w:color="D1D5DB" w:sz="1"/>
              <w:bottom w:val="single" w:color="D1D5DB" w:sz="1"/>
              <w:right w:val="single" w:color="D1D5DB" w:sz="1"/>
            </w:tcBorders>
          </w:tcPr>
          <w:p>
            <w:r>
              <w:rPr>
                <w:sz w:val="18"/>
                <w:szCs w:val="18"/>
              </w:rPr>
              <w:t xml:space="preserve">Review audit logs, investigate security events, manage access</w:t>
            </w:r>
          </w:p>
        </w:tc>
      </w:tr>
    </w:tbl>
    <w:p>
      <w:pPr>
        <w:pStyle w:val="Heading2"/>
      </w:pPr>
      <w:r>
        <w:t xml:space="preserve">2.3 Navigation Menu (SuperAdmin View)</w:t>
      </w:r>
    </w:p>
    <w:p>
      <w:pPr>
        <w:spacing w:after="120"/>
      </w:pPr>
      <w:r>
        <w:rPr>
          <w:sz w:val="20"/>
          <w:szCs w:val="20"/>
        </w:rPr>
        <w:t xml:space="preserve">The SuperAdmin left sidebar includes additional options:</w:t>
      </w:r>
    </w:p>
    <w:p>
      <w:pPr>
        <w:pStyle w:val="ListParagraph"/>
        <w:numPr>
          <w:ilvl w:val="0"/>
          <w:numId w:val="2"/>
        </w:numPr>
        <w:spacing w:after="60"/>
      </w:pPr>
      <w:r>
        <w:rPr>
          <w:sz w:val="20"/>
          <w:szCs w:val="20"/>
        </w:rPr>
        <w:t xml:space="preserve">Dashboard - Platform-wide metrics and health</w:t>
      </w:r>
    </w:p>
    <w:p>
      <w:pPr>
        <w:pStyle w:val="ListParagraph"/>
        <w:numPr>
          <w:ilvl w:val="0"/>
          <w:numId w:val="2"/>
        </w:numPr>
        <w:spacing w:after="60"/>
      </w:pPr>
      <w:r>
        <w:rPr>
          <w:sz w:val="20"/>
          <w:szCs w:val="20"/>
        </w:rPr>
        <w:t xml:space="preserve">Enterprises - All client enterprises (create, edit, view)</w:t>
      </w:r>
    </w:p>
    <w:p>
      <w:pPr>
        <w:pStyle w:val="ListParagraph"/>
        <w:numPr>
          <w:ilvl w:val="0"/>
          <w:numId w:val="2"/>
        </w:numPr>
        <w:spacing w:after="60"/>
      </w:pPr>
      <w:r>
        <w:rPr>
          <w:sz w:val="20"/>
          <w:szCs w:val="20"/>
        </w:rPr>
        <w:t xml:space="preserve">Users - All users across all enterprises</w:t>
      </w:r>
    </w:p>
    <w:p>
      <w:pPr>
        <w:pStyle w:val="ListParagraph"/>
        <w:numPr>
          <w:ilvl w:val="0"/>
          <w:numId w:val="2"/>
        </w:numPr>
        <w:spacing w:after="60"/>
      </w:pPr>
      <w:r>
        <w:rPr>
          <w:sz w:val="20"/>
          <w:szCs w:val="20"/>
        </w:rPr>
        <w:t xml:space="preserve">Questionnaire Library - Global template management</w:t>
      </w:r>
    </w:p>
    <w:p>
      <w:pPr>
        <w:pStyle w:val="ListParagraph"/>
        <w:numPr>
          <w:ilvl w:val="0"/>
          <w:numId w:val="2"/>
        </w:numPr>
        <w:spacing w:after="60"/>
      </w:pPr>
      <w:r>
        <w:rPr>
          <w:sz w:val="20"/>
          <w:szCs w:val="20"/>
        </w:rPr>
        <w:t xml:space="preserve">AutoMail Library - Global email templates</w:t>
      </w:r>
    </w:p>
    <w:p>
      <w:pPr>
        <w:pStyle w:val="ListParagraph"/>
        <w:numPr>
          <w:ilvl w:val="0"/>
          <w:numId w:val="2"/>
        </w:numPr>
        <w:spacing w:after="60"/>
      </w:pPr>
      <w:r>
        <w:rPr>
          <w:sz w:val="20"/>
          <w:szCs w:val="20"/>
        </w:rPr>
        <w:t xml:space="preserve">Reports - Platform-wide analytics</w:t>
      </w:r>
    </w:p>
    <w:p>
      <w:pPr>
        <w:pStyle w:val="ListParagraph"/>
        <w:numPr>
          <w:ilvl w:val="0"/>
          <w:numId w:val="2"/>
        </w:numPr>
        <w:spacing w:after="60"/>
      </w:pPr>
      <w:r>
        <w:rPr>
          <w:sz w:val="20"/>
          <w:szCs w:val="20"/>
        </w:rPr>
        <w:t xml:space="preserve">Audit Logs - Cross-enterprise activity logs</w:t>
      </w:r>
    </w:p>
    <w:p>
      <w:pPr>
        <w:pStyle w:val="ListParagraph"/>
        <w:numPr>
          <w:ilvl w:val="0"/>
          <w:numId w:val="2"/>
        </w:numPr>
        <w:spacing w:after="60"/>
      </w:pPr>
      <w:r>
        <w:rPr>
          <w:sz w:val="20"/>
          <w:szCs w:val="20"/>
        </w:rPr>
        <w:t xml:space="preserve">Support Queue - Active support tickets</w:t>
      </w:r>
    </w:p>
    <w:p>
      <w:pPr>
        <w:pStyle w:val="ListParagraph"/>
        <w:numPr>
          <w:ilvl w:val="0"/>
          <w:numId w:val="2"/>
        </w:numPr>
        <w:spacing w:after="60"/>
      </w:pPr>
      <w:r>
        <w:rPr>
          <w:sz w:val="20"/>
          <w:szCs w:val="20"/>
        </w:rPr>
        <w:t xml:space="preserve">System Settings - Platform configuration</w:t>
      </w:r>
    </w:p>
    <w:p>
      <w:pPr>
        <w:pStyle w:val="ListParagraph"/>
        <w:numPr>
          <w:ilvl w:val="0"/>
          <w:numId w:val="2"/>
        </w:numPr>
        <w:spacing w:after="60"/>
      </w:pPr>
      <w:r>
        <w:rPr>
          <w:sz w:val="20"/>
          <w:szCs w:val="20"/>
        </w:rPr>
        <w:t xml:space="preserve">Billing - Subscription and invoice management</w:t>
      </w:r>
    </w:p>
    <w:p>
      <w:r>
        <w:br w:type="page"/>
      </w:r>
    </w:p>
    <w:p>
      <w:pPr>
        <w:pStyle w:val="Heading1"/>
      </w:pPr>
      <w:r>
        <w:t xml:space="preserve">3. Platform Dashboard</w:t>
      </w:r>
    </w:p>
    <w:p>
      <w:pPr>
        <w:pStyle w:val="Heading2"/>
      </w:pPr>
      <w:r>
        <w:t xml:space="preserve">3.1 Dashboard Metrics</w:t>
      </w:r>
    </w:p>
    <w:p>
      <w:pPr>
        <w:spacing w:after="120"/>
      </w:pPr>
      <w:r>
        <w:rPr>
          <w:sz w:val="20"/>
          <w:szCs w:val="20"/>
        </w:rPr>
        <w:t xml:space="preserve">The SuperAdmin dashboard provides platform-wide visibility: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Metric</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Description</w:t>
            </w:r>
          </w:p>
        </w:tc>
      </w:tr>
      <w:tr>
        <w:tc>
          <w:tcPr>
            <w:tcBorders>
              <w:top w:val="single" w:color="D1D5DB" w:sz="1"/>
              <w:left w:val="single" w:color="D1D5DB" w:sz="1"/>
              <w:bottom w:val="single" w:color="D1D5DB" w:sz="1"/>
              <w:right w:val="single" w:color="D1D5DB" w:sz="1"/>
            </w:tcBorders>
          </w:tcPr>
          <w:p>
            <w:r>
              <w:rPr>
                <w:sz w:val="18"/>
                <w:szCs w:val="18"/>
              </w:rPr>
              <w:t xml:space="preserve">Total Enterprises</w:t>
            </w:r>
          </w:p>
        </w:tc>
        <w:tc>
          <w:tcPr>
            <w:tcBorders>
              <w:top w:val="single" w:color="D1D5DB" w:sz="1"/>
              <w:left w:val="single" w:color="D1D5DB" w:sz="1"/>
              <w:bottom w:val="single" w:color="D1D5DB" w:sz="1"/>
              <w:right w:val="single" w:color="D1D5DB" w:sz="1"/>
            </w:tcBorders>
          </w:tcPr>
          <w:p>
            <w:r>
              <w:rPr>
                <w:sz w:val="18"/>
                <w:szCs w:val="18"/>
              </w:rPr>
              <w:t xml:space="preserve">Count of active enterprise accounts</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Total Users</w:t>
            </w:r>
          </w:p>
        </w:tc>
        <w:tc>
          <w:tcPr>
            <w:tcBorders>
              <w:top w:val="single" w:color="D1D5DB" w:sz="1"/>
              <w:left w:val="single" w:color="D1D5DB" w:sz="1"/>
              <w:bottom w:val="single" w:color="D1D5DB" w:sz="1"/>
              <w:right w:val="single" w:color="D1D5DB" w:sz="1"/>
            </w:tcBorders>
            <w:shd w:fill="F3F4F6" w:val="clear"/>
          </w:tcPr>
          <w:p>
            <w:r>
              <w:rPr>
                <w:sz w:val="18"/>
                <w:szCs w:val="18"/>
              </w:rPr>
              <w:t xml:space="preserve">All admin portal users across enterprises</w:t>
            </w:r>
          </w:p>
        </w:tc>
      </w:tr>
      <w:tr>
        <w:tc>
          <w:tcPr>
            <w:tcBorders>
              <w:top w:val="single" w:color="D1D5DB" w:sz="1"/>
              <w:left w:val="single" w:color="D1D5DB" w:sz="1"/>
              <w:bottom w:val="single" w:color="D1D5DB" w:sz="1"/>
              <w:right w:val="single" w:color="D1D5DB" w:sz="1"/>
            </w:tcBorders>
          </w:tcPr>
          <w:p>
            <w:r>
              <w:rPr>
                <w:sz w:val="18"/>
                <w:szCs w:val="18"/>
              </w:rPr>
              <w:t xml:space="preserve">Active Touchpoints</w:t>
            </w:r>
          </w:p>
        </w:tc>
        <w:tc>
          <w:tcPr>
            <w:tcBorders>
              <w:top w:val="single" w:color="D1D5DB" w:sz="1"/>
              <w:left w:val="single" w:color="D1D5DB" w:sz="1"/>
              <w:bottom w:val="single" w:color="D1D5DB" w:sz="1"/>
              <w:right w:val="single" w:color="D1D5DB" w:sz="1"/>
            </w:tcBorders>
          </w:tcPr>
          <w:p>
            <w:r>
              <w:rPr>
                <w:sz w:val="18"/>
                <w:szCs w:val="18"/>
              </w:rPr>
              <w:t xml:space="preserve">Currently active compliance campaigns</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Responses This Month</w:t>
            </w:r>
          </w:p>
        </w:tc>
        <w:tc>
          <w:tcPr>
            <w:tcBorders>
              <w:top w:val="single" w:color="D1D5DB" w:sz="1"/>
              <w:left w:val="single" w:color="D1D5DB" w:sz="1"/>
              <w:bottom w:val="single" w:color="D1D5DB" w:sz="1"/>
              <w:right w:val="single" w:color="D1D5DB" w:sz="1"/>
            </w:tcBorders>
            <w:shd w:fill="F3F4F6" w:val="clear"/>
          </w:tcPr>
          <w:p>
            <w:r>
              <w:rPr>
                <w:sz w:val="18"/>
                <w:szCs w:val="18"/>
              </w:rPr>
              <w:t xml:space="preserve">Supplier submissions in current month</w:t>
            </w:r>
          </w:p>
        </w:tc>
      </w:tr>
      <w:tr>
        <w:tc>
          <w:tcPr>
            <w:tcBorders>
              <w:top w:val="single" w:color="D1D5DB" w:sz="1"/>
              <w:left w:val="single" w:color="D1D5DB" w:sz="1"/>
              <w:bottom w:val="single" w:color="D1D5DB" w:sz="1"/>
              <w:right w:val="single" w:color="D1D5DB" w:sz="1"/>
            </w:tcBorders>
          </w:tcPr>
          <w:p>
            <w:r>
              <w:rPr>
                <w:sz w:val="18"/>
                <w:szCs w:val="18"/>
              </w:rPr>
              <w:t xml:space="preserve">Email Delivery Rate</w:t>
            </w:r>
          </w:p>
        </w:tc>
        <w:tc>
          <w:tcPr>
            <w:tcBorders>
              <w:top w:val="single" w:color="D1D5DB" w:sz="1"/>
              <w:left w:val="single" w:color="D1D5DB" w:sz="1"/>
              <w:bottom w:val="single" w:color="D1D5DB" w:sz="1"/>
              <w:right w:val="single" w:color="D1D5DB" w:sz="1"/>
            </w:tcBorders>
          </w:tcPr>
          <w:p>
            <w:r>
              <w:rPr>
                <w:sz w:val="18"/>
                <w:szCs w:val="18"/>
              </w:rPr>
              <w:t xml:space="preserve">% of emails successfully delivered</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System Health</w:t>
            </w:r>
          </w:p>
        </w:tc>
        <w:tc>
          <w:tcPr>
            <w:tcBorders>
              <w:top w:val="single" w:color="D1D5DB" w:sz="1"/>
              <w:left w:val="single" w:color="D1D5DB" w:sz="1"/>
              <w:bottom w:val="single" w:color="D1D5DB" w:sz="1"/>
              <w:right w:val="single" w:color="D1D5DB" w:sz="1"/>
            </w:tcBorders>
            <w:shd w:fill="F3F4F6" w:val="clear"/>
          </w:tcPr>
          <w:p>
            <w:r>
              <w:rPr>
                <w:sz w:val="18"/>
                <w:szCs w:val="18"/>
              </w:rPr>
              <w:t xml:space="preserve">API latency, error rates, service status</w:t>
            </w:r>
          </w:p>
        </w:tc>
      </w:tr>
    </w:tbl>
    <w:p>
      <w:pPr>
        <w:pStyle w:val="Heading2"/>
      </w:pPr>
      <w:r>
        <w:t xml:space="preserve">3.2 Activity Feed</w:t>
      </w:r>
    </w:p>
    <w:p>
      <w:pPr>
        <w:spacing w:after="120"/>
      </w:pPr>
      <w:r>
        <w:rPr>
          <w:sz w:val="20"/>
          <w:szCs w:val="20"/>
        </w:rPr>
        <w:t xml:space="preserve">Real-time feed showing:</w:t>
      </w:r>
    </w:p>
    <w:p>
      <w:pPr>
        <w:pStyle w:val="ListParagraph"/>
        <w:numPr>
          <w:ilvl w:val="0"/>
          <w:numId w:val="2"/>
        </w:numPr>
        <w:spacing w:after="60"/>
      </w:pPr>
      <w:r>
        <w:rPr>
          <w:sz w:val="20"/>
          <w:szCs w:val="20"/>
        </w:rPr>
        <w:t xml:space="preserve">New enterprise signups</w:t>
      </w:r>
    </w:p>
    <w:p>
      <w:pPr>
        <w:pStyle w:val="ListParagraph"/>
        <w:numPr>
          <w:ilvl w:val="0"/>
          <w:numId w:val="2"/>
        </w:numPr>
        <w:spacing w:after="60"/>
      </w:pPr>
      <w:r>
        <w:rPr>
          <w:sz w:val="20"/>
          <w:szCs w:val="20"/>
        </w:rPr>
        <w:t xml:space="preserve">Touchpoint activations</w:t>
      </w:r>
    </w:p>
    <w:p>
      <w:pPr>
        <w:pStyle w:val="ListParagraph"/>
        <w:numPr>
          <w:ilvl w:val="0"/>
          <w:numId w:val="2"/>
        </w:numPr>
        <w:spacing w:after="60"/>
      </w:pPr>
      <w:r>
        <w:rPr>
          <w:sz w:val="20"/>
          <w:szCs w:val="20"/>
        </w:rPr>
        <w:t xml:space="preserve">High-volume submission events</w:t>
      </w:r>
    </w:p>
    <w:p>
      <w:pPr>
        <w:pStyle w:val="ListParagraph"/>
        <w:numPr>
          <w:ilvl w:val="0"/>
          <w:numId w:val="2"/>
        </w:numPr>
        <w:spacing w:after="60"/>
      </w:pPr>
      <w:r>
        <w:rPr>
          <w:sz w:val="20"/>
          <w:szCs w:val="20"/>
        </w:rPr>
        <w:t xml:space="preserve">System alerts and warnings</w:t>
      </w:r>
    </w:p>
    <w:p>
      <w:pPr>
        <w:pStyle w:val="ListParagraph"/>
        <w:numPr>
          <w:ilvl w:val="0"/>
          <w:numId w:val="2"/>
        </w:numPr>
        <w:spacing w:after="60"/>
      </w:pPr>
      <w:r>
        <w:rPr>
          <w:sz w:val="20"/>
          <w:szCs w:val="20"/>
        </w:rPr>
        <w:t xml:space="preserve">Support ticket creations</w:t>
      </w:r>
    </w:p>
    <w:p>
      <w:pPr>
        <w:pStyle w:val="Heading2"/>
      </w:pPr>
      <w:r>
        <w:t xml:space="preserve">3.3 Quick Actions</w:t>
      </w:r>
    </w:p>
    <w:p>
      <w:pPr>
        <w:pStyle w:val="ListParagraph"/>
        <w:numPr>
          <w:ilvl w:val="0"/>
          <w:numId w:val="2"/>
        </w:numPr>
        <w:spacing w:after="60"/>
      </w:pPr>
      <w:r>
        <w:rPr>
          <w:sz w:val="20"/>
          <w:szCs w:val="20"/>
        </w:rPr>
        <w:t xml:space="preserve">Create Enterprise - Start new client onboarding</w:t>
      </w:r>
    </w:p>
    <w:p>
      <w:pPr>
        <w:pStyle w:val="ListParagraph"/>
        <w:numPr>
          <w:ilvl w:val="0"/>
          <w:numId w:val="2"/>
        </w:numPr>
        <w:spacing w:after="60"/>
      </w:pPr>
      <w:r>
        <w:rPr>
          <w:sz w:val="20"/>
          <w:szCs w:val="20"/>
        </w:rPr>
        <w:t xml:space="preserve">View Support Queue - See pending support requests</w:t>
      </w:r>
    </w:p>
    <w:p>
      <w:pPr>
        <w:pStyle w:val="ListParagraph"/>
        <w:numPr>
          <w:ilvl w:val="0"/>
          <w:numId w:val="2"/>
        </w:numPr>
        <w:spacing w:after="60"/>
      </w:pPr>
      <w:r>
        <w:rPr>
          <w:sz w:val="20"/>
          <w:szCs w:val="20"/>
        </w:rPr>
        <w:t xml:space="preserve">System Status - Quick health check</w:t>
      </w:r>
    </w:p>
    <w:p>
      <w:pPr>
        <w:pStyle w:val="ListParagraph"/>
        <w:numPr>
          <w:ilvl w:val="0"/>
          <w:numId w:val="2"/>
        </w:numPr>
        <w:spacing w:after="60"/>
      </w:pPr>
      <w:r>
        <w:rPr>
          <w:sz w:val="20"/>
          <w:szCs w:val="20"/>
        </w:rPr>
        <w:t xml:space="preserve">Recent Logins - Monitor user activity</w:t>
      </w:r>
    </w:p>
    <w:p>
      <w:r>
        <w:br w:type="page"/>
      </w:r>
    </w:p>
    <w:p>
      <w:pPr>
        <w:pStyle w:val="Heading1"/>
      </w:pPr>
      <w:r>
        <w:t xml:space="preserve">4. Enterprise (Client) Management</w:t>
      </w:r>
    </w:p>
    <w:p>
      <w:pPr>
        <w:pStyle w:val="Heading2"/>
      </w:pPr>
      <w:r>
        <w:t xml:space="preserve">4.1 Viewing All Enterprises</w:t>
      </w:r>
    </w:p>
    <w:p>
      <w:pPr>
        <w:spacing w:after="120"/>
      </w:pPr>
      <w:r>
        <w:rPr>
          <w:sz w:val="20"/>
          <w:szCs w:val="20"/>
        </w:rPr>
        <w:t xml:space="preserve">Navigate to Enterprises to see all client accounts: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Column</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Information</w:t>
            </w:r>
          </w:p>
        </w:tc>
      </w:tr>
      <w:tr>
        <w:tc>
          <w:tcPr>
            <w:tcBorders>
              <w:top w:val="single" w:color="D1D5DB" w:sz="1"/>
              <w:left w:val="single" w:color="D1D5DB" w:sz="1"/>
              <w:bottom w:val="single" w:color="D1D5DB" w:sz="1"/>
              <w:right w:val="single" w:color="D1D5DB" w:sz="1"/>
            </w:tcBorders>
          </w:tcPr>
          <w:p>
            <w:r>
              <w:rPr>
                <w:sz w:val="18"/>
                <w:szCs w:val="18"/>
              </w:rPr>
              <w:t xml:space="preserve">Enterprise Name</w:t>
            </w:r>
          </w:p>
        </w:tc>
        <w:tc>
          <w:tcPr>
            <w:tcBorders>
              <w:top w:val="single" w:color="D1D5DB" w:sz="1"/>
              <w:left w:val="single" w:color="D1D5DB" w:sz="1"/>
              <w:bottom w:val="single" w:color="D1D5DB" w:sz="1"/>
              <w:right w:val="single" w:color="D1D5DB" w:sz="1"/>
            </w:tcBorders>
          </w:tcPr>
          <w:p>
            <w:r>
              <w:rPr>
                <w:sz w:val="18"/>
                <w:szCs w:val="18"/>
              </w:rPr>
              <w:t xml:space="preserve">Client organization name</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Status</w:t>
            </w:r>
          </w:p>
        </w:tc>
        <w:tc>
          <w:tcPr>
            <w:tcBorders>
              <w:top w:val="single" w:color="D1D5DB" w:sz="1"/>
              <w:left w:val="single" w:color="D1D5DB" w:sz="1"/>
              <w:bottom w:val="single" w:color="D1D5DB" w:sz="1"/>
              <w:right w:val="single" w:color="D1D5DB" w:sz="1"/>
            </w:tcBorders>
            <w:shd w:fill="F3F4F6" w:val="clear"/>
          </w:tcPr>
          <w:p>
            <w:r>
              <w:rPr>
                <w:sz w:val="18"/>
                <w:szCs w:val="18"/>
              </w:rPr>
              <w:t xml:space="preserve">Active, Trial, Suspended, Cancelled</w:t>
            </w:r>
          </w:p>
        </w:tc>
      </w:tr>
      <w:tr>
        <w:tc>
          <w:tcPr>
            <w:tcBorders>
              <w:top w:val="single" w:color="D1D5DB" w:sz="1"/>
              <w:left w:val="single" w:color="D1D5DB" w:sz="1"/>
              <w:bottom w:val="single" w:color="D1D5DB" w:sz="1"/>
              <w:right w:val="single" w:color="D1D5DB" w:sz="1"/>
            </w:tcBorders>
          </w:tcPr>
          <w:p>
            <w:r>
              <w:rPr>
                <w:sz w:val="18"/>
                <w:szCs w:val="18"/>
              </w:rPr>
              <w:t xml:space="preserve">Plan</w:t>
            </w:r>
          </w:p>
        </w:tc>
        <w:tc>
          <w:tcPr>
            <w:tcBorders>
              <w:top w:val="single" w:color="D1D5DB" w:sz="1"/>
              <w:left w:val="single" w:color="D1D5DB" w:sz="1"/>
              <w:bottom w:val="single" w:color="D1D5DB" w:sz="1"/>
              <w:right w:val="single" w:color="D1D5DB" w:sz="1"/>
            </w:tcBorders>
          </w:tcPr>
          <w:p>
            <w:r>
              <w:rPr>
                <w:sz w:val="18"/>
                <w:szCs w:val="18"/>
              </w:rPr>
              <w:t xml:space="preserve">Subscription tier (Starter, Professional, Enterprise)</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Users</w:t>
            </w:r>
          </w:p>
        </w:tc>
        <w:tc>
          <w:tcPr>
            <w:tcBorders>
              <w:top w:val="single" w:color="D1D5DB" w:sz="1"/>
              <w:left w:val="single" w:color="D1D5DB" w:sz="1"/>
              <w:bottom w:val="single" w:color="D1D5DB" w:sz="1"/>
              <w:right w:val="single" w:color="D1D5DB" w:sz="1"/>
            </w:tcBorders>
            <w:shd w:fill="F3F4F6" w:val="clear"/>
          </w:tcPr>
          <w:p>
            <w:r>
              <w:rPr>
                <w:sz w:val="18"/>
                <w:szCs w:val="18"/>
              </w:rPr>
              <w:t xml:space="preserve">Count of active admin users</w:t>
            </w:r>
          </w:p>
        </w:tc>
      </w:tr>
      <w:tr>
        <w:tc>
          <w:tcPr>
            <w:tcBorders>
              <w:top w:val="single" w:color="D1D5DB" w:sz="1"/>
              <w:left w:val="single" w:color="D1D5DB" w:sz="1"/>
              <w:bottom w:val="single" w:color="D1D5DB" w:sz="1"/>
              <w:right w:val="single" w:color="D1D5DB" w:sz="1"/>
            </w:tcBorders>
          </w:tcPr>
          <w:p>
            <w:r>
              <w:rPr>
                <w:sz w:val="18"/>
                <w:szCs w:val="18"/>
              </w:rPr>
              <w:t xml:space="preserve">Active Touchpoints</w:t>
            </w:r>
          </w:p>
        </w:tc>
        <w:tc>
          <w:tcPr>
            <w:tcBorders>
              <w:top w:val="single" w:color="D1D5DB" w:sz="1"/>
              <w:left w:val="single" w:color="D1D5DB" w:sz="1"/>
              <w:bottom w:val="single" w:color="D1D5DB" w:sz="1"/>
              <w:right w:val="single" w:color="D1D5DB" w:sz="1"/>
            </w:tcBorders>
          </w:tcPr>
          <w:p>
            <w:r>
              <w:rPr>
                <w:sz w:val="18"/>
                <w:szCs w:val="18"/>
              </w:rPr>
              <w:t xml:space="preserve">Number of active campaigns</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Created Date</w:t>
            </w:r>
          </w:p>
        </w:tc>
        <w:tc>
          <w:tcPr>
            <w:tcBorders>
              <w:top w:val="single" w:color="D1D5DB" w:sz="1"/>
              <w:left w:val="single" w:color="D1D5DB" w:sz="1"/>
              <w:bottom w:val="single" w:color="D1D5DB" w:sz="1"/>
              <w:right w:val="single" w:color="D1D5DB" w:sz="1"/>
            </w:tcBorders>
            <w:shd w:fill="F3F4F6" w:val="clear"/>
          </w:tcPr>
          <w:p>
            <w:r>
              <w:rPr>
                <w:sz w:val="18"/>
                <w:szCs w:val="18"/>
              </w:rPr>
              <w:t xml:space="preserve">When enterprise was onboarded</w:t>
            </w:r>
          </w:p>
        </w:tc>
      </w:tr>
      <w:tr>
        <w:tc>
          <w:tcPr>
            <w:tcBorders>
              <w:top w:val="single" w:color="D1D5DB" w:sz="1"/>
              <w:left w:val="single" w:color="D1D5DB" w:sz="1"/>
              <w:bottom w:val="single" w:color="D1D5DB" w:sz="1"/>
              <w:right w:val="single" w:color="D1D5DB" w:sz="1"/>
            </w:tcBorders>
          </w:tcPr>
          <w:p>
            <w:r>
              <w:rPr>
                <w:sz w:val="18"/>
                <w:szCs w:val="18"/>
              </w:rPr>
              <w:t xml:space="preserve">Last Activity</w:t>
            </w:r>
          </w:p>
        </w:tc>
        <w:tc>
          <w:tcPr>
            <w:tcBorders>
              <w:top w:val="single" w:color="D1D5DB" w:sz="1"/>
              <w:left w:val="single" w:color="D1D5DB" w:sz="1"/>
              <w:bottom w:val="single" w:color="D1D5DB" w:sz="1"/>
              <w:right w:val="single" w:color="D1D5DB" w:sz="1"/>
            </w:tcBorders>
          </w:tcPr>
          <w:p>
            <w:r>
              <w:rPr>
                <w:sz w:val="18"/>
                <w:szCs w:val="18"/>
              </w:rPr>
              <w:t xml:space="preserve">Most recent admin login or action</w:t>
            </w:r>
          </w:p>
        </w:tc>
      </w:tr>
    </w:tbl>
    <w:p>
      <w:pPr>
        <w:pStyle w:val="Heading2"/>
      </w:pPr>
      <w:r>
        <w:t xml:space="preserve">4.2 Enterprise Detail View</w:t>
      </w:r>
    </w:p>
    <w:p>
      <w:pPr>
        <w:spacing w:after="120"/>
      </w:pPr>
      <w:r>
        <w:rPr>
          <w:sz w:val="20"/>
          <w:szCs w:val="20"/>
        </w:rPr>
        <w:t xml:space="preserve">Click on any enterprise to see full details:</w:t>
      </w:r>
    </w:p>
    <w:p>
      <w:pPr>
        <w:pStyle w:val="ListParagraph"/>
        <w:numPr>
          <w:ilvl w:val="0"/>
          <w:numId w:val="2"/>
        </w:numPr>
        <w:spacing w:after="60"/>
      </w:pPr>
      <w:r>
        <w:rPr>
          <w:sz w:val="20"/>
          <w:szCs w:val="20"/>
        </w:rPr>
        <w:t xml:space="preserve">Overview Tab: Key metrics, primary contact, subscription info</w:t>
      </w:r>
    </w:p>
    <w:p>
      <w:pPr>
        <w:pStyle w:val="ListParagraph"/>
        <w:numPr>
          <w:ilvl w:val="0"/>
          <w:numId w:val="2"/>
        </w:numPr>
        <w:spacing w:after="60"/>
      </w:pPr>
      <w:r>
        <w:rPr>
          <w:sz w:val="20"/>
          <w:szCs w:val="20"/>
        </w:rPr>
        <w:t xml:space="preserve">Users Tab: All users in this enterprise with roles</w:t>
      </w:r>
    </w:p>
    <w:p>
      <w:pPr>
        <w:pStyle w:val="ListParagraph"/>
        <w:numPr>
          <w:ilvl w:val="0"/>
          <w:numId w:val="2"/>
        </w:numPr>
        <w:spacing w:after="60"/>
      </w:pPr>
      <w:r>
        <w:rPr>
          <w:sz w:val="20"/>
          <w:szCs w:val="20"/>
        </w:rPr>
        <w:t xml:space="preserve">Touchpoints Tab: All touchpoints (active and historical)</w:t>
      </w:r>
    </w:p>
    <w:p>
      <w:pPr>
        <w:pStyle w:val="ListParagraph"/>
        <w:numPr>
          <w:ilvl w:val="0"/>
          <w:numId w:val="2"/>
        </w:numPr>
        <w:spacing w:after="60"/>
      </w:pPr>
      <w:r>
        <w:rPr>
          <w:sz w:val="20"/>
          <w:szCs w:val="20"/>
        </w:rPr>
        <w:t xml:space="preserve">Partners Tab: Suppliers in this enterprise</w:t>
      </w:r>
    </w:p>
    <w:p>
      <w:pPr>
        <w:pStyle w:val="ListParagraph"/>
        <w:numPr>
          <w:ilvl w:val="0"/>
          <w:numId w:val="2"/>
        </w:numPr>
        <w:spacing w:after="60"/>
      </w:pPr>
      <w:r>
        <w:rPr>
          <w:sz w:val="20"/>
          <w:szCs w:val="20"/>
        </w:rPr>
        <w:t xml:space="preserve">Settings Tab: Enterprise configuration, SSO status</w:t>
      </w:r>
    </w:p>
    <w:p>
      <w:pPr>
        <w:pStyle w:val="ListParagraph"/>
        <w:numPr>
          <w:ilvl w:val="0"/>
          <w:numId w:val="2"/>
        </w:numPr>
        <w:spacing w:after="60"/>
      </w:pPr>
      <w:r>
        <w:rPr>
          <w:sz w:val="20"/>
          <w:szCs w:val="20"/>
        </w:rPr>
        <w:t xml:space="preserve">Audit Log Tab: Activity log for this enterprise</w:t>
      </w:r>
    </w:p>
    <w:p>
      <w:pPr>
        <w:pStyle w:val="ListParagraph"/>
        <w:numPr>
          <w:ilvl w:val="0"/>
          <w:numId w:val="2"/>
        </w:numPr>
        <w:spacing w:after="60"/>
      </w:pPr>
      <w:r>
        <w:rPr>
          <w:sz w:val="20"/>
          <w:szCs w:val="20"/>
        </w:rPr>
        <w:t xml:space="preserve">Billing Tab: Invoices, payment history</w:t>
      </w:r>
    </w:p>
    <w:p>
      <w:pPr>
        <w:pStyle w:val="Heading2"/>
      </w:pPr>
      <w:r>
        <w:t xml:space="preserve">4.3 Enterprise Actions</w:t>
      </w:r>
    </w:p>
    <w:p>
      <w:pPr>
        <w:spacing w:after="120"/>
      </w:pPr>
      <w:r>
        <w:rPr>
          <w:sz w:val="20"/>
          <w:szCs w:val="20"/>
        </w:rPr>
        <w:t xml:space="preserve">From the enterprise detail view, SuperAdmins can:</w:t>
      </w:r>
    </w:p>
    <w:p>
      <w:pPr>
        <w:pStyle w:val="ListParagraph"/>
        <w:numPr>
          <w:ilvl w:val="0"/>
          <w:numId w:val="2"/>
        </w:numPr>
        <w:spacing w:after="60"/>
      </w:pPr>
      <w:r>
        <w:rPr>
          <w:sz w:val="20"/>
          <w:szCs w:val="20"/>
        </w:rPr>
        <w:t xml:space="preserve">Edit Enterprise: Update name, contact info, settings</w:t>
      </w:r>
    </w:p>
    <w:p>
      <w:pPr>
        <w:pStyle w:val="ListParagraph"/>
        <w:numPr>
          <w:ilvl w:val="0"/>
          <w:numId w:val="2"/>
        </w:numPr>
        <w:spacing w:after="60"/>
      </w:pPr>
      <w:r>
        <w:rPr>
          <w:sz w:val="20"/>
          <w:szCs w:val="20"/>
        </w:rPr>
        <w:t xml:space="preserve">Manage SSO: Configure or update SSO integration</w:t>
      </w:r>
    </w:p>
    <w:p>
      <w:pPr>
        <w:pStyle w:val="ListParagraph"/>
        <w:numPr>
          <w:ilvl w:val="0"/>
          <w:numId w:val="2"/>
        </w:numPr>
        <w:spacing w:after="60"/>
      </w:pPr>
      <w:r>
        <w:rPr>
          <w:sz w:val="20"/>
          <w:szCs w:val="20"/>
        </w:rPr>
        <w:t xml:space="preserve">Add User: Directly add admin users</w:t>
      </w:r>
    </w:p>
    <w:p>
      <w:pPr>
        <w:pStyle w:val="ListParagraph"/>
        <w:numPr>
          <w:ilvl w:val="0"/>
          <w:numId w:val="2"/>
        </w:numPr>
        <w:spacing w:after="60"/>
      </w:pPr>
      <w:r>
        <w:rPr>
          <w:sz w:val="20"/>
          <w:szCs w:val="20"/>
        </w:rPr>
        <w:t xml:space="preserve">Impersonate: Login as an enterprise admin (for support)</w:t>
      </w:r>
    </w:p>
    <w:p>
      <w:pPr>
        <w:pStyle w:val="ListParagraph"/>
        <w:numPr>
          <w:ilvl w:val="0"/>
          <w:numId w:val="2"/>
        </w:numPr>
        <w:spacing w:after="60"/>
      </w:pPr>
      <w:r>
        <w:rPr>
          <w:sz w:val="20"/>
          <w:szCs w:val="20"/>
        </w:rPr>
        <w:t xml:space="preserve">Suspend: Temporarily disable access (billing issues)</w:t>
      </w:r>
    </w:p>
    <w:p>
      <w:pPr>
        <w:pStyle w:val="ListParagraph"/>
        <w:numPr>
          <w:ilvl w:val="0"/>
          <w:numId w:val="2"/>
        </w:numPr>
        <w:spacing w:after="60"/>
      </w:pPr>
      <w:r>
        <w:rPr>
          <w:sz w:val="20"/>
          <w:szCs w:val="20"/>
        </w:rPr>
        <w:t xml:space="preserve">Export Data: Full data export for the enterprise</w:t>
      </w:r>
    </w:p>
    <w:p>
      <w:pPr>
        <w:shd w:fill="FEF3C7" w:val="clear"/>
        <w:spacing w:before="100" w:after="100"/>
      </w:pPr>
      <w:r>
        <w:rPr>
          <w:b/>
          <w:bCs/>
          <w:color w:val="D97706"/>
          <w:sz w:val="20"/>
          <w:szCs w:val="20"/>
        </w:rPr>
        <w:t xml:space="preserve">Warning: </w:t>
      </w:r>
      <w:r>
        <w:rPr>
          <w:sz w:val="20"/>
          <w:szCs w:val="20"/>
        </w:rPr>
        <w:t xml:space="preserve">Impersonation is logged in the audit trail. Use only for legitimate support purposes.</w:t>
      </w:r>
    </w:p>
    <w:p>
      <w:r>
        <w:br w:type="page"/>
      </w:r>
    </w:p>
    <w:p>
      <w:pPr>
        <w:pStyle w:val="Heading1"/>
      </w:pPr>
      <w:r>
        <w:t xml:space="preserve">5. Enterprise Onboarding Workflow</w:t>
      </w:r>
    </w:p>
    <w:p>
      <w:pPr>
        <w:pStyle w:val="Heading2"/>
      </w:pPr>
      <w:r>
        <w:t xml:space="preserve">5.1 Pre-Onboarding</w:t>
      </w:r>
    </w:p>
    <w:p>
      <w:pPr>
        <w:spacing w:after="120"/>
      </w:pPr>
      <w:r>
        <w:rPr>
          <w:sz w:val="20"/>
          <w:szCs w:val="20"/>
        </w:rPr>
        <w:t xml:space="preserve">Before creating the enterprise account, gather:</w:t>
      </w:r>
    </w:p>
    <w:p>
      <w:pPr>
        <w:pStyle w:val="ListParagraph"/>
        <w:numPr>
          <w:ilvl w:val="0"/>
          <w:numId w:val="2"/>
        </w:numPr>
        <w:spacing w:after="60"/>
      </w:pPr>
      <w:r>
        <w:rPr>
          <w:sz w:val="20"/>
          <w:szCs w:val="20"/>
        </w:rPr>
        <w:t xml:space="preserve">Signed contract/subscription agreement</w:t>
      </w:r>
    </w:p>
    <w:p>
      <w:pPr>
        <w:pStyle w:val="ListParagraph"/>
        <w:numPr>
          <w:ilvl w:val="0"/>
          <w:numId w:val="2"/>
        </w:numPr>
        <w:spacing w:after="60"/>
      </w:pPr>
      <w:r>
        <w:rPr>
          <w:sz w:val="20"/>
          <w:szCs w:val="20"/>
        </w:rPr>
        <w:t xml:space="preserve">Enterprise information (name, CAGE code, DUNS)</w:t>
      </w:r>
    </w:p>
    <w:p>
      <w:pPr>
        <w:pStyle w:val="ListParagraph"/>
        <w:numPr>
          <w:ilvl w:val="0"/>
          <w:numId w:val="2"/>
        </w:numPr>
        <w:spacing w:after="60"/>
      </w:pPr>
      <w:r>
        <w:rPr>
          <w:sz w:val="20"/>
          <w:szCs w:val="20"/>
        </w:rPr>
        <w:t xml:space="preserve">Primary admin contact details</w:t>
      </w:r>
    </w:p>
    <w:p>
      <w:pPr>
        <w:pStyle w:val="ListParagraph"/>
        <w:numPr>
          <w:ilvl w:val="0"/>
          <w:numId w:val="2"/>
        </w:numPr>
        <w:spacing w:after="60"/>
      </w:pPr>
      <w:r>
        <w:rPr>
          <w:sz w:val="20"/>
          <w:szCs w:val="20"/>
        </w:rPr>
        <w:t xml:space="preserve">SSO provider information (if applicable)</w:t>
      </w:r>
    </w:p>
    <w:p>
      <w:pPr>
        <w:pStyle w:val="ListParagraph"/>
        <w:numPr>
          <w:ilvl w:val="0"/>
          <w:numId w:val="2"/>
        </w:numPr>
        <w:spacing w:after="60"/>
      </w:pPr>
      <w:r>
        <w:rPr>
          <w:sz w:val="20"/>
          <w:szCs w:val="20"/>
        </w:rPr>
        <w:t xml:space="preserve">Subscription plan and billing details</w:t>
      </w:r>
    </w:p>
    <w:p>
      <w:pPr>
        <w:pStyle w:val="Heading2"/>
      </w:pPr>
      <w:r>
        <w:t xml:space="preserve">5.2 Creating a New Enterprise</w:t>
      </w:r>
    </w:p>
    <w:p>
      <w:pPr>
        <w:shd w:fill="DBEAFE" w:val="clear"/>
        <w:spacing w:after="80"/>
      </w:pPr>
      <w:r>
        <w:rPr>
          <w:b/>
          <w:bCs/>
          <w:color w:val="1E3A5F"/>
          <w:sz w:val="20"/>
          <w:szCs w:val="20"/>
        </w:rPr>
        <w:t xml:space="preserve">Step 1: </w:t>
      </w:r>
      <w:r>
        <w:rPr>
          <w:sz w:val="20"/>
          <w:szCs w:val="20"/>
        </w:rPr>
        <w:t xml:space="preserve">Navigate to Enterprises → Create Enterprise</w:t>
      </w:r>
    </w:p>
    <w:p>
      <w:pPr>
        <w:shd w:fill="DBEAFE" w:val="clear"/>
        <w:spacing w:after="80"/>
      </w:pPr>
      <w:r>
        <w:rPr>
          <w:b/>
          <w:bCs/>
          <w:color w:val="1E3A5F"/>
          <w:sz w:val="20"/>
          <w:szCs w:val="20"/>
        </w:rPr>
        <w:t xml:space="preserve">Step 2: </w:t>
      </w:r>
      <w:r>
        <w:rPr>
          <w:sz w:val="20"/>
          <w:szCs w:val="20"/>
        </w:rPr>
        <w:t xml:space="preserve">Enter Enterprise Information:</w:t>
      </w:r>
    </w:p>
    <w:p>
      <w:pPr>
        <w:pStyle w:val="ListParagraph"/>
        <w:numPr>
          <w:ilvl w:val="1"/>
          <w:numId w:val="2"/>
        </w:numPr>
        <w:spacing w:after="60"/>
      </w:pPr>
      <w:r>
        <w:rPr>
          <w:sz w:val="20"/>
          <w:szCs w:val="20"/>
        </w:rPr>
        <w:t xml:space="preserve">Legal Name (required)</w:t>
      </w:r>
    </w:p>
    <w:p>
      <w:pPr>
        <w:pStyle w:val="ListParagraph"/>
        <w:numPr>
          <w:ilvl w:val="1"/>
          <w:numId w:val="2"/>
        </w:numPr>
        <w:spacing w:after="60"/>
      </w:pPr>
      <w:r>
        <w:rPr>
          <w:sz w:val="20"/>
          <w:szCs w:val="20"/>
        </w:rPr>
        <w:t xml:space="preserve">Display Name (for emails/portal)</w:t>
      </w:r>
    </w:p>
    <w:p>
      <w:pPr>
        <w:pStyle w:val="ListParagraph"/>
        <w:numPr>
          <w:ilvl w:val="1"/>
          <w:numId w:val="2"/>
        </w:numPr>
        <w:spacing w:after="60"/>
      </w:pPr>
      <w:r>
        <w:rPr>
          <w:sz w:val="20"/>
          <w:szCs w:val="20"/>
        </w:rPr>
        <w:t xml:space="preserve">CAGE Code</w:t>
      </w:r>
    </w:p>
    <w:p>
      <w:pPr>
        <w:pStyle w:val="ListParagraph"/>
        <w:numPr>
          <w:ilvl w:val="1"/>
          <w:numId w:val="2"/>
        </w:numPr>
        <w:spacing w:after="60"/>
      </w:pPr>
      <w:r>
        <w:rPr>
          <w:sz w:val="20"/>
          <w:szCs w:val="20"/>
        </w:rPr>
        <w:t xml:space="preserve">DUNS Number</w:t>
      </w:r>
    </w:p>
    <w:p>
      <w:pPr>
        <w:pStyle w:val="ListParagraph"/>
        <w:numPr>
          <w:ilvl w:val="1"/>
          <w:numId w:val="2"/>
        </w:numPr>
        <w:spacing w:after="60"/>
      </w:pPr>
      <w:r>
        <w:rPr>
          <w:sz w:val="20"/>
          <w:szCs w:val="20"/>
        </w:rPr>
        <w:t xml:space="preserve">Address</w:t>
      </w:r>
    </w:p>
    <w:p>
      <w:pPr>
        <w:shd w:fill="DBEAFE" w:val="clear"/>
        <w:spacing w:after="80"/>
      </w:pPr>
      <w:r>
        <w:rPr>
          <w:b/>
          <w:bCs/>
          <w:color w:val="1E3A5F"/>
          <w:sz w:val="20"/>
          <w:szCs w:val="20"/>
        </w:rPr>
        <w:t xml:space="preserve">Step 3: </w:t>
      </w:r>
      <w:r>
        <w:rPr>
          <w:sz w:val="20"/>
          <w:szCs w:val="20"/>
        </w:rPr>
        <w:t xml:space="preserve">Configure Subscription:</w:t>
      </w:r>
    </w:p>
    <w:p>
      <w:pPr>
        <w:pStyle w:val="ListParagraph"/>
        <w:numPr>
          <w:ilvl w:val="1"/>
          <w:numId w:val="2"/>
        </w:numPr>
        <w:spacing w:after="60"/>
      </w:pPr>
      <w:r>
        <w:rPr>
          <w:sz w:val="20"/>
          <w:szCs w:val="20"/>
        </w:rPr>
        <w:t xml:space="preserve">Select Plan: Starter, Professional, or Enterprise</w:t>
      </w:r>
    </w:p>
    <w:p>
      <w:pPr>
        <w:pStyle w:val="ListParagraph"/>
        <w:numPr>
          <w:ilvl w:val="1"/>
          <w:numId w:val="2"/>
        </w:numPr>
        <w:spacing w:after="60"/>
      </w:pPr>
      <w:r>
        <w:rPr>
          <w:sz w:val="20"/>
          <w:szCs w:val="20"/>
        </w:rPr>
        <w:t xml:space="preserve">Billing Cycle: Monthly or Annual</w:t>
      </w:r>
    </w:p>
    <w:p>
      <w:pPr>
        <w:pStyle w:val="ListParagraph"/>
        <w:numPr>
          <w:ilvl w:val="1"/>
          <w:numId w:val="2"/>
        </w:numPr>
        <w:spacing w:after="60"/>
      </w:pPr>
      <w:r>
        <w:rPr>
          <w:sz w:val="20"/>
          <w:szCs w:val="20"/>
        </w:rPr>
        <w:t xml:space="preserve">Trial Period: Yes/No and duration</w:t>
      </w:r>
    </w:p>
    <w:p>
      <w:pPr>
        <w:shd w:fill="DBEAFE" w:val="clear"/>
        <w:spacing w:after="80"/>
      </w:pPr>
      <w:r>
        <w:rPr>
          <w:b/>
          <w:bCs/>
          <w:color w:val="1E3A5F"/>
          <w:sz w:val="20"/>
          <w:szCs w:val="20"/>
        </w:rPr>
        <w:t xml:space="preserve">Step 4: </w:t>
      </w:r>
      <w:r>
        <w:rPr>
          <w:sz w:val="20"/>
          <w:szCs w:val="20"/>
        </w:rPr>
        <w:t xml:space="preserve">Set Up Primary Admin:</w:t>
      </w:r>
    </w:p>
    <w:p>
      <w:pPr>
        <w:pStyle w:val="ListParagraph"/>
        <w:numPr>
          <w:ilvl w:val="1"/>
          <w:numId w:val="2"/>
        </w:numPr>
        <w:spacing w:after="60"/>
      </w:pPr>
      <w:r>
        <w:rPr>
          <w:sz w:val="20"/>
          <w:szCs w:val="20"/>
        </w:rPr>
        <w:t xml:space="preserve">First Name, Last Name</w:t>
      </w:r>
    </w:p>
    <w:p>
      <w:pPr>
        <w:pStyle w:val="ListParagraph"/>
        <w:numPr>
          <w:ilvl w:val="1"/>
          <w:numId w:val="2"/>
        </w:numPr>
        <w:spacing w:after="60"/>
      </w:pPr>
      <w:r>
        <w:rPr>
          <w:sz w:val="20"/>
          <w:szCs w:val="20"/>
        </w:rPr>
        <w:t xml:space="preserve">Email Address</w:t>
      </w:r>
    </w:p>
    <w:p>
      <w:pPr>
        <w:pStyle w:val="ListParagraph"/>
        <w:numPr>
          <w:ilvl w:val="1"/>
          <w:numId w:val="2"/>
        </w:numPr>
        <w:spacing w:after="60"/>
      </w:pPr>
      <w:r>
        <w:rPr>
          <w:sz w:val="20"/>
          <w:szCs w:val="20"/>
        </w:rPr>
        <w:t xml:space="preserve">Phone Number</w:t>
      </w:r>
    </w:p>
    <w:p>
      <w:pPr>
        <w:shd w:fill="DBEAFE" w:val="clear"/>
        <w:spacing w:after="80"/>
      </w:pPr>
      <w:r>
        <w:rPr>
          <w:b/>
          <w:bCs/>
          <w:color w:val="1E3A5F"/>
          <w:sz w:val="20"/>
          <w:szCs w:val="20"/>
        </w:rPr>
        <w:t xml:space="preserve">Step 5: </w:t>
      </w:r>
      <w:r>
        <w:rPr>
          <w:sz w:val="20"/>
          <w:szCs w:val="20"/>
        </w:rPr>
        <w:t xml:space="preserve">Configure Initial Settings:</w:t>
      </w:r>
    </w:p>
    <w:p>
      <w:pPr>
        <w:pStyle w:val="ListParagraph"/>
        <w:numPr>
          <w:ilvl w:val="1"/>
          <w:numId w:val="2"/>
        </w:numPr>
        <w:spacing w:after="60"/>
      </w:pPr>
      <w:r>
        <w:rPr>
          <w:sz w:val="20"/>
          <w:szCs w:val="20"/>
        </w:rPr>
        <w:t xml:space="preserve">Time Zone</w:t>
      </w:r>
    </w:p>
    <w:p>
      <w:pPr>
        <w:pStyle w:val="ListParagraph"/>
        <w:numPr>
          <w:ilvl w:val="1"/>
          <w:numId w:val="2"/>
        </w:numPr>
        <w:spacing w:after="60"/>
      </w:pPr>
      <w:r>
        <w:rPr>
          <w:sz w:val="20"/>
          <w:szCs w:val="20"/>
        </w:rPr>
        <w:t xml:space="preserve">Default notification preferences</w:t>
      </w:r>
    </w:p>
    <w:p>
      <w:pPr>
        <w:pStyle w:val="ListParagraph"/>
        <w:numPr>
          <w:ilvl w:val="1"/>
          <w:numId w:val="2"/>
        </w:numPr>
        <w:spacing w:after="60"/>
      </w:pPr>
      <w:r>
        <w:rPr>
          <w:sz w:val="20"/>
          <w:szCs w:val="20"/>
        </w:rPr>
        <w:t xml:space="preserve">CUI Handling: Yes/No</w:t>
      </w:r>
    </w:p>
    <w:p>
      <w:pPr>
        <w:shd w:fill="DBEAFE" w:val="clear"/>
        <w:spacing w:after="80"/>
      </w:pPr>
      <w:r>
        <w:rPr>
          <w:b/>
          <w:bCs/>
          <w:color w:val="1E3A5F"/>
          <w:sz w:val="20"/>
          <w:szCs w:val="20"/>
        </w:rPr>
        <w:t xml:space="preserve">Step 6: </w:t>
      </w:r>
      <w:r>
        <w:rPr>
          <w:sz w:val="20"/>
          <w:szCs w:val="20"/>
        </w:rPr>
        <w:t xml:space="preserve">Click "Create Enterprise"</w:t>
      </w:r>
    </w:p>
    <w:p>
      <w:pPr>
        <w:spacing w:after="120"/>
      </w:pPr>
      <w:r>
        <w:rPr>
          <w:sz w:val="20"/>
          <w:szCs w:val="20"/>
        </w:rPr>
        <w:t xml:space="preserve">The system will:</w:t>
      </w:r>
    </w:p>
    <w:p>
      <w:pPr>
        <w:pStyle w:val="ListParagraph"/>
        <w:numPr>
          <w:ilvl w:val="0"/>
          <w:numId w:val="2"/>
        </w:numPr>
        <w:spacing w:after="60"/>
      </w:pPr>
      <w:r>
        <w:rPr>
          <w:sz w:val="20"/>
          <w:szCs w:val="20"/>
        </w:rPr>
        <w:t xml:space="preserve">Create the enterprise record</w:t>
      </w:r>
    </w:p>
    <w:p>
      <w:pPr>
        <w:pStyle w:val="ListParagraph"/>
        <w:numPr>
          <w:ilvl w:val="0"/>
          <w:numId w:val="2"/>
        </w:numPr>
        <w:spacing w:after="60"/>
      </w:pPr>
      <w:r>
        <w:rPr>
          <w:sz w:val="20"/>
          <w:szCs w:val="20"/>
        </w:rPr>
        <w:t xml:space="preserve">Create the primary admin user account</w:t>
      </w:r>
    </w:p>
    <w:p>
      <w:pPr>
        <w:pStyle w:val="ListParagraph"/>
        <w:numPr>
          <w:ilvl w:val="0"/>
          <w:numId w:val="2"/>
        </w:numPr>
        <w:spacing w:after="60"/>
      </w:pPr>
      <w:r>
        <w:rPr>
          <w:sz w:val="20"/>
          <w:szCs w:val="20"/>
        </w:rPr>
        <w:t xml:space="preserve">Send welcome email with temporary password link</w:t>
      </w:r>
    </w:p>
    <w:p>
      <w:pPr>
        <w:pStyle w:val="ListParagraph"/>
        <w:numPr>
          <w:ilvl w:val="0"/>
          <w:numId w:val="2"/>
        </w:numPr>
        <w:spacing w:after="60"/>
      </w:pPr>
      <w:r>
        <w:rPr>
          <w:sz w:val="20"/>
          <w:szCs w:val="20"/>
        </w:rPr>
        <w:t xml:space="preserve">Create default AutoMail templates</w:t>
      </w:r>
    </w:p>
    <w:p>
      <w:pPr>
        <w:pStyle w:val="Heading2"/>
      </w:pPr>
      <w:r>
        <w:t xml:space="preserve">5.3 SSO Configuration for New Enterprise</w:t>
      </w:r>
    </w:p>
    <w:p>
      <w:pPr>
        <w:shd w:fill="DBEAFE" w:val="clear"/>
        <w:spacing w:after="80"/>
      </w:pPr>
      <w:r>
        <w:rPr>
          <w:b/>
          <w:bCs/>
          <w:color w:val="1E3A5F"/>
          <w:sz w:val="20"/>
          <w:szCs w:val="20"/>
        </w:rPr>
        <w:t xml:space="preserve">Step 1: </w:t>
      </w:r>
      <w:r>
        <w:rPr>
          <w:sz w:val="20"/>
          <w:szCs w:val="20"/>
        </w:rPr>
        <w:t xml:space="preserve">Open the new enterprise → Settings → SSO</w:t>
      </w:r>
    </w:p>
    <w:p>
      <w:pPr>
        <w:shd w:fill="DBEAFE" w:val="clear"/>
        <w:spacing w:after="80"/>
      </w:pPr>
      <w:r>
        <w:rPr>
          <w:b/>
          <w:bCs/>
          <w:color w:val="1E3A5F"/>
          <w:sz w:val="20"/>
          <w:szCs w:val="20"/>
        </w:rPr>
        <w:t xml:space="preserve">Step 2: </w:t>
      </w:r>
      <w:r>
        <w:rPr>
          <w:sz w:val="20"/>
          <w:szCs w:val="20"/>
        </w:rPr>
        <w:t xml:space="preserve">Generate SP Metadata for the enterprise</w:t>
      </w:r>
    </w:p>
    <w:p>
      <w:pPr>
        <w:shd w:fill="DBEAFE" w:val="clear"/>
        <w:spacing w:after="80"/>
      </w:pPr>
      <w:r>
        <w:rPr>
          <w:b/>
          <w:bCs/>
          <w:color w:val="1E3A5F"/>
          <w:sz w:val="20"/>
          <w:szCs w:val="20"/>
        </w:rPr>
        <w:t xml:space="preserve">Step 3: </w:t>
      </w:r>
      <w:r>
        <w:rPr>
          <w:sz w:val="20"/>
          <w:szCs w:val="20"/>
        </w:rPr>
        <w:t xml:space="preserve">Provide SP metadata to customer IT team</w:t>
      </w:r>
    </w:p>
    <w:p>
      <w:pPr>
        <w:shd w:fill="DBEAFE" w:val="clear"/>
        <w:spacing w:after="80"/>
      </w:pPr>
      <w:r>
        <w:rPr>
          <w:b/>
          <w:bCs/>
          <w:color w:val="1E3A5F"/>
          <w:sz w:val="20"/>
          <w:szCs w:val="20"/>
        </w:rPr>
        <w:t xml:space="preserve">Step 4: </w:t>
      </w:r>
      <w:r>
        <w:rPr>
          <w:sz w:val="20"/>
          <w:szCs w:val="20"/>
        </w:rPr>
        <w:t xml:space="preserve">Receive IdP metadata from customer</w:t>
      </w:r>
    </w:p>
    <w:p>
      <w:pPr>
        <w:shd w:fill="DBEAFE" w:val="clear"/>
        <w:spacing w:after="80"/>
      </w:pPr>
      <w:r>
        <w:rPr>
          <w:b/>
          <w:bCs/>
          <w:color w:val="1E3A5F"/>
          <w:sz w:val="20"/>
          <w:szCs w:val="20"/>
        </w:rPr>
        <w:t xml:space="preserve">Step 5: </w:t>
      </w:r>
      <w:r>
        <w:rPr>
          <w:sz w:val="20"/>
          <w:szCs w:val="20"/>
        </w:rPr>
        <w:t xml:space="preserve">Enter IdP configuration in Intelleges:</w:t>
      </w:r>
    </w:p>
    <w:p>
      <w:pPr>
        <w:pStyle w:val="ListParagraph"/>
        <w:numPr>
          <w:ilvl w:val="1"/>
          <w:numId w:val="2"/>
        </w:numPr>
        <w:spacing w:after="60"/>
      </w:pPr>
      <w:r>
        <w:rPr>
          <w:sz w:val="20"/>
          <w:szCs w:val="20"/>
        </w:rPr>
        <w:t xml:space="preserve">IdP Entity ID</w:t>
      </w:r>
    </w:p>
    <w:p>
      <w:pPr>
        <w:pStyle w:val="ListParagraph"/>
        <w:numPr>
          <w:ilvl w:val="1"/>
          <w:numId w:val="2"/>
        </w:numPr>
        <w:spacing w:after="60"/>
      </w:pPr>
      <w:r>
        <w:rPr>
          <w:sz w:val="20"/>
          <w:szCs w:val="20"/>
        </w:rPr>
        <w:t xml:space="preserve">IdP SSO URL</w:t>
      </w:r>
    </w:p>
    <w:p>
      <w:pPr>
        <w:pStyle w:val="ListParagraph"/>
        <w:numPr>
          <w:ilvl w:val="1"/>
          <w:numId w:val="2"/>
        </w:numPr>
        <w:spacing w:after="60"/>
      </w:pPr>
      <w:r>
        <w:rPr>
          <w:sz w:val="20"/>
          <w:szCs w:val="20"/>
        </w:rPr>
        <w:t xml:space="preserve">IdP Certificate</w:t>
      </w:r>
    </w:p>
    <w:p>
      <w:pPr>
        <w:shd w:fill="DBEAFE" w:val="clear"/>
        <w:spacing w:after="80"/>
      </w:pPr>
      <w:r>
        <w:rPr>
          <w:b/>
          <w:bCs/>
          <w:color w:val="1E3A5F"/>
          <w:sz w:val="20"/>
          <w:szCs w:val="20"/>
        </w:rPr>
        <w:t xml:space="preserve">Step 6: </w:t>
      </w:r>
      <w:r>
        <w:rPr>
          <w:sz w:val="20"/>
          <w:szCs w:val="20"/>
        </w:rPr>
        <w:t xml:space="preserve">Test SSO connection</w:t>
      </w:r>
    </w:p>
    <w:p>
      <w:pPr>
        <w:shd w:fill="DBEAFE" w:val="clear"/>
        <w:spacing w:after="80"/>
      </w:pPr>
      <w:r>
        <w:rPr>
          <w:b/>
          <w:bCs/>
          <w:color w:val="1E3A5F"/>
          <w:sz w:val="20"/>
          <w:szCs w:val="20"/>
        </w:rPr>
        <w:t xml:space="preserve">Step 7: </w:t>
      </w:r>
      <w:r>
        <w:rPr>
          <w:sz w:val="20"/>
          <w:szCs w:val="20"/>
        </w:rPr>
        <w:t xml:space="preserve">Enable SSO and disable password auth (optional)</w:t>
      </w:r>
    </w:p>
    <w:p>
      <w:pPr>
        <w:pStyle w:val="Heading2"/>
      </w:pPr>
      <w:r>
        <w:t xml:space="preserve">5.4 Onboarding Checklist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0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Task</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Notes</w:t>
            </w:r>
          </w:p>
        </w:tc>
      </w:tr>
      <w:tr>
        <w:tc>
          <w:tcPr>
            <w:tcBorders>
              <w:top w:val="single" w:color="D1D5DB" w:sz="1"/>
              <w:left w:val="single" w:color="D1D5DB" w:sz="1"/>
              <w:bottom w:val="single" w:color="D1D5DB" w:sz="1"/>
              <w:right w:val="single" w:color="D1D5DB" w:sz="1"/>
            </w:tcBorders>
          </w:tcPr>
          <w:p>
            <w:r>
              <w:rPr>
                <w:sz w:val="18"/>
                <w:szCs w:val="18"/>
              </w:rPr>
              <w:t xml:space="preserve">☐</w:t>
            </w:r>
          </w:p>
        </w:tc>
        <w:tc>
          <w:tcPr>
            <w:tcBorders>
              <w:top w:val="single" w:color="D1D5DB" w:sz="1"/>
              <w:left w:val="single" w:color="D1D5DB" w:sz="1"/>
              <w:bottom w:val="single" w:color="D1D5DB" w:sz="1"/>
              <w:right w:val="single" w:color="D1D5DB" w:sz="1"/>
            </w:tcBorders>
          </w:tcPr>
          <w:p>
            <w:r>
              <w:rPr>
                <w:sz w:val="18"/>
                <w:szCs w:val="18"/>
              </w:rPr>
              <w:t xml:space="preserve">Contract signed</w:t>
            </w:r>
          </w:p>
        </w:tc>
        <w:tc>
          <w:tcPr>
            <w:tcBorders>
              <w:top w:val="single" w:color="D1D5DB" w:sz="1"/>
              <w:left w:val="single" w:color="D1D5DB" w:sz="1"/>
              <w:bottom w:val="single" w:color="D1D5DB" w:sz="1"/>
              <w:right w:val="single" w:color="D1D5DB" w:sz="1"/>
            </w:tcBorders>
          </w:tcPr>
          <w:p>
            <w:r>
              <w:rPr>
                <w:sz w:val="18"/>
                <w:szCs w:val="18"/>
              </w:rPr>
              <w:t xml:space="preserve">Filed in CRM</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w:t>
            </w:r>
          </w:p>
        </w:tc>
        <w:tc>
          <w:tcPr>
            <w:tcBorders>
              <w:top w:val="single" w:color="D1D5DB" w:sz="1"/>
              <w:left w:val="single" w:color="D1D5DB" w:sz="1"/>
              <w:bottom w:val="single" w:color="D1D5DB" w:sz="1"/>
              <w:right w:val="single" w:color="D1D5DB" w:sz="1"/>
            </w:tcBorders>
            <w:shd w:fill="F3F4F6" w:val="clear"/>
          </w:tcPr>
          <w:p>
            <w:r>
              <w:rPr>
                <w:sz w:val="18"/>
                <w:szCs w:val="18"/>
              </w:rPr>
              <w:t xml:space="preserve">Enterprise created in platform</w:t>
            </w:r>
          </w:p>
        </w:tc>
        <w:tc>
          <w:tcPr>
            <w:tcBorders>
              <w:top w:val="single" w:color="D1D5DB" w:sz="1"/>
              <w:left w:val="single" w:color="D1D5DB" w:sz="1"/>
              <w:bottom w:val="single" w:color="D1D5DB" w:sz="1"/>
              <w:right w:val="single" w:color="D1D5DB" w:sz="1"/>
            </w:tcBorders>
            <w:shd w:fill="F3F4F6" w:val="clear"/>
          </w:tcPr>
          <w:p>
            <w:r>
              <w:rPr>
                <w:sz w:val="18"/>
                <w:szCs w:val="18"/>
              </w:rPr>
              <w:t xml:space="preserve">Record enterprise ID</w:t>
            </w:r>
          </w:p>
        </w:tc>
      </w:tr>
      <w:tr>
        <w:tc>
          <w:tcPr>
            <w:tcBorders>
              <w:top w:val="single" w:color="D1D5DB" w:sz="1"/>
              <w:left w:val="single" w:color="D1D5DB" w:sz="1"/>
              <w:bottom w:val="single" w:color="D1D5DB" w:sz="1"/>
              <w:right w:val="single" w:color="D1D5DB" w:sz="1"/>
            </w:tcBorders>
          </w:tcPr>
          <w:p>
            <w:r>
              <w:rPr>
                <w:sz w:val="18"/>
                <w:szCs w:val="18"/>
              </w:rPr>
              <w:t xml:space="preserve">☐</w:t>
            </w:r>
          </w:p>
        </w:tc>
        <w:tc>
          <w:tcPr>
            <w:tcBorders>
              <w:top w:val="single" w:color="D1D5DB" w:sz="1"/>
              <w:left w:val="single" w:color="D1D5DB" w:sz="1"/>
              <w:bottom w:val="single" w:color="D1D5DB" w:sz="1"/>
              <w:right w:val="single" w:color="D1D5DB" w:sz="1"/>
            </w:tcBorders>
          </w:tcPr>
          <w:p>
            <w:r>
              <w:rPr>
                <w:sz w:val="18"/>
                <w:szCs w:val="18"/>
              </w:rPr>
              <w:t xml:space="preserve">Welcome email sent</w:t>
            </w:r>
          </w:p>
        </w:tc>
        <w:tc>
          <w:tcPr>
            <w:tcBorders>
              <w:top w:val="single" w:color="D1D5DB" w:sz="1"/>
              <w:left w:val="single" w:color="D1D5DB" w:sz="1"/>
              <w:bottom w:val="single" w:color="D1D5DB" w:sz="1"/>
              <w:right w:val="single" w:color="D1D5DB" w:sz="1"/>
            </w:tcBorders>
          </w:tcPr>
          <w:p>
            <w:r>
              <w:rPr>
                <w:sz w:val="18"/>
                <w:szCs w:val="18"/>
              </w:rPr>
              <w:t xml:space="preserve">Verify delivery</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w:t>
            </w:r>
          </w:p>
        </w:tc>
        <w:tc>
          <w:tcPr>
            <w:tcBorders>
              <w:top w:val="single" w:color="D1D5DB" w:sz="1"/>
              <w:left w:val="single" w:color="D1D5DB" w:sz="1"/>
              <w:bottom w:val="single" w:color="D1D5DB" w:sz="1"/>
              <w:right w:val="single" w:color="D1D5DB" w:sz="1"/>
            </w:tcBorders>
            <w:shd w:fill="F3F4F6" w:val="clear"/>
          </w:tcPr>
          <w:p>
            <w:r>
              <w:rPr>
                <w:sz w:val="18"/>
                <w:szCs w:val="18"/>
              </w:rPr>
              <w:t xml:space="preserve">Primary admin logged in</w:t>
            </w:r>
          </w:p>
        </w:tc>
        <w:tc>
          <w:tcPr>
            <w:tcBorders>
              <w:top w:val="single" w:color="D1D5DB" w:sz="1"/>
              <w:left w:val="single" w:color="D1D5DB" w:sz="1"/>
              <w:bottom w:val="single" w:color="D1D5DB" w:sz="1"/>
              <w:right w:val="single" w:color="D1D5DB" w:sz="1"/>
            </w:tcBorders>
            <w:shd w:fill="F3F4F6" w:val="clear"/>
          </w:tcPr>
          <w:p>
            <w:r>
              <w:rPr>
                <w:sz w:val="18"/>
                <w:szCs w:val="18"/>
              </w:rPr>
              <w:t xml:space="preserve">Check login history</w:t>
            </w:r>
          </w:p>
        </w:tc>
      </w:tr>
      <w:tr>
        <w:tc>
          <w:tcPr>
            <w:tcBorders>
              <w:top w:val="single" w:color="D1D5DB" w:sz="1"/>
              <w:left w:val="single" w:color="D1D5DB" w:sz="1"/>
              <w:bottom w:val="single" w:color="D1D5DB" w:sz="1"/>
              <w:right w:val="single" w:color="D1D5DB" w:sz="1"/>
            </w:tcBorders>
          </w:tcPr>
          <w:p>
            <w:r>
              <w:rPr>
                <w:sz w:val="18"/>
                <w:szCs w:val="18"/>
              </w:rPr>
              <w:t xml:space="preserve">☐</w:t>
            </w:r>
          </w:p>
        </w:tc>
        <w:tc>
          <w:tcPr>
            <w:tcBorders>
              <w:top w:val="single" w:color="D1D5DB" w:sz="1"/>
              <w:left w:val="single" w:color="D1D5DB" w:sz="1"/>
              <w:bottom w:val="single" w:color="D1D5DB" w:sz="1"/>
              <w:right w:val="single" w:color="D1D5DB" w:sz="1"/>
            </w:tcBorders>
          </w:tcPr>
          <w:p>
            <w:r>
              <w:rPr>
                <w:sz w:val="18"/>
                <w:szCs w:val="18"/>
              </w:rPr>
              <w:t xml:space="preserve">SSO configured (if applicable)</w:t>
            </w:r>
          </w:p>
        </w:tc>
        <w:tc>
          <w:tcPr>
            <w:tcBorders>
              <w:top w:val="single" w:color="D1D5DB" w:sz="1"/>
              <w:left w:val="single" w:color="D1D5DB" w:sz="1"/>
              <w:bottom w:val="single" w:color="D1D5DB" w:sz="1"/>
              <w:right w:val="single" w:color="D1D5DB" w:sz="1"/>
            </w:tcBorders>
          </w:tcPr>
          <w:p>
            <w:r>
              <w:rPr>
                <w:sz w:val="18"/>
                <w:szCs w:val="18"/>
              </w:rPr>
              <w:t xml:space="preserve">Test connection</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w:t>
            </w:r>
          </w:p>
        </w:tc>
        <w:tc>
          <w:tcPr>
            <w:tcBorders>
              <w:top w:val="single" w:color="D1D5DB" w:sz="1"/>
              <w:left w:val="single" w:color="D1D5DB" w:sz="1"/>
              <w:bottom w:val="single" w:color="D1D5DB" w:sz="1"/>
              <w:right w:val="single" w:color="D1D5DB" w:sz="1"/>
            </w:tcBorders>
            <w:shd w:fill="F3F4F6" w:val="clear"/>
          </w:tcPr>
          <w:p>
            <w:r>
              <w:rPr>
                <w:sz w:val="18"/>
                <w:szCs w:val="18"/>
              </w:rPr>
              <w:t xml:space="preserve">Training session scheduled</w:t>
            </w:r>
          </w:p>
        </w:tc>
        <w:tc>
          <w:tcPr>
            <w:tcBorders>
              <w:top w:val="single" w:color="D1D5DB" w:sz="1"/>
              <w:left w:val="single" w:color="D1D5DB" w:sz="1"/>
              <w:bottom w:val="single" w:color="D1D5DB" w:sz="1"/>
              <w:right w:val="single" w:color="D1D5DB" w:sz="1"/>
            </w:tcBorders>
            <w:shd w:fill="F3F4F6" w:val="clear"/>
          </w:tcPr>
          <w:p>
            <w:r>
              <w:rPr>
                <w:sz w:val="18"/>
                <w:szCs w:val="18"/>
              </w:rPr>
              <w:t xml:space="preserve">Calendar invite sent</w:t>
            </w:r>
          </w:p>
        </w:tc>
      </w:tr>
      <w:tr>
        <w:tc>
          <w:tcPr>
            <w:tcBorders>
              <w:top w:val="single" w:color="D1D5DB" w:sz="1"/>
              <w:left w:val="single" w:color="D1D5DB" w:sz="1"/>
              <w:bottom w:val="single" w:color="D1D5DB" w:sz="1"/>
              <w:right w:val="single" w:color="D1D5DB" w:sz="1"/>
            </w:tcBorders>
          </w:tcPr>
          <w:p>
            <w:r>
              <w:rPr>
                <w:sz w:val="18"/>
                <w:szCs w:val="18"/>
              </w:rPr>
              <w:t xml:space="preserve">☐</w:t>
            </w:r>
          </w:p>
        </w:tc>
        <w:tc>
          <w:tcPr>
            <w:tcBorders>
              <w:top w:val="single" w:color="D1D5DB" w:sz="1"/>
              <w:left w:val="single" w:color="D1D5DB" w:sz="1"/>
              <w:bottom w:val="single" w:color="D1D5DB" w:sz="1"/>
              <w:right w:val="single" w:color="D1D5DB" w:sz="1"/>
            </w:tcBorders>
          </w:tcPr>
          <w:p>
            <w:r>
              <w:rPr>
                <w:sz w:val="18"/>
                <w:szCs w:val="18"/>
              </w:rPr>
              <w:t xml:space="preserve">Training completed</w:t>
            </w:r>
          </w:p>
        </w:tc>
        <w:tc>
          <w:tcPr>
            <w:tcBorders>
              <w:top w:val="single" w:color="D1D5DB" w:sz="1"/>
              <w:left w:val="single" w:color="D1D5DB" w:sz="1"/>
              <w:bottom w:val="single" w:color="D1D5DB" w:sz="1"/>
              <w:right w:val="single" w:color="D1D5DB" w:sz="1"/>
            </w:tcBorders>
          </w:tcPr>
          <w:p>
            <w:r>
              <w:rPr>
                <w:sz w:val="18"/>
                <w:szCs w:val="18"/>
              </w:rPr>
              <w:t xml:space="preserve">Recording shared</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w:t>
            </w:r>
          </w:p>
        </w:tc>
        <w:tc>
          <w:tcPr>
            <w:tcBorders>
              <w:top w:val="single" w:color="D1D5DB" w:sz="1"/>
              <w:left w:val="single" w:color="D1D5DB" w:sz="1"/>
              <w:bottom w:val="single" w:color="D1D5DB" w:sz="1"/>
              <w:right w:val="single" w:color="D1D5DB" w:sz="1"/>
            </w:tcBorders>
            <w:shd w:fill="F3F4F6" w:val="clear"/>
          </w:tcPr>
          <w:p>
            <w:r>
              <w:rPr>
                <w:sz w:val="18"/>
                <w:szCs w:val="18"/>
              </w:rPr>
              <w:t xml:space="preserve">First touchpoint created</w:t>
            </w:r>
          </w:p>
        </w:tc>
        <w:tc>
          <w:tcPr>
            <w:tcBorders>
              <w:top w:val="single" w:color="D1D5DB" w:sz="1"/>
              <w:left w:val="single" w:color="D1D5DB" w:sz="1"/>
              <w:bottom w:val="single" w:color="D1D5DB" w:sz="1"/>
              <w:right w:val="single" w:color="D1D5DB" w:sz="1"/>
            </w:tcBorders>
            <w:shd w:fill="F3F4F6" w:val="clear"/>
          </w:tcPr>
          <w:p>
            <w:r>
              <w:rPr>
                <w:sz w:val="18"/>
                <w:szCs w:val="18"/>
              </w:rPr>
              <w:t xml:space="preserve">Pilot complete</w:t>
            </w:r>
          </w:p>
        </w:tc>
      </w:tr>
    </w:tbl>
    <w:p>
      <w:r>
        <w:br w:type="page"/>
      </w:r>
    </w:p>
    <w:p>
      <w:pPr>
        <w:pStyle w:val="Heading1"/>
      </w:pPr>
      <w:r>
        <w:t xml:space="preserve">6. User Management Across Enterprises</w:t>
      </w:r>
    </w:p>
    <w:p>
      <w:pPr>
        <w:pStyle w:val="Heading2"/>
      </w:pPr>
      <w:r>
        <w:t xml:space="preserve">6.1 Viewing All Users</w:t>
      </w:r>
    </w:p>
    <w:p>
      <w:pPr>
        <w:spacing w:after="120"/>
      </w:pPr>
      <w:r>
        <w:rPr>
          <w:sz w:val="20"/>
          <w:szCs w:val="20"/>
        </w:rPr>
        <w:t xml:space="preserve">Navigate to Users to see all platform users:</w:t>
      </w:r>
    </w:p>
    <w:p>
      <w:pPr>
        <w:pStyle w:val="ListParagraph"/>
        <w:numPr>
          <w:ilvl w:val="0"/>
          <w:numId w:val="2"/>
        </w:numPr>
        <w:spacing w:after="60"/>
      </w:pPr>
      <w:r>
        <w:rPr>
          <w:sz w:val="20"/>
          <w:szCs w:val="20"/>
        </w:rPr>
        <w:t xml:space="preserve">Filter by Enterprise to see users for specific client</w:t>
      </w:r>
    </w:p>
    <w:p>
      <w:pPr>
        <w:pStyle w:val="ListParagraph"/>
        <w:numPr>
          <w:ilvl w:val="0"/>
          <w:numId w:val="2"/>
        </w:numPr>
        <w:spacing w:after="60"/>
      </w:pPr>
      <w:r>
        <w:rPr>
          <w:sz w:val="20"/>
          <w:szCs w:val="20"/>
        </w:rPr>
        <w:t xml:space="preserve">Filter by Role to see all Admins, Managers, etc.</w:t>
      </w:r>
    </w:p>
    <w:p>
      <w:pPr>
        <w:pStyle w:val="ListParagraph"/>
        <w:numPr>
          <w:ilvl w:val="0"/>
          <w:numId w:val="2"/>
        </w:numPr>
        <w:spacing w:after="60"/>
      </w:pPr>
      <w:r>
        <w:rPr>
          <w:sz w:val="20"/>
          <w:szCs w:val="20"/>
        </w:rPr>
        <w:t xml:space="preserve">Filter by Status (Active, Inactive, Pending invitation)</w:t>
      </w:r>
    </w:p>
    <w:p>
      <w:pPr>
        <w:pStyle w:val="ListParagraph"/>
        <w:numPr>
          <w:ilvl w:val="0"/>
          <w:numId w:val="2"/>
        </w:numPr>
        <w:spacing w:after="60"/>
      </w:pPr>
      <w:r>
        <w:rPr>
          <w:sz w:val="20"/>
          <w:szCs w:val="20"/>
        </w:rPr>
        <w:t xml:space="preserve">Search by name or email</w:t>
      </w:r>
    </w:p>
    <w:p>
      <w:pPr>
        <w:pStyle w:val="Heading2"/>
      </w:pPr>
      <w:r>
        <w:t xml:space="preserve">6.2 User Actions</w:t>
      </w:r>
    </w:p>
    <w:p>
      <w:pPr>
        <w:spacing w:after="120"/>
      </w:pPr>
      <w:r>
        <w:rPr>
          <w:sz w:val="20"/>
          <w:szCs w:val="20"/>
        </w:rPr>
        <w:t xml:space="preserve">From the user list or detail view:</w:t>
      </w:r>
    </w:p>
    <w:p>
      <w:pPr>
        <w:pStyle w:val="ListParagraph"/>
        <w:numPr>
          <w:ilvl w:val="0"/>
          <w:numId w:val="2"/>
        </w:numPr>
        <w:spacing w:after="60"/>
      </w:pPr>
      <w:r>
        <w:rPr>
          <w:sz w:val="20"/>
          <w:szCs w:val="20"/>
        </w:rPr>
        <w:t xml:space="preserve">Edit User: Update name, email, role</w:t>
      </w:r>
    </w:p>
    <w:p>
      <w:pPr>
        <w:pStyle w:val="ListParagraph"/>
        <w:numPr>
          <w:ilvl w:val="0"/>
          <w:numId w:val="2"/>
        </w:numPr>
        <w:spacing w:after="60"/>
      </w:pPr>
      <w:r>
        <w:rPr>
          <w:sz w:val="20"/>
          <w:szCs w:val="20"/>
        </w:rPr>
        <w:t xml:space="preserve">Reset Password: Send password reset email</w:t>
      </w:r>
    </w:p>
    <w:p>
      <w:pPr>
        <w:pStyle w:val="ListParagraph"/>
        <w:numPr>
          <w:ilvl w:val="0"/>
          <w:numId w:val="2"/>
        </w:numPr>
        <w:spacing w:after="60"/>
      </w:pPr>
      <w:r>
        <w:rPr>
          <w:sz w:val="20"/>
          <w:szCs w:val="20"/>
        </w:rPr>
        <w:t xml:space="preserve">Deactivate: Disable user access</w:t>
      </w:r>
    </w:p>
    <w:p>
      <w:pPr>
        <w:pStyle w:val="ListParagraph"/>
        <w:numPr>
          <w:ilvl w:val="0"/>
          <w:numId w:val="2"/>
        </w:numPr>
        <w:spacing w:after="60"/>
      </w:pPr>
      <w:r>
        <w:rPr>
          <w:sz w:val="20"/>
          <w:szCs w:val="20"/>
        </w:rPr>
        <w:t xml:space="preserve">Reactivate: Re-enable previously deactivated user</w:t>
      </w:r>
    </w:p>
    <w:p>
      <w:pPr>
        <w:pStyle w:val="ListParagraph"/>
        <w:numPr>
          <w:ilvl w:val="0"/>
          <w:numId w:val="2"/>
        </w:numPr>
        <w:spacing w:after="60"/>
      </w:pPr>
      <w:r>
        <w:rPr>
          <w:sz w:val="20"/>
          <w:szCs w:val="20"/>
        </w:rPr>
        <w:t xml:space="preserve">View Activity: See login history and actions</w:t>
      </w:r>
    </w:p>
    <w:p>
      <w:pPr>
        <w:pStyle w:val="ListParagraph"/>
        <w:numPr>
          <w:ilvl w:val="0"/>
          <w:numId w:val="2"/>
        </w:numPr>
        <w:spacing w:after="60"/>
      </w:pPr>
      <w:r>
        <w:rPr>
          <w:sz w:val="20"/>
          <w:szCs w:val="20"/>
        </w:rPr>
        <w:t xml:space="preserve">Impersonate: Login as this user (SuperAdmin only)</w:t>
      </w:r>
    </w:p>
    <w:p>
      <w:pPr>
        <w:pStyle w:val="Heading2"/>
      </w:pPr>
      <w:r>
        <w:t xml:space="preserve">6.3 Adding Users Directly</w:t>
      </w:r>
    </w:p>
    <w:p>
      <w:pPr>
        <w:spacing w:after="120"/>
      </w:pPr>
      <w:r>
        <w:rPr>
          <w:sz w:val="20"/>
          <w:szCs w:val="20"/>
        </w:rPr>
        <w:t xml:space="preserve">SuperAdmins can add users to any enterprise:</w:t>
      </w:r>
    </w:p>
    <w:p>
      <w:pPr>
        <w:shd w:fill="DBEAFE" w:val="clear"/>
        <w:spacing w:after="80"/>
      </w:pPr>
      <w:r>
        <w:rPr>
          <w:b/>
          <w:bCs/>
          <w:color w:val="1E3A5F"/>
          <w:sz w:val="20"/>
          <w:szCs w:val="20"/>
        </w:rPr>
        <w:t xml:space="preserve">Step 1: </w:t>
      </w:r>
      <w:r>
        <w:rPr>
          <w:sz w:val="20"/>
          <w:szCs w:val="20"/>
        </w:rPr>
        <w:t xml:space="preserve">Navigate to Users → Add User</w:t>
      </w:r>
    </w:p>
    <w:p>
      <w:pPr>
        <w:shd w:fill="DBEAFE" w:val="clear"/>
        <w:spacing w:after="80"/>
      </w:pPr>
      <w:r>
        <w:rPr>
          <w:b/>
          <w:bCs/>
          <w:color w:val="1E3A5F"/>
          <w:sz w:val="20"/>
          <w:szCs w:val="20"/>
        </w:rPr>
        <w:t xml:space="preserve">Step 2: </w:t>
      </w:r>
      <w:r>
        <w:rPr>
          <w:sz w:val="20"/>
          <w:szCs w:val="20"/>
        </w:rPr>
        <w:t xml:space="preserve">Select the target Enterprise</w:t>
      </w:r>
    </w:p>
    <w:p>
      <w:pPr>
        <w:shd w:fill="DBEAFE" w:val="clear"/>
        <w:spacing w:after="80"/>
      </w:pPr>
      <w:r>
        <w:rPr>
          <w:b/>
          <w:bCs/>
          <w:color w:val="1E3A5F"/>
          <w:sz w:val="20"/>
          <w:szCs w:val="20"/>
        </w:rPr>
        <w:t xml:space="preserve">Step 3: </w:t>
      </w:r>
      <w:r>
        <w:rPr>
          <w:sz w:val="20"/>
          <w:szCs w:val="20"/>
        </w:rPr>
        <w:t xml:space="preserve">Enter user details</w:t>
      </w:r>
    </w:p>
    <w:p>
      <w:pPr>
        <w:shd w:fill="DBEAFE" w:val="clear"/>
        <w:spacing w:after="80"/>
      </w:pPr>
      <w:r>
        <w:rPr>
          <w:b/>
          <w:bCs/>
          <w:color w:val="1E3A5F"/>
          <w:sz w:val="20"/>
          <w:szCs w:val="20"/>
        </w:rPr>
        <w:t xml:space="preserve">Step 4: </w:t>
      </w:r>
      <w:r>
        <w:rPr>
          <w:sz w:val="20"/>
          <w:szCs w:val="20"/>
        </w:rPr>
        <w:t xml:space="preserve">Assign Role (Admin, Manager, Editor, Viewer)</w:t>
      </w:r>
    </w:p>
    <w:p>
      <w:pPr>
        <w:shd w:fill="DBEAFE" w:val="clear"/>
        <w:spacing w:after="80"/>
      </w:pPr>
      <w:r>
        <w:rPr>
          <w:b/>
          <w:bCs/>
          <w:color w:val="1E3A5F"/>
          <w:sz w:val="20"/>
          <w:szCs w:val="20"/>
        </w:rPr>
        <w:t xml:space="preserve">Step 5: </w:t>
      </w:r>
      <w:r>
        <w:rPr>
          <w:sz w:val="20"/>
          <w:szCs w:val="20"/>
        </w:rPr>
        <w:t xml:space="preserve">Send invitation</w:t>
      </w:r>
    </w:p>
    <w:p>
      <w:pPr>
        <w:pStyle w:val="Heading2"/>
      </w:pPr>
      <w:r>
        <w:t xml:space="preserve">6.4 User Impersonation</w:t>
      </w:r>
    </w:p>
    <w:p>
      <w:pPr>
        <w:spacing w:after="120"/>
      </w:pPr>
      <w:r>
        <w:rPr>
          <w:sz w:val="20"/>
          <w:szCs w:val="20"/>
        </w:rPr>
        <w:t xml:space="preserve">For support purposes, SuperAdmins can impersonate enterprise users:</w:t>
      </w:r>
    </w:p>
    <w:p>
      <w:pPr>
        <w:shd w:fill="DBEAFE" w:val="clear"/>
        <w:spacing w:after="80"/>
      </w:pPr>
      <w:r>
        <w:rPr>
          <w:b/>
          <w:bCs/>
          <w:color w:val="1E3A5F"/>
          <w:sz w:val="20"/>
          <w:szCs w:val="20"/>
        </w:rPr>
        <w:t xml:space="preserve">Step 1: </w:t>
      </w:r>
      <w:r>
        <w:rPr>
          <w:sz w:val="20"/>
          <w:szCs w:val="20"/>
        </w:rPr>
        <w:t xml:space="preserve">Find the user to impersonate</w:t>
      </w:r>
    </w:p>
    <w:p>
      <w:pPr>
        <w:shd w:fill="DBEAFE" w:val="clear"/>
        <w:spacing w:after="80"/>
      </w:pPr>
      <w:r>
        <w:rPr>
          <w:b/>
          <w:bCs/>
          <w:color w:val="1E3A5F"/>
          <w:sz w:val="20"/>
          <w:szCs w:val="20"/>
        </w:rPr>
        <w:t xml:space="preserve">Step 2: </w:t>
      </w:r>
      <w:r>
        <w:rPr>
          <w:sz w:val="20"/>
          <w:szCs w:val="20"/>
        </w:rPr>
        <w:t xml:space="preserve">Click "Impersonate" from user actions</w:t>
      </w:r>
    </w:p>
    <w:p>
      <w:pPr>
        <w:shd w:fill="DBEAFE" w:val="clear"/>
        <w:spacing w:after="80"/>
      </w:pPr>
      <w:r>
        <w:rPr>
          <w:b/>
          <w:bCs/>
          <w:color w:val="1E3A5F"/>
          <w:sz w:val="20"/>
          <w:szCs w:val="20"/>
        </w:rPr>
        <w:t xml:space="preserve">Step 3: </w:t>
      </w:r>
      <w:r>
        <w:rPr>
          <w:sz w:val="20"/>
          <w:szCs w:val="20"/>
        </w:rPr>
        <w:t xml:space="preserve">Confirm the impersonation (logged to audit trail)</w:t>
      </w:r>
    </w:p>
    <w:p>
      <w:pPr>
        <w:shd w:fill="DBEAFE" w:val="clear"/>
        <w:spacing w:after="80"/>
      </w:pPr>
      <w:r>
        <w:rPr>
          <w:b/>
          <w:bCs/>
          <w:color w:val="1E3A5F"/>
          <w:sz w:val="20"/>
          <w:szCs w:val="20"/>
        </w:rPr>
        <w:t xml:space="preserve">Step 4: </w:t>
      </w:r>
      <w:r>
        <w:rPr>
          <w:sz w:val="20"/>
          <w:szCs w:val="20"/>
        </w:rPr>
        <w:t xml:space="preserve">You now see the platform as that user</w:t>
      </w:r>
    </w:p>
    <w:p>
      <w:pPr>
        <w:shd w:fill="DBEAFE" w:val="clear"/>
        <w:spacing w:after="80"/>
      </w:pPr>
      <w:r>
        <w:rPr>
          <w:b/>
          <w:bCs/>
          <w:color w:val="1E3A5F"/>
          <w:sz w:val="20"/>
          <w:szCs w:val="20"/>
        </w:rPr>
        <w:t xml:space="preserve">Step 5: </w:t>
      </w:r>
      <w:r>
        <w:rPr>
          <w:sz w:val="20"/>
          <w:szCs w:val="20"/>
        </w:rPr>
        <w:t xml:space="preserve">Click "End Impersonation" when done</w:t>
      </w:r>
    </w:p>
    <w:p>
      <w:pPr>
        <w:shd w:fill="FEF3C7" w:val="clear"/>
        <w:spacing w:before="100" w:after="100"/>
      </w:pPr>
      <w:r>
        <w:rPr>
          <w:b/>
          <w:bCs/>
          <w:color w:val="D97706"/>
          <w:sz w:val="20"/>
          <w:szCs w:val="20"/>
        </w:rPr>
        <w:t xml:space="preserve">Warning: </w:t>
      </w:r>
      <w:r>
        <w:rPr>
          <w:sz w:val="20"/>
          <w:szCs w:val="20"/>
        </w:rPr>
        <w:t xml:space="preserve">All actions taken while impersonating are logged with both the SuperAdmin and impersonated user IDs.</w:t>
      </w:r>
    </w:p>
    <w:p>
      <w:r>
        <w:br w:type="page"/>
      </w:r>
    </w:p>
    <w:p>
      <w:pPr>
        <w:pStyle w:val="Heading1"/>
      </w:pPr>
      <w:r>
        <w:t xml:space="preserve">7. Global Questionnaire Library</w:t>
      </w:r>
    </w:p>
    <w:p>
      <w:pPr>
        <w:pStyle w:val="Heading2"/>
      </w:pPr>
      <w:r>
        <w:t xml:space="preserve">7.1 Library Overview</w:t>
      </w:r>
    </w:p>
    <w:p>
      <w:pPr>
        <w:spacing w:after="120"/>
      </w:pPr>
      <w:r>
        <w:rPr>
          <w:sz w:val="20"/>
          <w:szCs w:val="20"/>
        </w:rPr>
        <w:t xml:space="preserve">The global questionnaire library contains templates available to all enterprises:</w:t>
      </w:r>
    </w:p>
    <w:p>
      <w:pPr>
        <w:pStyle w:val="ListParagraph"/>
        <w:numPr>
          <w:ilvl w:val="0"/>
          <w:numId w:val="2"/>
        </w:numPr>
        <w:spacing w:after="60"/>
      </w:pPr>
      <w:r>
        <w:rPr>
          <w:sz w:val="20"/>
          <w:szCs w:val="20"/>
        </w:rPr>
        <w:t xml:space="preserve">NIST 800-171 Self-Assessment (110 controls)</w:t>
      </w:r>
    </w:p>
    <w:p>
      <w:pPr>
        <w:pStyle w:val="ListParagraph"/>
        <w:numPr>
          <w:ilvl w:val="0"/>
          <w:numId w:val="2"/>
        </w:numPr>
        <w:spacing w:after="60"/>
      </w:pPr>
      <w:r>
        <w:rPr>
          <w:sz w:val="20"/>
          <w:szCs w:val="20"/>
        </w:rPr>
        <w:t xml:space="preserve">CMMC Level 2 Readiness Assessment</w:t>
      </w:r>
    </w:p>
    <w:p>
      <w:pPr>
        <w:pStyle w:val="ListParagraph"/>
        <w:numPr>
          <w:ilvl w:val="0"/>
          <w:numId w:val="2"/>
        </w:numPr>
        <w:spacing w:after="60"/>
      </w:pPr>
      <w:r>
        <w:rPr>
          <w:sz w:val="20"/>
          <w:szCs w:val="20"/>
        </w:rPr>
        <w:t xml:space="preserve">DFARS 252.204-7012 Compliance Questionnaire</w:t>
      </w:r>
    </w:p>
    <w:p>
      <w:pPr>
        <w:pStyle w:val="ListParagraph"/>
        <w:numPr>
          <w:ilvl w:val="0"/>
          <w:numId w:val="2"/>
        </w:numPr>
        <w:spacing w:after="60"/>
      </w:pPr>
      <w:r>
        <w:rPr>
          <w:sz w:val="20"/>
          <w:szCs w:val="20"/>
        </w:rPr>
        <w:t xml:space="preserve">FAR 52.204-21 Basic Safeguarding</w:t>
      </w:r>
    </w:p>
    <w:p>
      <w:pPr>
        <w:pStyle w:val="ListParagraph"/>
        <w:numPr>
          <w:ilvl w:val="0"/>
          <w:numId w:val="2"/>
        </w:numPr>
        <w:spacing w:after="60"/>
      </w:pPr>
      <w:r>
        <w:rPr>
          <w:sz w:val="20"/>
          <w:szCs w:val="20"/>
        </w:rPr>
        <w:t xml:space="preserve">Small Business Subcontracting Plan</w:t>
      </w:r>
    </w:p>
    <w:p>
      <w:pPr>
        <w:pStyle w:val="ListParagraph"/>
        <w:numPr>
          <w:ilvl w:val="0"/>
          <w:numId w:val="2"/>
        </w:numPr>
        <w:spacing w:after="60"/>
      </w:pPr>
      <w:r>
        <w:rPr>
          <w:sz w:val="20"/>
          <w:szCs w:val="20"/>
        </w:rPr>
        <w:t xml:space="preserve">Supplier Information Questionnaire (General)</w:t>
      </w:r>
    </w:p>
    <w:p>
      <w:pPr>
        <w:pStyle w:val="Heading2"/>
      </w:pPr>
      <w:r>
        <w:t xml:space="preserve">7.2 Managing Global Templates</w:t>
      </w:r>
    </w:p>
    <w:p>
      <w:pPr>
        <w:spacing w:after="120"/>
      </w:pPr>
      <w:r>
        <w:rPr>
          <w:sz w:val="20"/>
          <w:szCs w:val="20"/>
        </w:rPr>
        <w:t xml:space="preserve">SuperAdmins can manage the global library:</w:t>
      </w:r>
    </w:p>
    <w:p>
      <w:pPr>
        <w:pStyle w:val="ListParagraph"/>
        <w:numPr>
          <w:ilvl w:val="0"/>
          <w:numId w:val="2"/>
        </w:numPr>
        <w:spacing w:after="60"/>
      </w:pPr>
      <w:r>
        <w:rPr>
          <w:sz w:val="20"/>
          <w:szCs w:val="20"/>
        </w:rPr>
        <w:t xml:space="preserve">Create New: Add new questionnaire templates</w:t>
      </w:r>
    </w:p>
    <w:p>
      <w:pPr>
        <w:pStyle w:val="ListParagraph"/>
        <w:numPr>
          <w:ilvl w:val="0"/>
          <w:numId w:val="2"/>
        </w:numPr>
        <w:spacing w:after="60"/>
      </w:pPr>
      <w:r>
        <w:rPr>
          <w:sz w:val="20"/>
          <w:szCs w:val="20"/>
        </w:rPr>
        <w:t xml:space="preserve">Edit: Modify existing templates (creates new version)</w:t>
      </w:r>
    </w:p>
    <w:p>
      <w:pPr>
        <w:pStyle w:val="ListParagraph"/>
        <w:numPr>
          <w:ilvl w:val="0"/>
          <w:numId w:val="2"/>
        </w:numPr>
        <w:spacing w:after="60"/>
      </w:pPr>
      <w:r>
        <w:rPr>
          <w:sz w:val="20"/>
          <w:szCs w:val="20"/>
        </w:rPr>
        <w:t xml:space="preserve">Publish: Make template available to all enterprises</w:t>
      </w:r>
    </w:p>
    <w:p>
      <w:pPr>
        <w:pStyle w:val="ListParagraph"/>
        <w:numPr>
          <w:ilvl w:val="0"/>
          <w:numId w:val="2"/>
        </w:numPr>
        <w:spacing w:after="60"/>
      </w:pPr>
      <w:r>
        <w:rPr>
          <w:sz w:val="20"/>
          <w:szCs w:val="20"/>
        </w:rPr>
        <w:t xml:space="preserve">Deprecate: Mark as superseded (remains available but hidden)</w:t>
      </w:r>
    </w:p>
    <w:p>
      <w:pPr>
        <w:pStyle w:val="ListParagraph"/>
        <w:numPr>
          <w:ilvl w:val="0"/>
          <w:numId w:val="2"/>
        </w:numPr>
        <w:spacing w:after="60"/>
      </w:pPr>
      <w:r>
        <w:rPr>
          <w:sz w:val="20"/>
          <w:szCs w:val="20"/>
        </w:rPr>
        <w:t xml:space="preserve">Archive: Remove from active use</w:t>
      </w:r>
    </w:p>
    <w:p>
      <w:pPr>
        <w:pStyle w:val="Heading2"/>
      </w:pPr>
      <w:r>
        <w:t xml:space="preserve">7.3 Version Management</w:t>
      </w:r>
    </w:p>
    <w:p>
      <w:pPr>
        <w:spacing w:after="120"/>
      </w:pPr>
      <w:r>
        <w:rPr>
          <w:sz w:val="20"/>
          <w:szCs w:val="20"/>
        </w:rPr>
        <w:t xml:space="preserve">Questionnaires support versioning:</w:t>
      </w:r>
    </w:p>
    <w:p>
      <w:pPr>
        <w:pStyle w:val="ListParagraph"/>
        <w:numPr>
          <w:ilvl w:val="0"/>
          <w:numId w:val="2"/>
        </w:numPr>
        <w:spacing w:after="60"/>
      </w:pPr>
      <w:r>
        <w:rPr>
          <w:sz w:val="20"/>
          <w:szCs w:val="20"/>
        </w:rPr>
        <w:t xml:space="preserve">Each edit creates a new version</w:t>
      </w:r>
    </w:p>
    <w:p>
      <w:pPr>
        <w:pStyle w:val="ListParagraph"/>
        <w:numPr>
          <w:ilvl w:val="0"/>
          <w:numId w:val="2"/>
        </w:numPr>
        <w:spacing w:after="60"/>
      </w:pPr>
      <w:r>
        <w:rPr>
          <w:sz w:val="20"/>
          <w:szCs w:val="20"/>
        </w:rPr>
        <w:t xml:space="preserve">Enterprises using older versions continue unchanged</w:t>
      </w:r>
    </w:p>
    <w:p>
      <w:pPr>
        <w:pStyle w:val="ListParagraph"/>
        <w:numPr>
          <w:ilvl w:val="0"/>
          <w:numId w:val="2"/>
        </w:numPr>
        <w:spacing w:after="60"/>
      </w:pPr>
      <w:r>
        <w:rPr>
          <w:sz w:val="20"/>
          <w:szCs w:val="20"/>
        </w:rPr>
        <w:t xml:space="preserve">New touchpoints use the latest published version</w:t>
      </w:r>
    </w:p>
    <w:p>
      <w:pPr>
        <w:pStyle w:val="ListParagraph"/>
        <w:numPr>
          <w:ilvl w:val="0"/>
          <w:numId w:val="2"/>
        </w:numPr>
        <w:spacing w:after="60"/>
      </w:pPr>
      <w:r>
        <w:rPr>
          <w:sz w:val="20"/>
          <w:szCs w:val="20"/>
        </w:rPr>
        <w:t xml:space="preserve">Version history is maintained for compliance</w:t>
      </w:r>
    </w:p>
    <w:p>
      <w:pPr>
        <w:pStyle w:val="Heading2"/>
      </w:pPr>
      <w:r>
        <w:t xml:space="preserve">7.4 Enterprise-Specific Questionnaires</w:t>
      </w:r>
    </w:p>
    <w:p>
      <w:pPr>
        <w:spacing w:after="120"/>
      </w:pPr>
      <w:r>
        <w:rPr>
          <w:sz w:val="20"/>
          <w:szCs w:val="20"/>
        </w:rPr>
        <w:t xml:space="preserve">Enterprises can create their own questionnaires. SuperAdmins can:</w:t>
      </w:r>
    </w:p>
    <w:p>
      <w:pPr>
        <w:pStyle w:val="ListParagraph"/>
        <w:numPr>
          <w:ilvl w:val="0"/>
          <w:numId w:val="2"/>
        </w:numPr>
        <w:spacing w:after="60"/>
      </w:pPr>
      <w:r>
        <w:rPr>
          <w:sz w:val="20"/>
          <w:szCs w:val="20"/>
        </w:rPr>
        <w:t xml:space="preserve">View enterprise-created questionnaires (read-only)</w:t>
      </w:r>
    </w:p>
    <w:p>
      <w:pPr>
        <w:pStyle w:val="ListParagraph"/>
        <w:numPr>
          <w:ilvl w:val="0"/>
          <w:numId w:val="2"/>
        </w:numPr>
        <w:spacing w:after="60"/>
      </w:pPr>
      <w:r>
        <w:rPr>
          <w:sz w:val="20"/>
          <w:szCs w:val="20"/>
        </w:rPr>
        <w:t xml:space="preserve">Promote to global library (with enterprise permission)</w:t>
      </w:r>
    </w:p>
    <w:p>
      <w:pPr>
        <w:pStyle w:val="ListParagraph"/>
        <w:numPr>
          <w:ilvl w:val="0"/>
          <w:numId w:val="2"/>
        </w:numPr>
        <w:spacing w:after="60"/>
      </w:pPr>
      <w:r>
        <w:rPr>
          <w:sz w:val="20"/>
          <w:szCs w:val="20"/>
        </w:rPr>
        <w:t xml:space="preserve">Assist with questionnaire development (via impersonation)</w:t>
      </w:r>
    </w:p>
    <w:p>
      <w:r>
        <w:br w:type="page"/>
      </w:r>
    </w:p>
    <w:p>
      <w:pPr>
        <w:pStyle w:val="Heading1"/>
      </w:pPr>
      <w:r>
        <w:t xml:space="preserve">8. Platform Settings</w:t>
      </w:r>
    </w:p>
    <w:p>
      <w:pPr>
        <w:pStyle w:val="Heading2"/>
      </w:pPr>
      <w:r>
        <w:t xml:space="preserve">8.1 General Settings</w:t>
      </w:r>
    </w:p>
    <w:p>
      <w:pPr>
        <w:pStyle w:val="ListParagraph"/>
        <w:numPr>
          <w:ilvl w:val="0"/>
          <w:numId w:val="2"/>
        </w:numPr>
        <w:spacing w:after="60"/>
      </w:pPr>
      <w:r>
        <w:rPr>
          <w:sz w:val="20"/>
          <w:szCs w:val="20"/>
        </w:rPr>
        <w:t xml:space="preserve">Platform Name: "Intelleges FCMS"</w:t>
      </w:r>
    </w:p>
    <w:p>
      <w:pPr>
        <w:pStyle w:val="ListParagraph"/>
        <w:numPr>
          <w:ilvl w:val="0"/>
          <w:numId w:val="2"/>
        </w:numPr>
        <w:spacing w:after="60"/>
      </w:pPr>
      <w:r>
        <w:rPr>
          <w:sz w:val="20"/>
          <w:szCs w:val="20"/>
        </w:rPr>
        <w:t xml:space="preserve">Support Email: support@intelleges.com</w:t>
      </w:r>
    </w:p>
    <w:p>
      <w:pPr>
        <w:pStyle w:val="ListParagraph"/>
        <w:numPr>
          <w:ilvl w:val="0"/>
          <w:numId w:val="2"/>
        </w:numPr>
        <w:spacing w:after="60"/>
      </w:pPr>
      <w:r>
        <w:rPr>
          <w:sz w:val="20"/>
          <w:szCs w:val="20"/>
        </w:rPr>
        <w:t xml:space="preserve">Default Time Zone: UTC</w:t>
      </w:r>
    </w:p>
    <w:p>
      <w:pPr>
        <w:pStyle w:val="ListParagraph"/>
        <w:numPr>
          <w:ilvl w:val="0"/>
          <w:numId w:val="2"/>
        </w:numPr>
        <w:spacing w:after="60"/>
      </w:pPr>
      <w:r>
        <w:rPr>
          <w:sz w:val="20"/>
          <w:szCs w:val="20"/>
        </w:rPr>
        <w:t xml:space="preserve">Maintenance Mode: Enable/disable for updates</w:t>
      </w:r>
    </w:p>
    <w:p>
      <w:pPr>
        <w:pStyle w:val="Heading2"/>
      </w:pPr>
      <w:r>
        <w:t xml:space="preserve">8.2 Email Configuration</w:t>
      </w:r>
    </w:p>
    <w:p>
      <w:pPr>
        <w:pStyle w:val="ListParagraph"/>
        <w:numPr>
          <w:ilvl w:val="0"/>
          <w:numId w:val="2"/>
        </w:numPr>
        <w:spacing w:after="60"/>
      </w:pPr>
      <w:r>
        <w:rPr>
          <w:sz w:val="20"/>
          <w:szCs w:val="20"/>
        </w:rPr>
        <w:t xml:space="preserve">Sender Name: "Intelleges"</w:t>
      </w:r>
    </w:p>
    <w:p>
      <w:pPr>
        <w:pStyle w:val="ListParagraph"/>
        <w:numPr>
          <w:ilvl w:val="0"/>
          <w:numId w:val="2"/>
        </w:numPr>
        <w:spacing w:after="60"/>
      </w:pPr>
      <w:r>
        <w:rPr>
          <w:sz w:val="20"/>
          <w:szCs w:val="20"/>
        </w:rPr>
        <w:t xml:space="preserve">Sender Email: noreply@intelleges.com</w:t>
      </w:r>
    </w:p>
    <w:p>
      <w:pPr>
        <w:pStyle w:val="ListParagraph"/>
        <w:numPr>
          <w:ilvl w:val="0"/>
          <w:numId w:val="2"/>
        </w:numPr>
        <w:spacing w:after="60"/>
      </w:pPr>
      <w:r>
        <w:rPr>
          <w:sz w:val="20"/>
          <w:szCs w:val="20"/>
        </w:rPr>
        <w:t xml:space="preserve">Reply-To: support@intelleges.com</w:t>
      </w:r>
    </w:p>
    <w:p>
      <w:pPr>
        <w:pStyle w:val="ListParagraph"/>
        <w:numPr>
          <w:ilvl w:val="0"/>
          <w:numId w:val="2"/>
        </w:numPr>
        <w:spacing w:after="60"/>
      </w:pPr>
      <w:r>
        <w:rPr>
          <w:sz w:val="20"/>
          <w:szCs w:val="20"/>
        </w:rPr>
        <w:t xml:space="preserve">Email Delivery Service: AWS SES status</w:t>
      </w:r>
    </w:p>
    <w:p>
      <w:pPr>
        <w:pStyle w:val="Heading2"/>
      </w:pPr>
      <w:r>
        <w:t xml:space="preserve">8.3 Security Settings</w:t>
      </w:r>
    </w:p>
    <w:p>
      <w:pPr>
        <w:pStyle w:val="ListParagraph"/>
        <w:numPr>
          <w:ilvl w:val="0"/>
          <w:numId w:val="2"/>
        </w:numPr>
        <w:spacing w:after="60"/>
      </w:pPr>
      <w:r>
        <w:rPr>
          <w:sz w:val="20"/>
          <w:szCs w:val="20"/>
        </w:rPr>
        <w:t xml:space="preserve">Session Timeout: 12 hours (admin portal)</w:t>
      </w:r>
    </w:p>
    <w:p>
      <w:pPr>
        <w:pStyle w:val="ListParagraph"/>
        <w:numPr>
          <w:ilvl w:val="0"/>
          <w:numId w:val="2"/>
        </w:numPr>
        <w:spacing w:after="60"/>
      </w:pPr>
      <w:r>
        <w:rPr>
          <w:sz w:val="20"/>
          <w:szCs w:val="20"/>
        </w:rPr>
        <w:t xml:space="preserve">Supplier Session Timeout: 8 hours</w:t>
      </w:r>
    </w:p>
    <w:p>
      <w:pPr>
        <w:pStyle w:val="ListParagraph"/>
        <w:numPr>
          <w:ilvl w:val="0"/>
          <w:numId w:val="2"/>
        </w:numPr>
        <w:spacing w:after="60"/>
      </w:pPr>
      <w:r>
        <w:rPr>
          <w:sz w:val="20"/>
          <w:szCs w:val="20"/>
        </w:rPr>
        <w:t xml:space="preserve">Access Code Length: 12 characters</w:t>
      </w:r>
    </w:p>
    <w:p>
      <w:pPr>
        <w:pStyle w:val="ListParagraph"/>
        <w:numPr>
          <w:ilvl w:val="0"/>
          <w:numId w:val="2"/>
        </w:numPr>
        <w:spacing w:after="60"/>
      </w:pPr>
      <w:r>
        <w:rPr>
          <w:sz w:val="20"/>
          <w:szCs w:val="20"/>
        </w:rPr>
        <w:t xml:space="preserve">Password Policy: Enforced via SSO</w:t>
      </w:r>
    </w:p>
    <w:p>
      <w:pPr>
        <w:pStyle w:val="ListParagraph"/>
        <w:numPr>
          <w:ilvl w:val="0"/>
          <w:numId w:val="2"/>
        </w:numPr>
        <w:spacing w:after="60"/>
      </w:pPr>
      <w:r>
        <w:rPr>
          <w:sz w:val="20"/>
          <w:szCs w:val="20"/>
        </w:rPr>
        <w:t xml:space="preserve">Rate Limiting: 100 requests/minute per user</w:t>
      </w:r>
    </w:p>
    <w:p>
      <w:pPr>
        <w:pStyle w:val="Heading2"/>
      </w:pPr>
      <w:r>
        <w:t xml:space="preserve">8.4 File Storage Settings</w:t>
      </w:r>
    </w:p>
    <w:p>
      <w:pPr>
        <w:pStyle w:val="ListParagraph"/>
        <w:numPr>
          <w:ilvl w:val="0"/>
          <w:numId w:val="2"/>
        </w:numPr>
        <w:spacing w:after="60"/>
      </w:pPr>
      <w:r>
        <w:rPr>
          <w:sz w:val="20"/>
          <w:szCs w:val="20"/>
        </w:rPr>
        <w:t xml:space="preserve">Max Upload Size: 25 MB</w:t>
      </w:r>
    </w:p>
    <w:p>
      <w:pPr>
        <w:pStyle w:val="ListParagraph"/>
        <w:numPr>
          <w:ilvl w:val="0"/>
          <w:numId w:val="2"/>
        </w:numPr>
        <w:spacing w:after="60"/>
      </w:pPr>
      <w:r>
        <w:rPr>
          <w:sz w:val="20"/>
          <w:szCs w:val="20"/>
        </w:rPr>
        <w:t xml:space="preserve">Allowed File Types: PDF, DOC, DOCX, XLS, XLSX, PNG, JPG</w:t>
      </w:r>
    </w:p>
    <w:p>
      <w:pPr>
        <w:pStyle w:val="ListParagraph"/>
        <w:numPr>
          <w:ilvl w:val="0"/>
          <w:numId w:val="2"/>
        </w:numPr>
        <w:spacing w:after="60"/>
      </w:pPr>
      <w:r>
        <w:rPr>
          <w:sz w:val="20"/>
          <w:szCs w:val="20"/>
        </w:rPr>
        <w:t xml:space="preserve">Storage Region: US-East-1 (primary), US-West-2 (backup)</w:t>
      </w:r>
    </w:p>
    <w:p>
      <w:pPr>
        <w:pStyle w:val="ListParagraph"/>
        <w:numPr>
          <w:ilvl w:val="0"/>
          <w:numId w:val="2"/>
        </w:numPr>
        <w:spacing w:after="60"/>
      </w:pPr>
      <w:r>
        <w:rPr>
          <w:sz w:val="20"/>
          <w:szCs w:val="20"/>
        </w:rPr>
        <w:t xml:space="preserve">Encryption: AES-256 at rest</w:t>
      </w:r>
    </w:p>
    <w:p>
      <w:r>
        <w:br w:type="page"/>
      </w:r>
    </w:p>
    <w:p>
      <w:pPr>
        <w:pStyle w:val="Heading1"/>
      </w:pPr>
      <w:r>
        <w:t xml:space="preserve">9. System Monitoring &amp; Health</w:t>
      </w:r>
    </w:p>
    <w:p>
      <w:pPr>
        <w:pStyle w:val="Heading2"/>
      </w:pPr>
      <w:r>
        <w:t xml:space="preserve">9.1 Health Dashboard</w:t>
      </w:r>
    </w:p>
    <w:p>
      <w:pPr>
        <w:spacing w:after="120"/>
      </w:pPr>
      <w:r>
        <w:rPr>
          <w:sz w:val="20"/>
          <w:szCs w:val="20"/>
        </w:rPr>
        <w:t xml:space="preserve">Monitor platform health at System → Health: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5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Component</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What It Monitors</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Threshold</w:t>
            </w:r>
          </w:p>
        </w:tc>
      </w:tr>
      <w:tr>
        <w:tc>
          <w:tcPr>
            <w:tcBorders>
              <w:top w:val="single" w:color="D1D5DB" w:sz="1"/>
              <w:left w:val="single" w:color="D1D5DB" w:sz="1"/>
              <w:bottom w:val="single" w:color="D1D5DB" w:sz="1"/>
              <w:right w:val="single" w:color="D1D5DB" w:sz="1"/>
            </w:tcBorders>
          </w:tcPr>
          <w:p>
            <w:r>
              <w:rPr>
                <w:sz w:val="18"/>
                <w:szCs w:val="18"/>
              </w:rPr>
              <w:t xml:space="preserve">API Response Time</w:t>
            </w:r>
          </w:p>
        </w:tc>
        <w:tc>
          <w:tcPr>
            <w:tcBorders>
              <w:top w:val="single" w:color="D1D5DB" w:sz="1"/>
              <w:left w:val="single" w:color="D1D5DB" w:sz="1"/>
              <w:bottom w:val="single" w:color="D1D5DB" w:sz="1"/>
              <w:right w:val="single" w:color="D1D5DB" w:sz="1"/>
            </w:tcBorders>
          </w:tcPr>
          <w:p>
            <w:r>
              <w:rPr>
                <w:sz w:val="18"/>
                <w:szCs w:val="18"/>
              </w:rPr>
              <w:t xml:space="preserve">Average latency of API requests</w:t>
            </w:r>
          </w:p>
        </w:tc>
        <w:tc>
          <w:tcPr>
            <w:tcBorders>
              <w:top w:val="single" w:color="D1D5DB" w:sz="1"/>
              <w:left w:val="single" w:color="D1D5DB" w:sz="1"/>
              <w:bottom w:val="single" w:color="D1D5DB" w:sz="1"/>
              <w:right w:val="single" w:color="D1D5DB" w:sz="1"/>
            </w:tcBorders>
          </w:tcPr>
          <w:p>
            <w:r>
              <w:rPr>
                <w:sz w:val="18"/>
                <w:szCs w:val="18"/>
              </w:rPr>
              <w:t xml:space="preserve">&lt; 200ms</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Database</w:t>
            </w:r>
          </w:p>
        </w:tc>
        <w:tc>
          <w:tcPr>
            <w:tcBorders>
              <w:top w:val="single" w:color="D1D5DB" w:sz="1"/>
              <w:left w:val="single" w:color="D1D5DB" w:sz="1"/>
              <w:bottom w:val="single" w:color="D1D5DB" w:sz="1"/>
              <w:right w:val="single" w:color="D1D5DB" w:sz="1"/>
            </w:tcBorders>
            <w:shd w:fill="F3F4F6" w:val="clear"/>
          </w:tcPr>
          <w:p>
            <w:r>
              <w:rPr>
                <w:sz w:val="18"/>
                <w:szCs w:val="18"/>
              </w:rPr>
              <w:t xml:space="preserve">TiDB cluster health, query time</w:t>
            </w:r>
          </w:p>
        </w:tc>
        <w:tc>
          <w:tcPr>
            <w:tcBorders>
              <w:top w:val="single" w:color="D1D5DB" w:sz="1"/>
              <w:left w:val="single" w:color="D1D5DB" w:sz="1"/>
              <w:bottom w:val="single" w:color="D1D5DB" w:sz="1"/>
              <w:right w:val="single" w:color="D1D5DB" w:sz="1"/>
            </w:tcBorders>
            <w:shd w:fill="F3F4F6" w:val="clear"/>
          </w:tcPr>
          <w:p>
            <w:r>
              <w:rPr>
                <w:sz w:val="18"/>
                <w:szCs w:val="18"/>
              </w:rPr>
              <w:t xml:space="preserve">&lt; 100ms</w:t>
            </w:r>
          </w:p>
        </w:tc>
      </w:tr>
      <w:tr>
        <w:tc>
          <w:tcPr>
            <w:tcBorders>
              <w:top w:val="single" w:color="D1D5DB" w:sz="1"/>
              <w:left w:val="single" w:color="D1D5DB" w:sz="1"/>
              <w:bottom w:val="single" w:color="D1D5DB" w:sz="1"/>
              <w:right w:val="single" w:color="D1D5DB" w:sz="1"/>
            </w:tcBorders>
          </w:tcPr>
          <w:p>
            <w:r>
              <w:rPr>
                <w:sz w:val="18"/>
                <w:szCs w:val="18"/>
              </w:rPr>
              <w:t xml:space="preserve">Email Delivery</w:t>
            </w:r>
          </w:p>
        </w:tc>
        <w:tc>
          <w:tcPr>
            <w:tcBorders>
              <w:top w:val="single" w:color="D1D5DB" w:sz="1"/>
              <w:left w:val="single" w:color="D1D5DB" w:sz="1"/>
              <w:bottom w:val="single" w:color="D1D5DB" w:sz="1"/>
              <w:right w:val="single" w:color="D1D5DB" w:sz="1"/>
            </w:tcBorders>
          </w:tcPr>
          <w:p>
            <w:r>
              <w:rPr>
                <w:sz w:val="18"/>
                <w:szCs w:val="18"/>
              </w:rPr>
              <w:t xml:space="preserve">AWS SES delivery rate, bounces</w:t>
            </w:r>
          </w:p>
        </w:tc>
        <w:tc>
          <w:tcPr>
            <w:tcBorders>
              <w:top w:val="single" w:color="D1D5DB" w:sz="1"/>
              <w:left w:val="single" w:color="D1D5DB" w:sz="1"/>
              <w:bottom w:val="single" w:color="D1D5DB" w:sz="1"/>
              <w:right w:val="single" w:color="D1D5DB" w:sz="1"/>
            </w:tcBorders>
          </w:tcPr>
          <w:p>
            <w:r>
              <w:rPr>
                <w:sz w:val="18"/>
                <w:szCs w:val="18"/>
              </w:rPr>
              <w:t xml:space="preserve">&gt; 98%</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File Storage</w:t>
            </w:r>
          </w:p>
        </w:tc>
        <w:tc>
          <w:tcPr>
            <w:tcBorders>
              <w:top w:val="single" w:color="D1D5DB" w:sz="1"/>
              <w:left w:val="single" w:color="D1D5DB" w:sz="1"/>
              <w:bottom w:val="single" w:color="D1D5DB" w:sz="1"/>
              <w:right w:val="single" w:color="D1D5DB" w:sz="1"/>
            </w:tcBorders>
            <w:shd w:fill="F3F4F6" w:val="clear"/>
          </w:tcPr>
          <w:p>
            <w:r>
              <w:rPr>
                <w:sz w:val="18"/>
                <w:szCs w:val="18"/>
              </w:rPr>
              <w:t xml:space="preserve">S3 availability, upload success</w:t>
            </w:r>
          </w:p>
        </w:tc>
        <w:tc>
          <w:tcPr>
            <w:tcBorders>
              <w:top w:val="single" w:color="D1D5DB" w:sz="1"/>
              <w:left w:val="single" w:color="D1D5DB" w:sz="1"/>
              <w:bottom w:val="single" w:color="D1D5DB" w:sz="1"/>
              <w:right w:val="single" w:color="D1D5DB" w:sz="1"/>
            </w:tcBorders>
            <w:shd w:fill="F3F4F6" w:val="clear"/>
          </w:tcPr>
          <w:p>
            <w:r>
              <w:rPr>
                <w:sz w:val="18"/>
                <w:szCs w:val="18"/>
              </w:rPr>
              <w:t xml:space="preserve">&gt; 99.9%</w:t>
            </w:r>
          </w:p>
        </w:tc>
      </w:tr>
      <w:tr>
        <w:tc>
          <w:tcPr>
            <w:tcBorders>
              <w:top w:val="single" w:color="D1D5DB" w:sz="1"/>
              <w:left w:val="single" w:color="D1D5DB" w:sz="1"/>
              <w:bottom w:val="single" w:color="D1D5DB" w:sz="1"/>
              <w:right w:val="single" w:color="D1D5DB" w:sz="1"/>
            </w:tcBorders>
          </w:tcPr>
          <w:p>
            <w:r>
              <w:rPr>
                <w:sz w:val="18"/>
                <w:szCs w:val="18"/>
              </w:rPr>
              <w:t xml:space="preserve">Error Rate</w:t>
            </w:r>
          </w:p>
        </w:tc>
        <w:tc>
          <w:tcPr>
            <w:tcBorders>
              <w:top w:val="single" w:color="D1D5DB" w:sz="1"/>
              <w:left w:val="single" w:color="D1D5DB" w:sz="1"/>
              <w:bottom w:val="single" w:color="D1D5DB" w:sz="1"/>
              <w:right w:val="single" w:color="D1D5DB" w:sz="1"/>
            </w:tcBorders>
          </w:tcPr>
          <w:p>
            <w:r>
              <w:rPr>
                <w:sz w:val="18"/>
                <w:szCs w:val="18"/>
              </w:rPr>
              <w:t xml:space="preserve">5xx errors as % of requests</w:t>
            </w:r>
          </w:p>
        </w:tc>
        <w:tc>
          <w:tcPr>
            <w:tcBorders>
              <w:top w:val="single" w:color="D1D5DB" w:sz="1"/>
              <w:left w:val="single" w:color="D1D5DB" w:sz="1"/>
              <w:bottom w:val="single" w:color="D1D5DB" w:sz="1"/>
              <w:right w:val="single" w:color="D1D5DB" w:sz="1"/>
            </w:tcBorders>
          </w:tcPr>
          <w:p>
            <w:r>
              <w:rPr>
                <w:sz w:val="18"/>
                <w:szCs w:val="18"/>
              </w:rPr>
              <w:t xml:space="preserve">&lt; 0.1%</w:t>
            </w:r>
          </w:p>
        </w:tc>
      </w:tr>
    </w:tbl>
    <w:p>
      <w:pPr>
        <w:pStyle w:val="Heading2"/>
      </w:pPr>
      <w:r>
        <w:t xml:space="preserve">9.2 Alerts &amp; Notifications</w:t>
      </w:r>
    </w:p>
    <w:p>
      <w:pPr>
        <w:spacing w:after="120"/>
      </w:pPr>
      <w:r>
        <w:rPr>
          <w:sz w:val="20"/>
          <w:szCs w:val="20"/>
        </w:rPr>
        <w:t xml:space="preserve">Configure alerts in System → Alerts:</w:t>
      </w:r>
    </w:p>
    <w:p>
      <w:pPr>
        <w:pStyle w:val="ListParagraph"/>
        <w:numPr>
          <w:ilvl w:val="0"/>
          <w:numId w:val="2"/>
        </w:numPr>
        <w:spacing w:after="60"/>
      </w:pPr>
      <w:r>
        <w:rPr>
          <w:sz w:val="20"/>
          <w:szCs w:val="20"/>
        </w:rPr>
        <w:t xml:space="preserve">Critical: Page on-call (PagerDuty integration)</w:t>
      </w:r>
    </w:p>
    <w:p>
      <w:pPr>
        <w:pStyle w:val="ListParagraph"/>
        <w:numPr>
          <w:ilvl w:val="0"/>
          <w:numId w:val="2"/>
        </w:numPr>
        <w:spacing w:after="60"/>
      </w:pPr>
      <w:r>
        <w:rPr>
          <w:sz w:val="20"/>
          <w:szCs w:val="20"/>
        </w:rPr>
        <w:t xml:space="preserve">Warning: Email to operations team</w:t>
      </w:r>
    </w:p>
    <w:p>
      <w:pPr>
        <w:pStyle w:val="ListParagraph"/>
        <w:numPr>
          <w:ilvl w:val="0"/>
          <w:numId w:val="2"/>
        </w:numPr>
        <w:spacing w:after="60"/>
      </w:pPr>
      <w:r>
        <w:rPr>
          <w:sz w:val="20"/>
          <w:szCs w:val="20"/>
        </w:rPr>
        <w:t xml:space="preserve">Info: Logged for review</w:t>
      </w:r>
    </w:p>
    <w:p>
      <w:pPr>
        <w:pStyle w:val="Heading2"/>
      </w:pPr>
      <w:r>
        <w:t xml:space="preserve">9.3 Scheduled Maintenance</w:t>
      </w:r>
    </w:p>
    <w:p>
      <w:pPr>
        <w:spacing w:after="120"/>
      </w:pPr>
      <w:r>
        <w:rPr>
          <w:sz w:val="20"/>
          <w:szCs w:val="20"/>
        </w:rPr>
        <w:t xml:space="preserve">To schedule maintenance:</w:t>
      </w:r>
    </w:p>
    <w:p>
      <w:pPr>
        <w:shd w:fill="DBEAFE" w:val="clear"/>
        <w:spacing w:after="80"/>
      </w:pPr>
      <w:r>
        <w:rPr>
          <w:b/>
          <w:bCs/>
          <w:color w:val="1E3A5F"/>
          <w:sz w:val="20"/>
          <w:szCs w:val="20"/>
        </w:rPr>
        <w:t xml:space="preserve">Step 1: </w:t>
      </w:r>
      <w:r>
        <w:rPr>
          <w:sz w:val="20"/>
          <w:szCs w:val="20"/>
        </w:rPr>
        <w:t xml:space="preserve">Go to System → Maintenance</w:t>
      </w:r>
    </w:p>
    <w:p>
      <w:pPr>
        <w:shd w:fill="DBEAFE" w:val="clear"/>
        <w:spacing w:after="80"/>
      </w:pPr>
      <w:r>
        <w:rPr>
          <w:b/>
          <w:bCs/>
          <w:color w:val="1E3A5F"/>
          <w:sz w:val="20"/>
          <w:szCs w:val="20"/>
        </w:rPr>
        <w:t xml:space="preserve">Step 2: </w:t>
      </w:r>
      <w:r>
        <w:rPr>
          <w:sz w:val="20"/>
          <w:szCs w:val="20"/>
        </w:rPr>
        <w:t xml:space="preserve">Schedule maintenance window</w:t>
      </w:r>
    </w:p>
    <w:p>
      <w:pPr>
        <w:shd w:fill="DBEAFE" w:val="clear"/>
        <w:spacing w:after="80"/>
      </w:pPr>
      <w:r>
        <w:rPr>
          <w:b/>
          <w:bCs/>
          <w:color w:val="1E3A5F"/>
          <w:sz w:val="20"/>
          <w:szCs w:val="20"/>
        </w:rPr>
        <w:t xml:space="preserve">Step 3: </w:t>
      </w:r>
      <w:r>
        <w:rPr>
          <w:sz w:val="20"/>
          <w:szCs w:val="20"/>
        </w:rPr>
        <w:t xml:space="preserve">Configure notification to enterprises</w:t>
      </w:r>
    </w:p>
    <w:p>
      <w:pPr>
        <w:shd w:fill="DBEAFE" w:val="clear"/>
        <w:spacing w:after="80"/>
      </w:pPr>
      <w:r>
        <w:rPr>
          <w:b/>
          <w:bCs/>
          <w:color w:val="1E3A5F"/>
          <w:sz w:val="20"/>
          <w:szCs w:val="20"/>
        </w:rPr>
        <w:t xml:space="preserve">Step 4: </w:t>
      </w:r>
      <w:r>
        <w:rPr>
          <w:sz w:val="20"/>
          <w:szCs w:val="20"/>
        </w:rPr>
        <w:t xml:space="preserve">Enable maintenance mode at scheduled time</w:t>
      </w:r>
    </w:p>
    <w:p>
      <w:pPr>
        <w:shd w:fill="DBEAFE" w:val="clear"/>
        <w:spacing w:after="80"/>
      </w:pPr>
      <w:r>
        <w:rPr>
          <w:b/>
          <w:bCs/>
          <w:color w:val="1E3A5F"/>
          <w:sz w:val="20"/>
          <w:szCs w:val="20"/>
        </w:rPr>
        <w:t xml:space="preserve">Step 5: </w:t>
      </w:r>
      <w:r>
        <w:rPr>
          <w:sz w:val="20"/>
          <w:szCs w:val="20"/>
        </w:rPr>
        <w:t xml:space="preserve">Perform maintenance</w:t>
      </w:r>
    </w:p>
    <w:p>
      <w:pPr>
        <w:shd w:fill="DBEAFE" w:val="clear"/>
        <w:spacing w:after="80"/>
      </w:pPr>
      <w:r>
        <w:rPr>
          <w:b/>
          <w:bCs/>
          <w:color w:val="1E3A5F"/>
          <w:sz w:val="20"/>
          <w:szCs w:val="20"/>
        </w:rPr>
        <w:t xml:space="preserve">Step 6: </w:t>
      </w:r>
      <w:r>
        <w:rPr>
          <w:sz w:val="20"/>
          <w:szCs w:val="20"/>
        </w:rPr>
        <w:t xml:space="preserve">Disable maintenance mode</w:t>
      </w:r>
    </w:p>
    <w:p>
      <w:pPr>
        <w:shd w:fill="DBEAFE" w:val="clear"/>
        <w:spacing w:after="80"/>
      </w:pPr>
      <w:r>
        <w:rPr>
          <w:b/>
          <w:bCs/>
          <w:color w:val="1E3A5F"/>
          <w:sz w:val="20"/>
          <w:szCs w:val="20"/>
        </w:rPr>
        <w:t xml:space="preserve">Step 7: </w:t>
      </w:r>
      <w:r>
        <w:rPr>
          <w:sz w:val="20"/>
          <w:szCs w:val="20"/>
        </w:rPr>
        <w:t xml:space="preserve">Verify system health</w:t>
      </w:r>
    </w:p>
    <w:p>
      <w:r>
        <w:br w:type="page"/>
      </w:r>
    </w:p>
    <w:p>
      <w:pPr>
        <w:pStyle w:val="Heading1"/>
      </w:pPr>
      <w:r>
        <w:t xml:space="preserve">10. Support Workflows</w:t>
      </w:r>
    </w:p>
    <w:p>
      <w:pPr>
        <w:pStyle w:val="Heading2"/>
      </w:pPr>
      <w:r>
        <w:t xml:space="preserve">10.1 Support Queue</w:t>
      </w:r>
    </w:p>
    <w:p>
      <w:pPr>
        <w:spacing w:after="120"/>
      </w:pPr>
      <w:r>
        <w:rPr>
          <w:sz w:val="20"/>
          <w:szCs w:val="20"/>
        </w:rPr>
        <w:t xml:space="preserve">View and manage support requests at Support → Queue:</w:t>
      </w:r>
    </w:p>
    <w:p>
      <w:pPr>
        <w:pStyle w:val="ListParagraph"/>
        <w:numPr>
          <w:ilvl w:val="0"/>
          <w:numId w:val="2"/>
        </w:numPr>
        <w:spacing w:after="60"/>
      </w:pPr>
      <w:r>
        <w:rPr>
          <w:sz w:val="20"/>
          <w:szCs w:val="20"/>
        </w:rPr>
        <w:t xml:space="preserve">Open Tickets: Awaiting response</w:t>
      </w:r>
    </w:p>
    <w:p>
      <w:pPr>
        <w:pStyle w:val="ListParagraph"/>
        <w:numPr>
          <w:ilvl w:val="0"/>
          <w:numId w:val="2"/>
        </w:numPr>
        <w:spacing w:after="60"/>
      </w:pPr>
      <w:r>
        <w:rPr>
          <w:sz w:val="20"/>
          <w:szCs w:val="20"/>
        </w:rPr>
        <w:t xml:space="preserve">In Progress: Being worked on</w:t>
      </w:r>
    </w:p>
    <w:p>
      <w:pPr>
        <w:pStyle w:val="ListParagraph"/>
        <w:numPr>
          <w:ilvl w:val="0"/>
          <w:numId w:val="2"/>
        </w:numPr>
        <w:spacing w:after="60"/>
      </w:pPr>
      <w:r>
        <w:rPr>
          <w:sz w:val="20"/>
          <w:szCs w:val="20"/>
        </w:rPr>
        <w:t xml:space="preserve">Pending Customer: Awaiting customer reply</w:t>
      </w:r>
    </w:p>
    <w:p>
      <w:pPr>
        <w:pStyle w:val="ListParagraph"/>
        <w:numPr>
          <w:ilvl w:val="0"/>
          <w:numId w:val="2"/>
        </w:numPr>
        <w:spacing w:after="60"/>
      </w:pPr>
      <w:r>
        <w:rPr>
          <w:sz w:val="20"/>
          <w:szCs w:val="20"/>
        </w:rPr>
        <w:t xml:space="preserve">Resolved: Completed tickets</w:t>
      </w:r>
    </w:p>
    <w:p>
      <w:pPr>
        <w:pStyle w:val="Heading2"/>
      </w:pPr>
      <w:r>
        <w:t xml:space="preserve">10.2 Common Support Scenarios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Issue</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Resolution Steps</w:t>
            </w:r>
          </w:p>
        </w:tc>
      </w:tr>
      <w:tr>
        <w:tc>
          <w:tcPr>
            <w:tcBorders>
              <w:top w:val="single" w:color="D1D5DB" w:sz="1"/>
              <w:left w:val="single" w:color="D1D5DB" w:sz="1"/>
              <w:bottom w:val="single" w:color="D1D5DB" w:sz="1"/>
              <w:right w:val="single" w:color="D1D5DB" w:sz="1"/>
            </w:tcBorders>
          </w:tcPr>
          <w:p>
            <w:r>
              <w:rPr>
                <w:sz w:val="18"/>
                <w:szCs w:val="18"/>
              </w:rPr>
              <w:t xml:space="preserve">SSO Login Failure</w:t>
            </w:r>
          </w:p>
        </w:tc>
        <w:tc>
          <w:tcPr>
            <w:tcBorders>
              <w:top w:val="single" w:color="D1D5DB" w:sz="1"/>
              <w:left w:val="single" w:color="D1D5DB" w:sz="1"/>
              <w:bottom w:val="single" w:color="D1D5DB" w:sz="1"/>
              <w:right w:val="single" w:color="D1D5DB" w:sz="1"/>
            </w:tcBorders>
          </w:tcPr>
          <w:p>
            <w:r>
              <w:rPr>
                <w:sz w:val="18"/>
                <w:szCs w:val="18"/>
              </w:rPr>
              <w:t xml:space="preserve">Check IdP config, verify certificate, test connection, check user assignment in IdP</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Supplier Can't Access</w:t>
            </w:r>
          </w:p>
        </w:tc>
        <w:tc>
          <w:tcPr>
            <w:tcBorders>
              <w:top w:val="single" w:color="D1D5DB" w:sz="1"/>
              <w:left w:val="single" w:color="D1D5DB" w:sz="1"/>
              <w:bottom w:val="single" w:color="D1D5DB" w:sz="1"/>
              <w:right w:val="single" w:color="D1D5DB" w:sz="1"/>
            </w:tcBorders>
            <w:shd w:fill="F3F4F6" w:val="clear"/>
          </w:tcPr>
          <w:p>
            <w:r>
              <w:rPr>
                <w:sz w:val="18"/>
                <w:szCs w:val="18"/>
              </w:rPr>
              <w:t xml:space="preserve">Check access code status, verify email delivery, regenerate code if needed</w:t>
            </w:r>
          </w:p>
        </w:tc>
      </w:tr>
      <w:tr>
        <w:tc>
          <w:tcPr>
            <w:tcBorders>
              <w:top w:val="single" w:color="D1D5DB" w:sz="1"/>
              <w:left w:val="single" w:color="D1D5DB" w:sz="1"/>
              <w:bottom w:val="single" w:color="D1D5DB" w:sz="1"/>
              <w:right w:val="single" w:color="D1D5DB" w:sz="1"/>
            </w:tcBorders>
          </w:tcPr>
          <w:p>
            <w:r>
              <w:rPr>
                <w:sz w:val="18"/>
                <w:szCs w:val="18"/>
              </w:rPr>
              <w:t xml:space="preserve">Missing Response Data</w:t>
            </w:r>
          </w:p>
        </w:tc>
        <w:tc>
          <w:tcPr>
            <w:tcBorders>
              <w:top w:val="single" w:color="D1D5DB" w:sz="1"/>
              <w:left w:val="single" w:color="D1D5DB" w:sz="1"/>
              <w:bottom w:val="single" w:color="D1D5DB" w:sz="1"/>
              <w:right w:val="single" w:color="D1D5DB" w:sz="1"/>
            </w:tcBorders>
          </w:tcPr>
          <w:p>
            <w:r>
              <w:rPr>
                <w:sz w:val="18"/>
                <w:szCs w:val="18"/>
              </w:rPr>
              <w:t xml:space="preserve">Check auto-save logs, verify submission status, check for errors in audit log</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Email Not Received</w:t>
            </w:r>
          </w:p>
        </w:tc>
        <w:tc>
          <w:tcPr>
            <w:tcBorders>
              <w:top w:val="single" w:color="D1D5DB" w:sz="1"/>
              <w:left w:val="single" w:color="D1D5DB" w:sz="1"/>
              <w:bottom w:val="single" w:color="D1D5DB" w:sz="1"/>
              <w:right w:val="single" w:color="D1D5DB" w:sz="1"/>
            </w:tcBorders>
            <w:shd w:fill="F3F4F6" w:val="clear"/>
          </w:tcPr>
          <w:p>
            <w:r>
              <w:rPr>
                <w:sz w:val="18"/>
                <w:szCs w:val="18"/>
              </w:rPr>
              <w:t xml:space="preserve">Check email delivery logs, verify email address, check spam filters</w:t>
            </w:r>
          </w:p>
        </w:tc>
      </w:tr>
      <w:tr>
        <w:tc>
          <w:tcPr>
            <w:tcBorders>
              <w:top w:val="single" w:color="D1D5DB" w:sz="1"/>
              <w:left w:val="single" w:color="D1D5DB" w:sz="1"/>
              <w:bottom w:val="single" w:color="D1D5DB" w:sz="1"/>
              <w:right w:val="single" w:color="D1D5DB" w:sz="1"/>
            </w:tcBorders>
          </w:tcPr>
          <w:p>
            <w:r>
              <w:rPr>
                <w:sz w:val="18"/>
                <w:szCs w:val="18"/>
              </w:rPr>
              <w:t xml:space="preserve">Report Generation Fails</w:t>
            </w:r>
          </w:p>
        </w:tc>
        <w:tc>
          <w:tcPr>
            <w:tcBorders>
              <w:top w:val="single" w:color="D1D5DB" w:sz="1"/>
              <w:left w:val="single" w:color="D1D5DB" w:sz="1"/>
              <w:bottom w:val="single" w:color="D1D5DB" w:sz="1"/>
              <w:right w:val="single" w:color="D1D5DB" w:sz="1"/>
            </w:tcBorders>
          </w:tcPr>
          <w:p>
            <w:r>
              <w:rPr>
                <w:sz w:val="18"/>
                <w:szCs w:val="18"/>
              </w:rPr>
              <w:t xml:space="preserve">Check data volume, verify filters, try smaller date range, check system health</w:t>
            </w:r>
          </w:p>
        </w:tc>
      </w:tr>
    </w:tbl>
    <w:p>
      <w:pPr>
        <w:pStyle w:val="Heading2"/>
      </w:pPr>
      <w:r>
        <w:t xml:space="preserve">10.3 Escalation Path</w:t>
      </w:r>
    </w:p>
    <w:p>
      <w:pPr>
        <w:pStyle w:val="ListParagraph"/>
        <w:numPr>
          <w:ilvl w:val="0"/>
          <w:numId w:val="2"/>
        </w:numPr>
        <w:spacing w:after="60"/>
      </w:pPr>
      <w:r>
        <w:rPr>
          <w:sz w:val="20"/>
          <w:szCs w:val="20"/>
        </w:rPr>
        <w:t xml:space="preserve">Level 1: SuperAdmin resolves directly</w:t>
      </w:r>
    </w:p>
    <w:p>
      <w:pPr>
        <w:pStyle w:val="ListParagraph"/>
        <w:numPr>
          <w:ilvl w:val="0"/>
          <w:numId w:val="2"/>
        </w:numPr>
        <w:spacing w:after="60"/>
      </w:pPr>
      <w:r>
        <w:rPr>
          <w:sz w:val="20"/>
          <w:szCs w:val="20"/>
        </w:rPr>
        <w:t xml:space="preserve">Level 2: Engineering ticket for bugs</w:t>
      </w:r>
    </w:p>
    <w:p>
      <w:pPr>
        <w:pStyle w:val="ListParagraph"/>
        <w:numPr>
          <w:ilvl w:val="0"/>
          <w:numId w:val="2"/>
        </w:numPr>
        <w:spacing w:after="60"/>
      </w:pPr>
      <w:r>
        <w:rPr>
          <w:sz w:val="20"/>
          <w:szCs w:val="20"/>
        </w:rPr>
        <w:t xml:space="preserve">Level 3: Security team for security issues</w:t>
      </w:r>
    </w:p>
    <w:p>
      <w:pPr>
        <w:pStyle w:val="ListParagraph"/>
        <w:numPr>
          <w:ilvl w:val="0"/>
          <w:numId w:val="2"/>
        </w:numPr>
        <w:spacing w:after="60"/>
      </w:pPr>
      <w:r>
        <w:rPr>
          <w:sz w:val="20"/>
          <w:szCs w:val="20"/>
        </w:rPr>
        <w:t xml:space="preserve">Executive: Customer escalations</w:t>
      </w:r>
    </w:p>
    <w:p>
      <w:r>
        <w:br w:type="page"/>
      </w:r>
    </w:p>
    <w:p>
      <w:pPr>
        <w:pStyle w:val="Heading1"/>
      </w:pPr>
      <w:r>
        <w:t xml:space="preserve">11. Subscription &amp; Billing Management</w:t>
      </w:r>
    </w:p>
    <w:p>
      <w:pPr>
        <w:pStyle w:val="Heading2"/>
      </w:pPr>
      <w:r>
        <w:t xml:space="preserve">11.1 Subscription Plans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0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Plan</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Features</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Users</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Suppliers</w:t>
            </w:r>
          </w:p>
        </w:tc>
      </w:tr>
      <w:tr>
        <w:tc>
          <w:tcPr>
            <w:tcBorders>
              <w:top w:val="single" w:color="D1D5DB" w:sz="1"/>
              <w:left w:val="single" w:color="D1D5DB" w:sz="1"/>
              <w:bottom w:val="single" w:color="D1D5DB" w:sz="1"/>
              <w:right w:val="single" w:color="D1D5DB" w:sz="1"/>
            </w:tcBorders>
          </w:tcPr>
          <w:p>
            <w:r>
              <w:rPr>
                <w:sz w:val="18"/>
                <w:szCs w:val="18"/>
              </w:rPr>
              <w:t xml:space="preserve">Starter</w:t>
            </w:r>
          </w:p>
        </w:tc>
        <w:tc>
          <w:tcPr>
            <w:tcBorders>
              <w:top w:val="single" w:color="D1D5DB" w:sz="1"/>
              <w:left w:val="single" w:color="D1D5DB" w:sz="1"/>
              <w:bottom w:val="single" w:color="D1D5DB" w:sz="1"/>
              <w:right w:val="single" w:color="D1D5DB" w:sz="1"/>
            </w:tcBorders>
          </w:tcPr>
          <w:p>
            <w:r>
              <w:rPr>
                <w:sz w:val="18"/>
                <w:szCs w:val="18"/>
              </w:rPr>
              <w:t xml:space="preserve">Basic features</w:t>
            </w:r>
          </w:p>
        </w:tc>
        <w:tc>
          <w:tcPr>
            <w:tcBorders>
              <w:top w:val="single" w:color="D1D5DB" w:sz="1"/>
              <w:left w:val="single" w:color="D1D5DB" w:sz="1"/>
              <w:bottom w:val="single" w:color="D1D5DB" w:sz="1"/>
              <w:right w:val="single" w:color="D1D5DB" w:sz="1"/>
            </w:tcBorders>
          </w:tcPr>
          <w:p>
            <w:r>
              <w:rPr>
                <w:sz w:val="18"/>
                <w:szCs w:val="18"/>
              </w:rPr>
              <w:t xml:space="preserve">Up to 5</w:t>
            </w:r>
          </w:p>
        </w:tc>
        <w:tc>
          <w:tcPr>
            <w:tcBorders>
              <w:top w:val="single" w:color="D1D5DB" w:sz="1"/>
              <w:left w:val="single" w:color="D1D5DB" w:sz="1"/>
              <w:bottom w:val="single" w:color="D1D5DB" w:sz="1"/>
              <w:right w:val="single" w:color="D1D5DB" w:sz="1"/>
            </w:tcBorders>
          </w:tcPr>
          <w:p>
            <w:r>
              <w:rPr>
                <w:sz w:val="18"/>
                <w:szCs w:val="18"/>
              </w:rPr>
              <w:t xml:space="preserve">Up to 100</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Professional</w:t>
            </w:r>
          </w:p>
        </w:tc>
        <w:tc>
          <w:tcPr>
            <w:tcBorders>
              <w:top w:val="single" w:color="D1D5DB" w:sz="1"/>
              <w:left w:val="single" w:color="D1D5DB" w:sz="1"/>
              <w:bottom w:val="single" w:color="D1D5DB" w:sz="1"/>
              <w:right w:val="single" w:color="D1D5DB" w:sz="1"/>
            </w:tcBorders>
            <w:shd w:fill="F3F4F6" w:val="clear"/>
          </w:tcPr>
          <w:p>
            <w:r>
              <w:rPr>
                <w:sz w:val="18"/>
                <w:szCs w:val="18"/>
              </w:rPr>
              <w:t xml:space="preserve">SSO, advanced reports</w:t>
            </w:r>
          </w:p>
        </w:tc>
        <w:tc>
          <w:tcPr>
            <w:tcBorders>
              <w:top w:val="single" w:color="D1D5DB" w:sz="1"/>
              <w:left w:val="single" w:color="D1D5DB" w:sz="1"/>
              <w:bottom w:val="single" w:color="D1D5DB" w:sz="1"/>
              <w:right w:val="single" w:color="D1D5DB" w:sz="1"/>
            </w:tcBorders>
            <w:shd w:fill="F3F4F6" w:val="clear"/>
          </w:tcPr>
          <w:p>
            <w:r>
              <w:rPr>
                <w:sz w:val="18"/>
                <w:szCs w:val="18"/>
              </w:rPr>
              <w:t xml:space="preserve">Up to 25</w:t>
            </w:r>
          </w:p>
        </w:tc>
        <w:tc>
          <w:tcPr>
            <w:tcBorders>
              <w:top w:val="single" w:color="D1D5DB" w:sz="1"/>
              <w:left w:val="single" w:color="D1D5DB" w:sz="1"/>
              <w:bottom w:val="single" w:color="D1D5DB" w:sz="1"/>
              <w:right w:val="single" w:color="D1D5DB" w:sz="1"/>
            </w:tcBorders>
            <w:shd w:fill="F3F4F6" w:val="clear"/>
          </w:tcPr>
          <w:p>
            <w:r>
              <w:rPr>
                <w:sz w:val="18"/>
                <w:szCs w:val="18"/>
              </w:rPr>
              <w:t xml:space="preserve">Up to 500</w:t>
            </w:r>
          </w:p>
        </w:tc>
      </w:tr>
      <w:tr>
        <w:tc>
          <w:tcPr>
            <w:tcBorders>
              <w:top w:val="single" w:color="D1D5DB" w:sz="1"/>
              <w:left w:val="single" w:color="D1D5DB" w:sz="1"/>
              <w:bottom w:val="single" w:color="D1D5DB" w:sz="1"/>
              <w:right w:val="single" w:color="D1D5DB" w:sz="1"/>
            </w:tcBorders>
          </w:tcPr>
          <w:p>
            <w:r>
              <w:rPr>
                <w:sz w:val="18"/>
                <w:szCs w:val="18"/>
              </w:rPr>
              <w:t xml:space="preserve">Enterprise</w:t>
            </w:r>
          </w:p>
        </w:tc>
        <w:tc>
          <w:tcPr>
            <w:tcBorders>
              <w:top w:val="single" w:color="D1D5DB" w:sz="1"/>
              <w:left w:val="single" w:color="D1D5DB" w:sz="1"/>
              <w:bottom w:val="single" w:color="D1D5DB" w:sz="1"/>
              <w:right w:val="single" w:color="D1D5DB" w:sz="1"/>
            </w:tcBorders>
          </w:tcPr>
          <w:p>
            <w:r>
              <w:rPr>
                <w:sz w:val="18"/>
                <w:szCs w:val="18"/>
              </w:rPr>
              <w:t xml:space="preserve">All features, API access</w:t>
            </w:r>
          </w:p>
        </w:tc>
        <w:tc>
          <w:tcPr>
            <w:tcBorders>
              <w:top w:val="single" w:color="D1D5DB" w:sz="1"/>
              <w:left w:val="single" w:color="D1D5DB" w:sz="1"/>
              <w:bottom w:val="single" w:color="D1D5DB" w:sz="1"/>
              <w:right w:val="single" w:color="D1D5DB" w:sz="1"/>
            </w:tcBorders>
          </w:tcPr>
          <w:p>
            <w:r>
              <w:rPr>
                <w:sz w:val="18"/>
                <w:szCs w:val="18"/>
              </w:rPr>
              <w:t xml:space="preserve">Unlimited</w:t>
            </w:r>
          </w:p>
        </w:tc>
        <w:tc>
          <w:tcPr>
            <w:tcBorders>
              <w:top w:val="single" w:color="D1D5DB" w:sz="1"/>
              <w:left w:val="single" w:color="D1D5DB" w:sz="1"/>
              <w:bottom w:val="single" w:color="D1D5DB" w:sz="1"/>
              <w:right w:val="single" w:color="D1D5DB" w:sz="1"/>
            </w:tcBorders>
          </w:tcPr>
          <w:p>
            <w:r>
              <w:rPr>
                <w:sz w:val="18"/>
                <w:szCs w:val="18"/>
              </w:rPr>
              <w:t xml:space="preserve">Unlimited</w:t>
            </w:r>
          </w:p>
        </w:tc>
      </w:tr>
    </w:tbl>
    <w:p>
      <w:pPr>
        <w:pStyle w:val="Heading2"/>
      </w:pPr>
      <w:r>
        <w:t xml:space="preserve">11.2 Managing Subscriptions</w:t>
      </w:r>
    </w:p>
    <w:p>
      <w:pPr>
        <w:spacing w:after="120"/>
      </w:pPr>
      <w:r>
        <w:rPr>
          <w:sz w:val="20"/>
          <w:szCs w:val="20"/>
        </w:rPr>
        <w:t xml:space="preserve">From enterprise detail → Billing tab:</w:t>
      </w:r>
    </w:p>
    <w:p>
      <w:pPr>
        <w:pStyle w:val="ListParagraph"/>
        <w:numPr>
          <w:ilvl w:val="0"/>
          <w:numId w:val="2"/>
        </w:numPr>
        <w:spacing w:after="60"/>
      </w:pPr>
      <w:r>
        <w:rPr>
          <w:sz w:val="20"/>
          <w:szCs w:val="20"/>
        </w:rPr>
        <w:t xml:space="preserve">Change Plan: Upgrade or downgrade subscription</w:t>
      </w:r>
    </w:p>
    <w:p>
      <w:pPr>
        <w:pStyle w:val="ListParagraph"/>
        <w:numPr>
          <w:ilvl w:val="0"/>
          <w:numId w:val="2"/>
        </w:numPr>
        <w:spacing w:after="60"/>
      </w:pPr>
      <w:r>
        <w:rPr>
          <w:sz w:val="20"/>
          <w:szCs w:val="20"/>
        </w:rPr>
        <w:t xml:space="preserve">Add Users: Purchase additional user seats</w:t>
      </w:r>
    </w:p>
    <w:p>
      <w:pPr>
        <w:pStyle w:val="ListParagraph"/>
        <w:numPr>
          <w:ilvl w:val="0"/>
          <w:numId w:val="2"/>
        </w:numPr>
        <w:spacing w:after="60"/>
      </w:pPr>
      <w:r>
        <w:rPr>
          <w:sz w:val="20"/>
          <w:szCs w:val="20"/>
        </w:rPr>
        <w:t xml:space="preserve">View Invoices: Access billing history</w:t>
      </w:r>
    </w:p>
    <w:p>
      <w:pPr>
        <w:pStyle w:val="ListParagraph"/>
        <w:numPr>
          <w:ilvl w:val="0"/>
          <w:numId w:val="2"/>
        </w:numPr>
        <w:spacing w:after="60"/>
      </w:pPr>
      <w:r>
        <w:rPr>
          <w:sz w:val="20"/>
          <w:szCs w:val="20"/>
        </w:rPr>
        <w:t xml:space="preserve">Update Payment: Change payment method</w:t>
      </w:r>
    </w:p>
    <w:p>
      <w:pPr>
        <w:pStyle w:val="ListParagraph"/>
        <w:numPr>
          <w:ilvl w:val="0"/>
          <w:numId w:val="2"/>
        </w:numPr>
        <w:spacing w:after="60"/>
      </w:pPr>
      <w:r>
        <w:rPr>
          <w:sz w:val="20"/>
          <w:szCs w:val="20"/>
        </w:rPr>
        <w:t xml:space="preserve">Cancel: Process cancellation request</w:t>
      </w:r>
    </w:p>
    <w:p>
      <w:pPr>
        <w:pStyle w:val="Heading2"/>
      </w:pPr>
      <w:r>
        <w:t xml:space="preserve">11.3 Trial Management</w:t>
      </w:r>
    </w:p>
    <w:p>
      <w:pPr>
        <w:pStyle w:val="ListParagraph"/>
        <w:numPr>
          <w:ilvl w:val="0"/>
          <w:numId w:val="2"/>
        </w:numPr>
        <w:spacing w:after="60"/>
      </w:pPr>
      <w:r>
        <w:rPr>
          <w:sz w:val="20"/>
          <w:szCs w:val="20"/>
        </w:rPr>
        <w:t xml:space="preserve">Trial Duration: Default 14 days, extendable</w:t>
      </w:r>
    </w:p>
    <w:p>
      <w:pPr>
        <w:pStyle w:val="ListParagraph"/>
        <w:numPr>
          <w:ilvl w:val="0"/>
          <w:numId w:val="2"/>
        </w:numPr>
        <w:spacing w:after="60"/>
      </w:pPr>
      <w:r>
        <w:rPr>
          <w:sz w:val="20"/>
          <w:szCs w:val="20"/>
        </w:rPr>
        <w:t xml:space="preserve">Trial Features: Full access to Professional features</w:t>
      </w:r>
    </w:p>
    <w:p>
      <w:pPr>
        <w:pStyle w:val="ListParagraph"/>
        <w:numPr>
          <w:ilvl w:val="0"/>
          <w:numId w:val="2"/>
        </w:numPr>
        <w:spacing w:after="60"/>
      </w:pPr>
      <w:r>
        <w:rPr>
          <w:sz w:val="20"/>
          <w:szCs w:val="20"/>
        </w:rPr>
        <w:t xml:space="preserve">Trial Conversion: Prompt before expiration</w:t>
      </w:r>
    </w:p>
    <w:p>
      <w:pPr>
        <w:pStyle w:val="ListParagraph"/>
        <w:numPr>
          <w:ilvl w:val="0"/>
          <w:numId w:val="2"/>
        </w:numPr>
        <w:spacing w:after="60"/>
      </w:pPr>
      <w:r>
        <w:rPr>
          <w:sz w:val="20"/>
          <w:szCs w:val="20"/>
        </w:rPr>
        <w:t xml:space="preserve">Trial Extension: SuperAdmin can extend if justified</w:t>
      </w:r>
    </w:p>
    <w:p>
      <w:r>
        <w:br w:type="page"/>
      </w:r>
    </w:p>
    <w:p>
      <w:pPr>
        <w:pStyle w:val="Heading1"/>
      </w:pPr>
      <w:r>
        <w:t xml:space="preserve">12. Security &amp; Audit</w:t>
      </w:r>
    </w:p>
    <w:p>
      <w:pPr>
        <w:pStyle w:val="Heading2"/>
      </w:pPr>
      <w:r>
        <w:t xml:space="preserve">12.1 Audit Log Access</w:t>
      </w:r>
    </w:p>
    <w:p>
      <w:pPr>
        <w:spacing w:after="120"/>
      </w:pPr>
      <w:r>
        <w:rPr>
          <w:sz w:val="20"/>
          <w:szCs w:val="20"/>
        </w:rPr>
        <w:t xml:space="preserve">View platform-wide audit logs at Audit Logs:</w:t>
      </w:r>
    </w:p>
    <w:p>
      <w:pPr>
        <w:pStyle w:val="ListParagraph"/>
        <w:numPr>
          <w:ilvl w:val="0"/>
          <w:numId w:val="2"/>
        </w:numPr>
        <w:spacing w:after="60"/>
      </w:pPr>
      <w:r>
        <w:rPr>
          <w:sz w:val="20"/>
          <w:szCs w:val="20"/>
        </w:rPr>
        <w:t xml:space="preserve">Filter by Enterprise, User, Action Type, Date Range</w:t>
      </w:r>
    </w:p>
    <w:p>
      <w:pPr>
        <w:pStyle w:val="ListParagraph"/>
        <w:numPr>
          <w:ilvl w:val="0"/>
          <w:numId w:val="2"/>
        </w:numPr>
        <w:spacing w:after="60"/>
      </w:pPr>
      <w:r>
        <w:rPr>
          <w:sz w:val="20"/>
          <w:szCs w:val="20"/>
        </w:rPr>
        <w:t xml:space="preserve">Search by specific event details</w:t>
      </w:r>
    </w:p>
    <w:p>
      <w:pPr>
        <w:pStyle w:val="ListParagraph"/>
        <w:numPr>
          <w:ilvl w:val="0"/>
          <w:numId w:val="2"/>
        </w:numPr>
        <w:spacing w:after="60"/>
      </w:pPr>
      <w:r>
        <w:rPr>
          <w:sz w:val="20"/>
          <w:szCs w:val="20"/>
        </w:rPr>
        <w:t xml:space="preserve">Export logs for compliance documentation</w:t>
      </w:r>
    </w:p>
    <w:p>
      <w:pPr>
        <w:pStyle w:val="Heading2"/>
      </w:pPr>
      <w:r>
        <w:t xml:space="preserve">12.2 Security Events to Monitor</w:t>
      </w:r>
    </w:p>
    <w:p>
      <w:pPr>
        <w:pStyle w:val="ListParagraph"/>
        <w:numPr>
          <w:ilvl w:val="0"/>
          <w:numId w:val="2"/>
        </w:numPr>
        <w:spacing w:after="60"/>
      </w:pPr>
      <w:r>
        <w:rPr>
          <w:sz w:val="20"/>
          <w:szCs w:val="20"/>
        </w:rPr>
        <w:t xml:space="preserve">Failed login attempts (&gt;5 per IP/user)</w:t>
      </w:r>
    </w:p>
    <w:p>
      <w:pPr>
        <w:pStyle w:val="ListParagraph"/>
        <w:numPr>
          <w:ilvl w:val="0"/>
          <w:numId w:val="2"/>
        </w:numPr>
        <w:spacing w:after="60"/>
      </w:pPr>
      <w:r>
        <w:rPr>
          <w:sz w:val="20"/>
          <w:szCs w:val="20"/>
        </w:rPr>
        <w:t xml:space="preserve">Access code validation failures</w:t>
      </w:r>
    </w:p>
    <w:p>
      <w:pPr>
        <w:pStyle w:val="ListParagraph"/>
        <w:numPr>
          <w:ilvl w:val="0"/>
          <w:numId w:val="2"/>
        </w:numPr>
        <w:spacing w:after="60"/>
      </w:pPr>
      <w:r>
        <w:rPr>
          <w:sz w:val="20"/>
          <w:szCs w:val="20"/>
        </w:rPr>
        <w:t xml:space="preserve">Cross-enterprise access attempts</w:t>
      </w:r>
    </w:p>
    <w:p>
      <w:pPr>
        <w:pStyle w:val="ListParagraph"/>
        <w:numPr>
          <w:ilvl w:val="0"/>
          <w:numId w:val="2"/>
        </w:numPr>
        <w:spacing w:after="60"/>
      </w:pPr>
      <w:r>
        <w:rPr>
          <w:sz w:val="20"/>
          <w:szCs w:val="20"/>
        </w:rPr>
        <w:t xml:space="preserve">Impersonation events</w:t>
      </w:r>
    </w:p>
    <w:p>
      <w:pPr>
        <w:pStyle w:val="ListParagraph"/>
        <w:numPr>
          <w:ilvl w:val="0"/>
          <w:numId w:val="2"/>
        </w:numPr>
        <w:spacing w:after="60"/>
      </w:pPr>
      <w:r>
        <w:rPr>
          <w:sz w:val="20"/>
          <w:szCs w:val="20"/>
        </w:rPr>
        <w:t xml:space="preserve">Bulk data exports</w:t>
      </w:r>
    </w:p>
    <w:p>
      <w:pPr>
        <w:pStyle w:val="ListParagraph"/>
        <w:numPr>
          <w:ilvl w:val="0"/>
          <w:numId w:val="2"/>
        </w:numPr>
        <w:spacing w:after="60"/>
      </w:pPr>
      <w:r>
        <w:rPr>
          <w:sz w:val="20"/>
          <w:szCs w:val="20"/>
        </w:rPr>
        <w:t xml:space="preserve">Admin user changes</w:t>
      </w:r>
    </w:p>
    <w:p>
      <w:pPr>
        <w:pStyle w:val="Heading2"/>
      </w:pPr>
      <w:r>
        <w:t xml:space="preserve">12.3 Incident Response</w:t>
      </w:r>
    </w:p>
    <w:p>
      <w:pPr>
        <w:spacing w:after="120"/>
      </w:pPr>
      <w:r>
        <w:rPr>
          <w:sz w:val="20"/>
          <w:szCs w:val="20"/>
        </w:rPr>
        <w:t xml:space="preserve">If a security incident is detected:</w:t>
      </w:r>
    </w:p>
    <w:p>
      <w:pPr>
        <w:shd w:fill="DBEAFE" w:val="clear"/>
        <w:spacing w:after="80"/>
      </w:pPr>
      <w:r>
        <w:rPr>
          <w:b/>
          <w:bCs/>
          <w:color w:val="1E3A5F"/>
          <w:sz w:val="20"/>
          <w:szCs w:val="20"/>
        </w:rPr>
        <w:t xml:space="preserve">Step 1: </w:t>
      </w:r>
      <w:r>
        <w:rPr>
          <w:sz w:val="20"/>
          <w:szCs w:val="20"/>
        </w:rPr>
        <w:t xml:space="preserve">Assess the severity and scope</w:t>
      </w:r>
    </w:p>
    <w:p>
      <w:pPr>
        <w:shd w:fill="DBEAFE" w:val="clear"/>
        <w:spacing w:after="80"/>
      </w:pPr>
      <w:r>
        <w:rPr>
          <w:b/>
          <w:bCs/>
          <w:color w:val="1E3A5F"/>
          <w:sz w:val="20"/>
          <w:szCs w:val="20"/>
        </w:rPr>
        <w:t xml:space="preserve">Step 2: </w:t>
      </w:r>
      <w:r>
        <w:rPr>
          <w:sz w:val="20"/>
          <w:szCs w:val="20"/>
        </w:rPr>
        <w:t xml:space="preserve">Document the incident details</w:t>
      </w:r>
    </w:p>
    <w:p>
      <w:pPr>
        <w:shd w:fill="DBEAFE" w:val="clear"/>
        <w:spacing w:after="80"/>
      </w:pPr>
      <w:r>
        <w:rPr>
          <w:b/>
          <w:bCs/>
          <w:color w:val="1E3A5F"/>
          <w:sz w:val="20"/>
          <w:szCs w:val="20"/>
        </w:rPr>
        <w:t xml:space="preserve">Step 3: </w:t>
      </w:r>
      <w:r>
        <w:rPr>
          <w:sz w:val="20"/>
          <w:szCs w:val="20"/>
        </w:rPr>
        <w:t xml:space="preserve">Take immediate containment action if needed</w:t>
      </w:r>
    </w:p>
    <w:p>
      <w:pPr>
        <w:shd w:fill="DBEAFE" w:val="clear"/>
        <w:spacing w:after="80"/>
      </w:pPr>
      <w:r>
        <w:rPr>
          <w:b/>
          <w:bCs/>
          <w:color w:val="1E3A5F"/>
          <w:sz w:val="20"/>
          <w:szCs w:val="20"/>
        </w:rPr>
        <w:t xml:space="preserve">Step 4: </w:t>
      </w:r>
      <w:r>
        <w:rPr>
          <w:sz w:val="20"/>
          <w:szCs w:val="20"/>
        </w:rPr>
        <w:t xml:space="preserve">Escalate to Security team</w:t>
      </w:r>
    </w:p>
    <w:p>
      <w:pPr>
        <w:shd w:fill="DBEAFE" w:val="clear"/>
        <w:spacing w:after="80"/>
      </w:pPr>
      <w:r>
        <w:rPr>
          <w:b/>
          <w:bCs/>
          <w:color w:val="1E3A5F"/>
          <w:sz w:val="20"/>
          <w:szCs w:val="20"/>
        </w:rPr>
        <w:t xml:space="preserve">Step 5: </w:t>
      </w:r>
      <w:r>
        <w:rPr>
          <w:sz w:val="20"/>
          <w:szCs w:val="20"/>
        </w:rPr>
        <w:t xml:space="preserve">Preserve audit logs and evidence</w:t>
      </w:r>
    </w:p>
    <w:p>
      <w:pPr>
        <w:shd w:fill="DBEAFE" w:val="clear"/>
        <w:spacing w:after="80"/>
      </w:pPr>
      <w:r>
        <w:rPr>
          <w:b/>
          <w:bCs/>
          <w:color w:val="1E3A5F"/>
          <w:sz w:val="20"/>
          <w:szCs w:val="20"/>
        </w:rPr>
        <w:t xml:space="preserve">Step 6: </w:t>
      </w:r>
      <w:r>
        <w:rPr>
          <w:sz w:val="20"/>
          <w:szCs w:val="20"/>
        </w:rPr>
        <w:t xml:space="preserve">Follow incident response procedure (INT.DOC.25)</w:t>
      </w:r>
    </w:p>
    <w:p>
      <w:r>
        <w:br w:type="page"/>
      </w:r>
    </w:p>
    <w:p>
      <w:pPr>
        <w:pStyle w:val="Heading1"/>
      </w:pPr>
      <w:r>
        <w:t xml:space="preserve">13. Troubleshooting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0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Issue</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Resolution</w:t>
            </w:r>
          </w:p>
        </w:tc>
      </w:tr>
      <w:tr>
        <w:tc>
          <w:tcPr>
            <w:tcBorders>
              <w:top w:val="single" w:color="D1D5DB" w:sz="1"/>
              <w:left w:val="single" w:color="D1D5DB" w:sz="1"/>
              <w:bottom w:val="single" w:color="D1D5DB" w:sz="1"/>
              <w:right w:val="single" w:color="D1D5DB" w:sz="1"/>
            </w:tcBorders>
          </w:tcPr>
          <w:p>
            <w:r>
              <w:rPr>
                <w:sz w:val="18"/>
                <w:szCs w:val="18"/>
              </w:rPr>
              <w:t xml:space="preserve">Can't create enterprise</w:t>
            </w:r>
          </w:p>
        </w:tc>
        <w:tc>
          <w:tcPr>
            <w:tcBorders>
              <w:top w:val="single" w:color="D1D5DB" w:sz="1"/>
              <w:left w:val="single" w:color="D1D5DB" w:sz="1"/>
              <w:bottom w:val="single" w:color="D1D5DB" w:sz="1"/>
              <w:right w:val="single" w:color="D1D5DB" w:sz="1"/>
            </w:tcBorders>
          </w:tcPr>
          <w:p>
            <w:r>
              <w:rPr>
                <w:sz w:val="18"/>
                <w:szCs w:val="18"/>
              </w:rPr>
              <w:t xml:space="preserve">Verify all required fields, check for duplicate name/CAGE</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SSO config not saving</w:t>
            </w:r>
          </w:p>
        </w:tc>
        <w:tc>
          <w:tcPr>
            <w:tcBorders>
              <w:top w:val="single" w:color="D1D5DB" w:sz="1"/>
              <w:left w:val="single" w:color="D1D5DB" w:sz="1"/>
              <w:bottom w:val="single" w:color="D1D5DB" w:sz="1"/>
              <w:right w:val="single" w:color="D1D5DB" w:sz="1"/>
            </w:tcBorders>
            <w:shd w:fill="F3F4F6" w:val="clear"/>
          </w:tcPr>
          <w:p>
            <w:r>
              <w:rPr>
                <w:sz w:val="18"/>
                <w:szCs w:val="18"/>
              </w:rPr>
              <w:t xml:space="preserve">Verify IdP metadata format, check certificate validity</w:t>
            </w:r>
          </w:p>
        </w:tc>
      </w:tr>
      <w:tr>
        <w:tc>
          <w:tcPr>
            <w:tcBorders>
              <w:top w:val="single" w:color="D1D5DB" w:sz="1"/>
              <w:left w:val="single" w:color="D1D5DB" w:sz="1"/>
              <w:bottom w:val="single" w:color="D1D5DB" w:sz="1"/>
              <w:right w:val="single" w:color="D1D5DB" w:sz="1"/>
            </w:tcBorders>
          </w:tcPr>
          <w:p>
            <w:r>
              <w:rPr>
                <w:sz w:val="18"/>
                <w:szCs w:val="18"/>
              </w:rPr>
              <w:t xml:space="preserve">User not receiving invite</w:t>
            </w:r>
          </w:p>
        </w:tc>
        <w:tc>
          <w:tcPr>
            <w:tcBorders>
              <w:top w:val="single" w:color="D1D5DB" w:sz="1"/>
              <w:left w:val="single" w:color="D1D5DB" w:sz="1"/>
              <w:bottom w:val="single" w:color="D1D5DB" w:sz="1"/>
              <w:right w:val="single" w:color="D1D5DB" w:sz="1"/>
            </w:tcBorders>
          </w:tcPr>
          <w:p>
            <w:r>
              <w:rPr>
                <w:sz w:val="18"/>
                <w:szCs w:val="18"/>
              </w:rPr>
              <w:t xml:space="preserve">Check email logs, verify email address, check spam folder</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Impersonation fails</w:t>
            </w:r>
          </w:p>
        </w:tc>
        <w:tc>
          <w:tcPr>
            <w:tcBorders>
              <w:top w:val="single" w:color="D1D5DB" w:sz="1"/>
              <w:left w:val="single" w:color="D1D5DB" w:sz="1"/>
              <w:bottom w:val="single" w:color="D1D5DB" w:sz="1"/>
              <w:right w:val="single" w:color="D1D5DB" w:sz="1"/>
            </w:tcBorders>
            <w:shd w:fill="F3F4F6" w:val="clear"/>
          </w:tcPr>
          <w:p>
            <w:r>
              <w:rPr>
                <w:sz w:val="18"/>
                <w:szCs w:val="18"/>
              </w:rPr>
              <w:t xml:space="preserve">Verify SuperAdmin role, check user is active, try clearing session</w:t>
            </w:r>
          </w:p>
        </w:tc>
      </w:tr>
      <w:tr>
        <w:tc>
          <w:tcPr>
            <w:tcBorders>
              <w:top w:val="single" w:color="D1D5DB" w:sz="1"/>
              <w:left w:val="single" w:color="D1D5DB" w:sz="1"/>
              <w:bottom w:val="single" w:color="D1D5DB" w:sz="1"/>
              <w:right w:val="single" w:color="D1D5DB" w:sz="1"/>
            </w:tcBorders>
          </w:tcPr>
          <w:p>
            <w:r>
              <w:rPr>
                <w:sz w:val="18"/>
                <w:szCs w:val="18"/>
              </w:rPr>
              <w:t xml:space="preserve">Dashboard metrics wrong</w:t>
            </w:r>
          </w:p>
        </w:tc>
        <w:tc>
          <w:tcPr>
            <w:tcBorders>
              <w:top w:val="single" w:color="D1D5DB" w:sz="1"/>
              <w:left w:val="single" w:color="D1D5DB" w:sz="1"/>
              <w:bottom w:val="single" w:color="D1D5DB" w:sz="1"/>
              <w:right w:val="single" w:color="D1D5DB" w:sz="1"/>
            </w:tcBorders>
          </w:tcPr>
          <w:p>
            <w:r>
              <w:rPr>
                <w:sz w:val="18"/>
                <w:szCs w:val="18"/>
              </w:rPr>
              <w:t xml:space="preserve">Check date filter, refresh page, verify data sync status</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Can't publish questionnaire</w:t>
            </w:r>
          </w:p>
        </w:tc>
        <w:tc>
          <w:tcPr>
            <w:tcBorders>
              <w:top w:val="single" w:color="D1D5DB" w:sz="1"/>
              <w:left w:val="single" w:color="D1D5DB" w:sz="1"/>
              <w:bottom w:val="single" w:color="D1D5DB" w:sz="1"/>
              <w:right w:val="single" w:color="D1D5DB" w:sz="1"/>
            </w:tcBorders>
            <w:shd w:fill="F3F4F6" w:val="clear"/>
          </w:tcPr>
          <w:p>
            <w:r>
              <w:rPr>
                <w:sz w:val="18"/>
                <w:szCs w:val="18"/>
              </w:rPr>
              <w:t xml:space="preserve">Verify all questions complete, check for validation errors</w:t>
            </w:r>
          </w:p>
        </w:tc>
      </w:tr>
    </w:tbl>
    <w:p>
      <w:pPr>
        <w:spacing w:before="200"/>
      </w:pPr>
    </w:p>
    <w:p>
      <w:pPr>
        <w:pStyle w:val="Heading2"/>
      </w:pPr>
      <w:r>
        <w:t xml:space="preserve">13.1 Getting Help</w:t>
      </w:r>
    </w:p>
    <w:p>
      <w:pPr>
        <w:pStyle w:val="ListParagraph"/>
        <w:numPr>
          <w:ilvl w:val="0"/>
          <w:numId w:val="2"/>
        </w:numPr>
        <w:spacing w:after="60"/>
      </w:pPr>
      <w:r>
        <w:rPr>
          <w:sz w:val="20"/>
          <w:szCs w:val="20"/>
        </w:rPr>
        <w:t xml:space="preserve">Internal Slack: #intelleges-platform-support</w:t>
      </w:r>
    </w:p>
    <w:p>
      <w:pPr>
        <w:pStyle w:val="ListParagraph"/>
        <w:numPr>
          <w:ilvl w:val="0"/>
          <w:numId w:val="2"/>
        </w:numPr>
        <w:spacing w:after="60"/>
      </w:pPr>
      <w:r>
        <w:rPr>
          <w:sz w:val="20"/>
          <w:szCs w:val="20"/>
        </w:rPr>
        <w:t xml:space="preserve">Engineering Escalation: eng-oncall@intelleges.com</w:t>
      </w:r>
    </w:p>
    <w:p>
      <w:pPr>
        <w:pStyle w:val="ListParagraph"/>
        <w:numPr>
          <w:ilvl w:val="0"/>
          <w:numId w:val="2"/>
        </w:numPr>
        <w:spacing w:after="60"/>
      </w:pPr>
      <w:r>
        <w:rPr>
          <w:sz w:val="20"/>
          <w:szCs w:val="20"/>
        </w:rPr>
        <w:t xml:space="preserve">Security Issues: security@intelleges.com</w:t>
      </w:r>
    </w:p>
    <w:p>
      <w:pPr>
        <w:pStyle w:val="ListParagraph"/>
        <w:numPr>
          <w:ilvl w:val="0"/>
          <w:numId w:val="2"/>
        </w:numPr>
        <w:spacing w:after="60"/>
      </w:pPr>
      <w:r>
        <w:rPr>
          <w:sz w:val="20"/>
          <w:szCs w:val="20"/>
        </w:rPr>
        <w:t xml:space="preserve">Documentation: Internal wiki</w:t>
      </w:r>
    </w:p>
    <w:p>
      <w:r>
        <w:br w:type="page"/>
      </w:r>
    </w:p>
    <w:p>
      <w:pPr>
        <w:pStyle w:val="Heading1"/>
      </w:pPr>
      <w:r>
        <w:t xml:space="preserve">Document Control</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00"/>
      </w:tblGrid>
      <w:tr>
        <w:trPr>
          <w:tblHeader/>
        </w:trPr>
        <w:tc>
          <w:tcPr>
            <w:tcBorders>
              <w:top w:val="single" w:color="D1D5DB" w:sz="1"/>
              <w:left w:val="single" w:color="D1D5DB" w:sz="1"/>
              <w:bottom w:val="single" w:color="D1D5DB" w:sz="1"/>
              <w:right w:val="single" w:color="D1D5DB" w:sz="1"/>
            </w:tcBorders>
            <w:shd w:fill="1E3A5F" w:val="clear"/>
          </w:tcPr>
          <w:p>
            <w:pPr>
              <w:jc w:val="center"/>
            </w:pPr>
            <w:r>
              <w:rPr>
                <w:b/>
                <w:bCs/>
                <w:color w:val="FFFFFF"/>
                <w:sz w:val="18"/>
                <w:szCs w:val="18"/>
              </w:rPr>
              <w:t xml:space="preserve">Version</w:t>
            </w:r>
          </w:p>
        </w:tc>
        <w:tc>
          <w:tcPr>
            <w:tcBorders>
              <w:top w:val="single" w:color="D1D5DB" w:sz="1"/>
              <w:left w:val="single" w:color="D1D5DB" w:sz="1"/>
              <w:bottom w:val="single" w:color="D1D5DB" w:sz="1"/>
              <w:right w:val="single" w:color="D1D5DB" w:sz="1"/>
            </w:tcBorders>
            <w:shd w:fill="1E3A5F" w:val="clear"/>
          </w:tcPr>
          <w:p>
            <w:pPr>
              <w:jc w:val="center"/>
            </w:pPr>
            <w:r>
              <w:rPr>
                <w:b/>
                <w:bCs/>
                <w:color w:val="FFFFFF"/>
                <w:sz w:val="18"/>
                <w:szCs w:val="18"/>
              </w:rPr>
              <w:t xml:space="preserve">Date</w:t>
            </w:r>
          </w:p>
        </w:tc>
        <w:tc>
          <w:tcPr>
            <w:tcBorders>
              <w:top w:val="single" w:color="D1D5DB" w:sz="1"/>
              <w:left w:val="single" w:color="D1D5DB" w:sz="1"/>
              <w:bottom w:val="single" w:color="D1D5DB" w:sz="1"/>
              <w:right w:val="single" w:color="D1D5DB" w:sz="1"/>
            </w:tcBorders>
            <w:shd w:fill="1E3A5F" w:val="clear"/>
          </w:tcPr>
          <w:p>
            <w:pPr>
              <w:jc w:val="center"/>
            </w:pPr>
            <w:r>
              <w:rPr>
                <w:b/>
                <w:bCs/>
                <w:color w:val="FFFFFF"/>
                <w:sz w:val="18"/>
                <w:szCs w:val="18"/>
              </w:rPr>
              <w:t xml:space="preserve">Author</w:t>
            </w:r>
          </w:p>
        </w:tc>
        <w:tc>
          <w:tcPr>
            <w:tcBorders>
              <w:top w:val="single" w:color="D1D5DB" w:sz="1"/>
              <w:left w:val="single" w:color="D1D5DB" w:sz="1"/>
              <w:bottom w:val="single" w:color="D1D5DB" w:sz="1"/>
              <w:right w:val="single" w:color="D1D5DB" w:sz="1"/>
            </w:tcBorders>
            <w:shd w:fill="1E3A5F" w:val="clear"/>
          </w:tcPr>
          <w:p>
            <w:pPr>
              <w:jc w:val="center"/>
            </w:pPr>
            <w:r>
              <w:rPr>
                <w:b/>
                <w:bCs/>
                <w:color w:val="FFFFFF"/>
                <w:sz w:val="18"/>
                <w:szCs w:val="18"/>
              </w:rPr>
              <w:t xml:space="preserve">Changes</w:t>
            </w:r>
          </w:p>
        </w:tc>
      </w:tr>
      <w:tr>
        <w:tc>
          <w:tcPr>
            <w:tcBorders>
              <w:top w:val="single" w:color="D1D5DB" w:sz="1"/>
              <w:left w:val="single" w:color="D1D5DB" w:sz="1"/>
              <w:bottom w:val="single" w:color="D1D5DB" w:sz="1"/>
              <w:right w:val="single" w:color="D1D5DB" w:sz="1"/>
            </w:tcBorders>
          </w:tcPr>
          <w:p>
            <w:pPr>
              <w:jc w:val="center"/>
            </w:pPr>
            <w:r>
              <w:rPr>
                <w:sz w:val="18"/>
                <w:szCs w:val="18"/>
              </w:rPr>
              <w:t xml:space="preserve">1.0</w:t>
            </w:r>
          </w:p>
        </w:tc>
        <w:tc>
          <w:tcPr>
            <w:tcBorders>
              <w:top w:val="single" w:color="D1D5DB" w:sz="1"/>
              <w:left w:val="single" w:color="D1D5DB" w:sz="1"/>
              <w:bottom w:val="single" w:color="D1D5DB" w:sz="1"/>
              <w:right w:val="single" w:color="D1D5DB" w:sz="1"/>
            </w:tcBorders>
          </w:tcPr>
          <w:p>
            <w:pPr>
              <w:jc w:val="center"/>
            </w:pPr>
            <w:r>
              <w:rPr>
                <w:sz w:val="18"/>
                <w:szCs w:val="18"/>
              </w:rPr>
              <w:t xml:space="preserve">2025-11-27</w:t>
            </w:r>
          </w:p>
        </w:tc>
        <w:tc>
          <w:tcPr>
            <w:tcBorders>
              <w:top w:val="single" w:color="D1D5DB" w:sz="1"/>
              <w:left w:val="single" w:color="D1D5DB" w:sz="1"/>
              <w:bottom w:val="single" w:color="D1D5DB" w:sz="1"/>
              <w:right w:val="single" w:color="D1D5DB" w:sz="1"/>
            </w:tcBorders>
          </w:tcPr>
          <w:p>
            <w:r>
              <w:rPr>
                <w:sz w:val="18"/>
                <w:szCs w:val="18"/>
              </w:rPr>
              <w:t xml:space="preserve">Operations Team</w:t>
            </w:r>
          </w:p>
        </w:tc>
        <w:tc>
          <w:tcPr>
            <w:tcBorders>
              <w:top w:val="single" w:color="D1D5DB" w:sz="1"/>
              <w:left w:val="single" w:color="D1D5DB" w:sz="1"/>
              <w:bottom w:val="single" w:color="D1D5DB" w:sz="1"/>
              <w:right w:val="single" w:color="D1D5DB" w:sz="1"/>
            </w:tcBorders>
          </w:tcPr>
          <w:p>
            <w:r>
              <w:rPr>
                <w:sz w:val="18"/>
                <w:szCs w:val="18"/>
              </w:rPr>
              <w:t xml:space="preserve">Initial release</w:t>
            </w:r>
          </w:p>
        </w:tc>
      </w:tr>
    </w:tbl>
    <w:p>
      <w:pPr>
        <w:spacing w:before="300"/>
      </w:pPr>
    </w:p>
    <w:p>
      <w:r>
        <w:rPr>
          <w:b/>
          <w:bCs/>
        </w:rPr>
        <w:t xml:space="preserve">Related Documents:</w:t>
      </w:r>
    </w:p>
    <w:p>
      <w:pPr>
        <w:pStyle w:val="ListParagraph"/>
        <w:numPr>
          <w:ilvl w:val="0"/>
          <w:numId w:val="2"/>
        </w:numPr>
        <w:spacing w:after="60"/>
      </w:pPr>
      <w:r>
        <w:rPr>
          <w:sz w:val="20"/>
          <w:szCs w:val="20"/>
        </w:rPr>
        <w:t xml:space="preserve">INT.DOC.00A - Quick Reference</w:t>
      </w:r>
    </w:p>
    <w:p>
      <w:pPr>
        <w:pStyle w:val="ListParagraph"/>
        <w:numPr>
          <w:ilvl w:val="0"/>
          <w:numId w:val="2"/>
        </w:numPr>
        <w:spacing w:after="60"/>
      </w:pPr>
      <w:r>
        <w:rPr>
          <w:sz w:val="20"/>
          <w:szCs w:val="20"/>
        </w:rPr>
        <w:t xml:space="preserve">INT.DOC.13 - Enterprise Onboarding &amp; Flow Manual</w:t>
      </w:r>
    </w:p>
    <w:p>
      <w:pPr>
        <w:pStyle w:val="ListParagraph"/>
        <w:numPr>
          <w:ilvl w:val="0"/>
          <w:numId w:val="2"/>
        </w:numPr>
        <w:spacing w:after="60"/>
      </w:pPr>
      <w:r>
        <w:rPr>
          <w:sz w:val="20"/>
          <w:szCs w:val="20"/>
        </w:rPr>
        <w:t xml:space="preserve">INT.DOC.20 - RBAC &amp; Security Documentation</w:t>
      </w:r>
    </w:p>
    <w:p>
      <w:pPr>
        <w:pStyle w:val="ListParagraph"/>
        <w:numPr>
          <w:ilvl w:val="0"/>
          <w:numId w:val="2"/>
        </w:numPr>
        <w:spacing w:after="60"/>
      </w:pPr>
      <w:r>
        <w:rPr>
          <w:sz w:val="20"/>
          <w:szCs w:val="20"/>
        </w:rPr>
        <w:t xml:space="preserve">INT.DOC.25 - Security Policy</w:t>
      </w:r>
    </w:p>
    <w:p>
      <w:pPr>
        <w:pStyle w:val="ListParagraph"/>
        <w:numPr>
          <w:ilvl w:val="0"/>
          <w:numId w:val="2"/>
        </w:numPr>
        <w:spacing w:after="60"/>
      </w:pPr>
      <w:r>
        <w:rPr>
          <w:sz w:val="20"/>
          <w:szCs w:val="20"/>
        </w:rPr>
        <w:t xml:space="preserve">INT.DOC.28 - Audit Procedures</w:t>
      </w:r>
    </w:p>
    <w:p>
      <w:pPr>
        <w:spacing w:before="400"/>
      </w:pPr>
    </w:p>
    <w:p>
      <w:pPr>
        <w:jc w:val="center"/>
      </w:pPr>
      <w:r>
        <w:rPr>
          <w:b/>
          <w:bCs/>
          <w:color w:val="6B728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6B7280"/>
        <w:sz w:val="18"/>
        <w:szCs w:val="18"/>
      </w:rPr>
      <w:t xml:space="preserve">  |  INT.DOC.14  |  Confidential - Internal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Intelleges FCMS - SuperAdmin &amp; Client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180" w:after="60"/>
      <w:outlineLvl w:val="2"/>
    </w:pPr>
    <w:rPr>
      <w:rFonts w:ascii="Arial" w:cs="Arial" w:eastAsia="Arial" w:hAnsi="Arial"/>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2025-11-27T11:37:34.942Z</dcterms:created>
  <dcterms:modified xsi:type="dcterms:W3CDTF">2025-11-27T11:37:34.943Z</dcterms:modified>
</cp:coreProperties>
</file>

<file path=docProps/custom.xml><?xml version="1.0" encoding="utf-8"?>
<Properties xmlns="http://schemas.openxmlformats.org/officeDocument/2006/custom-properties" xmlns:vt="http://schemas.openxmlformats.org/officeDocument/2006/docPropsVTypes"/>
</file>