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3A5F"/>
          <w:sz w:val="32"/>
          <w:szCs w:val="32"/>
        </w:rPr>
        <w:t xml:space="preserve">INTELLEGES</w:t>
      </w:r>
    </w:p>
    <w:p>
      <w:pPr>
        <w:spacing w:after="200"/>
        <w:jc w:val="center"/>
      </w:pPr>
      <w:r>
        <w:rPr>
          <w:color w:val="666666"/>
          <w:sz w:val="24"/>
          <w:szCs w:val="24"/>
        </w:rPr>
        <w:t xml:space="preserve">Federal Compliance Management System</w:t>
      </w:r>
    </w:p>
    <w:p>
      <w:pPr>
        <w:spacing w:before="400"/>
      </w:pPr>
    </w:p>
    <w:p>
      <w:pPr>
        <w:jc w:val="center"/>
      </w:pPr>
      <w:r>
        <w:rPr>
          <w:b/>
          <w:bCs/>
          <w:color w:val="1B3A5F"/>
          <w:sz w:val="52"/>
          <w:szCs w:val="52"/>
        </w:rPr>
        <w:t xml:space="preserve">Supplier/Partner Flow Manual</w:t>
      </w:r>
    </w:p>
    <w:p>
      <w:pPr>
        <w:spacing w:before="200"/>
        <w:jc w:val="center"/>
      </w:pPr>
      <w:r>
        <w:rPr>
          <w:color w:val="4B5563"/>
          <w:sz w:val="24"/>
          <w:szCs w:val="24"/>
        </w:rPr>
        <w:t xml:space="preserve">Responding to Compliance Questionnaires and Managing Your Supplier Portal</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Document ID</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INT.DOC.17</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Version</w:t>
            </w:r>
          </w:p>
        </w:tc>
        <w:tc>
          <w:tcPr>
            <w:tcW w:type="dxa" w:w="624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2025-11-27</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Classification</w:t>
            </w:r>
          </w:p>
        </w:tc>
        <w:tc>
          <w:tcPr>
            <w:tcW w:type="dxa" w:w="6240"/>
            <w:tcBorders>
              <w:top w:val="single" w:color="CCCCCC" w:sz="1"/>
              <w:left w:val="single" w:color="CCCCCC" w:sz="1"/>
              <w:bottom w:val="single" w:color="CCCCCC" w:sz="1"/>
              <w:right w:val="single" w:color="CCCCCC" w:sz="1"/>
            </w:tcBorders>
          </w:tcPr>
          <w:p>
            <w:r>
              <w:rPr>
                <w:sz w:val="20"/>
                <w:szCs w:val="20"/>
              </w:rPr>
              <w:t xml:space="preserve">Public - Supplier Distribution</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Owner</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Giorgio Palmisano</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Audience</w:t>
            </w:r>
          </w:p>
        </w:tc>
        <w:tc>
          <w:tcPr>
            <w:tcW w:type="dxa" w:w="6240"/>
            <w:tcBorders>
              <w:top w:val="single" w:color="CCCCCC" w:sz="1"/>
              <w:left w:val="single" w:color="CCCCCC" w:sz="1"/>
              <w:bottom w:val="single" w:color="CCCCCC" w:sz="1"/>
              <w:right w:val="single" w:color="CCCCCC" w:sz="1"/>
            </w:tcBorders>
          </w:tcPr>
          <w:p>
            <w:r>
              <w:rPr>
                <w:sz w:val="20"/>
                <w:szCs w:val="20"/>
              </w:rPr>
              <w:t xml:space="preserve">Suppliers, Partners, Subcontractors</w:t>
            </w:r>
          </w:p>
        </w:tc>
      </w:tr>
    </w:tbl>
    <w:p>
      <w:pPr>
        <w:pStyle w:val="Heading1"/>
        <w:spacing w:before="400" w:after="200"/>
      </w:pPr>
      <w:r>
        <w:rPr>
          <w:b/>
          <w:bCs/>
          <w:color w:val="1B3A5F"/>
          <w:sz w:val="28"/>
          <w:szCs w:val="28"/>
        </w:rPr>
        <w:t xml:space="preserve">1. Introduction</w:t>
      </w:r>
    </w:p>
    <w:p>
      <w:pPr>
        <w:pStyle w:val="Heading2"/>
        <w:spacing w:before="300" w:after="150"/>
      </w:pPr>
      <w:r>
        <w:rPr>
          <w:b/>
          <w:bCs/>
          <w:color w:val="374151"/>
          <w:sz w:val="24"/>
          <w:szCs w:val="24"/>
        </w:rPr>
        <w:t xml:space="preserve">1.1 Purpose</w:t>
      </w:r>
    </w:p>
    <w:p>
      <w:pPr>
        <w:spacing w:after="150"/>
      </w:pPr>
      <w:r>
        <w:rPr>
          <w:sz w:val="22"/>
          <w:szCs w:val="22"/>
        </w:rPr>
        <w:t xml:space="preserve">This manual guides suppliers, partners, and subcontractors through the process of completing compliance questionnaires using the Intelleges Supplier Portal. It covers everything from receiving your invitation email through submitting your completed questionnaire and obtaining your confirmation receipt.</w:t>
      </w:r>
    </w:p>
    <w:p>
      <w:pPr>
        <w:pStyle w:val="Heading2"/>
        <w:spacing w:before="300" w:after="150"/>
      </w:pPr>
      <w:r>
        <w:rPr>
          <w:b/>
          <w:bCs/>
          <w:color w:val="374151"/>
          <w:sz w:val="24"/>
          <w:szCs w:val="24"/>
        </w:rPr>
        <w:t xml:space="preserve">1.2 Who This Manual Is For</w:t>
      </w:r>
    </w:p>
    <w:p>
      <w:pPr>
        <w:pStyle w:val="ListParagraph"/>
        <w:numPr>
          <w:ilvl w:val="0"/>
          <w:numId w:val="2"/>
        </w:numPr>
        <w:spacing w:after="80"/>
      </w:pPr>
      <w:r>
        <w:rPr>
          <w:sz w:val="22"/>
          <w:szCs w:val="22"/>
        </w:rPr>
        <w:t xml:space="preserve">Suppliers receiving compliance questionnaire invitations from enterprise customers</w:t>
      </w:r>
    </w:p>
    <w:p>
      <w:pPr>
        <w:pStyle w:val="ListParagraph"/>
        <w:numPr>
          <w:ilvl w:val="0"/>
          <w:numId w:val="2"/>
        </w:numPr>
        <w:spacing w:after="80"/>
      </w:pPr>
      <w:r>
        <w:rPr>
          <w:sz w:val="22"/>
          <w:szCs w:val="22"/>
        </w:rPr>
        <w:t xml:space="preserve">Partners and subcontractors required to complete certifications and representations</w:t>
      </w:r>
    </w:p>
    <w:p>
      <w:pPr>
        <w:pStyle w:val="ListParagraph"/>
        <w:numPr>
          <w:ilvl w:val="0"/>
          <w:numId w:val="2"/>
        </w:numPr>
        <w:spacing w:after="80"/>
      </w:pPr>
      <w:r>
        <w:rPr>
          <w:sz w:val="22"/>
          <w:szCs w:val="22"/>
        </w:rPr>
        <w:t xml:space="preserve">Compliance officers within supplier organizations</w:t>
      </w:r>
    </w:p>
    <w:p>
      <w:pPr>
        <w:pStyle w:val="ListParagraph"/>
        <w:numPr>
          <w:ilvl w:val="0"/>
          <w:numId w:val="2"/>
        </w:numPr>
        <w:spacing w:after="80"/>
      </w:pPr>
      <w:r>
        <w:rPr>
          <w:sz w:val="22"/>
          <w:szCs w:val="22"/>
        </w:rPr>
        <w:t xml:space="preserve">Anyone designated to complete questionnaires on behalf of their company</w:t>
      </w:r>
    </w:p>
    <w:p>
      <w:pPr>
        <w:pStyle w:val="Heading2"/>
        <w:spacing w:before="300" w:after="150"/>
      </w:pPr>
      <w:r>
        <w:rPr>
          <w:b/>
          <w:bCs/>
          <w:color w:val="374151"/>
          <w:sz w:val="24"/>
          <w:szCs w:val="24"/>
        </w:rPr>
        <w:t xml:space="preserve">1.3 The Supplier Questionnaire Workflow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Action</w:t>
            </w:r>
          </w:p>
        </w:tc>
        <w:tc>
          <w:tcPr>
            <w:tcW w:type="dxa" w:w="56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1</w:t>
            </w:r>
          </w:p>
        </w:tc>
        <w:tc>
          <w:tcPr>
            <w:tcW w:type="dxa" w:w="2500"/>
            <w:tcBorders>
              <w:top w:val="single" w:color="CCCCCC" w:sz="1"/>
              <w:left w:val="single" w:color="CCCCCC" w:sz="1"/>
              <w:bottom w:val="single" w:color="CCCCCC" w:sz="1"/>
              <w:right w:val="single" w:color="CCCCCC" w:sz="1"/>
            </w:tcBorders>
          </w:tcPr>
          <w:p>
            <w:r>
              <w:rPr>
                <w:sz w:val="20"/>
                <w:szCs w:val="20"/>
              </w:rPr>
              <w:t xml:space="preserve">Receive Invitation</w:t>
            </w:r>
          </w:p>
        </w:tc>
        <w:tc>
          <w:tcPr>
            <w:tcW w:type="dxa" w:w="5660"/>
            <w:tcBorders>
              <w:top w:val="single" w:color="CCCCCC" w:sz="1"/>
              <w:left w:val="single" w:color="CCCCCC" w:sz="1"/>
              <w:bottom w:val="single" w:color="CCCCCC" w:sz="1"/>
              <w:right w:val="single" w:color="CCCCCC" w:sz="1"/>
            </w:tcBorders>
          </w:tcPr>
          <w:p>
            <w:r>
              <w:rPr>
                <w:sz w:val="20"/>
                <w:szCs w:val="20"/>
              </w:rPr>
              <w:t xml:space="preserve">Email with access code and portal link</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2</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Enter Access Code</w:t>
            </w:r>
          </w:p>
        </w:tc>
        <w:tc>
          <w:tcPr>
            <w:tcW w:type="dxa" w:w="5660"/>
            <w:tcBorders>
              <w:top w:val="single" w:color="CCCCCC" w:sz="1"/>
              <w:left w:val="single" w:color="CCCCCC" w:sz="1"/>
              <w:bottom w:val="single" w:color="CCCCCC" w:sz="1"/>
              <w:right w:val="single" w:color="CCCCCC" w:sz="1"/>
            </w:tcBorders>
            <w:shd w:fill="F8FAFC" w:val="clear"/>
          </w:tcPr>
          <w:p>
            <w:r>
              <w:rPr>
                <w:sz w:val="20"/>
                <w:szCs w:val="20"/>
              </w:rPr>
              <w:t xml:space="preserve">Authenticate using your unique 12-character code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3</w:t>
            </w:r>
          </w:p>
        </w:tc>
        <w:tc>
          <w:tcPr>
            <w:tcW w:type="dxa" w:w="2500"/>
            <w:tcBorders>
              <w:top w:val="single" w:color="CCCCCC" w:sz="1"/>
              <w:left w:val="single" w:color="CCCCCC" w:sz="1"/>
              <w:bottom w:val="single" w:color="CCCCCC" w:sz="1"/>
              <w:right w:val="single" w:color="CCCCCC" w:sz="1"/>
            </w:tcBorders>
          </w:tcPr>
          <w:p>
            <w:r>
              <w:rPr>
                <w:sz w:val="20"/>
                <w:szCs w:val="20"/>
              </w:rPr>
              <w:t xml:space="preserve">Verify Company Info</w:t>
            </w:r>
          </w:p>
        </w:tc>
        <w:tc>
          <w:tcPr>
            <w:tcW w:type="dxa" w:w="5660"/>
            <w:tcBorders>
              <w:top w:val="single" w:color="CCCCCC" w:sz="1"/>
              <w:left w:val="single" w:color="CCCCCC" w:sz="1"/>
              <w:bottom w:val="single" w:color="CCCCCC" w:sz="1"/>
              <w:right w:val="single" w:color="CCCCCC" w:sz="1"/>
            </w:tcBorders>
          </w:tcPr>
          <w:p>
            <w:r>
              <w:rPr>
                <w:sz w:val="20"/>
                <w:szCs w:val="20"/>
              </w:rPr>
              <w:t xml:space="preserve">Confirm or update your company information</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4</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Verify Contact Info</w:t>
            </w:r>
          </w:p>
        </w:tc>
        <w:tc>
          <w:tcPr>
            <w:tcW w:type="dxa" w:w="5660"/>
            <w:tcBorders>
              <w:top w:val="single" w:color="CCCCCC" w:sz="1"/>
              <w:left w:val="single" w:color="CCCCCC" w:sz="1"/>
              <w:bottom w:val="single" w:color="CCCCCC" w:sz="1"/>
              <w:right w:val="single" w:color="CCCCCC" w:sz="1"/>
            </w:tcBorders>
            <w:shd w:fill="F8FAFC" w:val="clear"/>
          </w:tcPr>
          <w:p>
            <w:r>
              <w:rPr>
                <w:sz w:val="20"/>
                <w:szCs w:val="20"/>
              </w:rPr>
              <w:t xml:space="preserve">Confirm or update your contact details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5</w:t>
            </w:r>
          </w:p>
        </w:tc>
        <w:tc>
          <w:tcPr>
            <w:tcW w:type="dxa" w:w="2500"/>
            <w:tcBorders>
              <w:top w:val="single" w:color="CCCCCC" w:sz="1"/>
              <w:left w:val="single" w:color="CCCCCC" w:sz="1"/>
              <w:bottom w:val="single" w:color="CCCCCC" w:sz="1"/>
              <w:right w:val="single" w:color="CCCCCC" w:sz="1"/>
            </w:tcBorders>
          </w:tcPr>
          <w:p>
            <w:r>
              <w:rPr>
                <w:sz w:val="20"/>
                <w:szCs w:val="20"/>
              </w:rPr>
              <w:t xml:space="preserve">Complete Questionnaire</w:t>
            </w:r>
          </w:p>
        </w:tc>
        <w:tc>
          <w:tcPr>
            <w:tcW w:type="dxa" w:w="5660"/>
            <w:tcBorders>
              <w:top w:val="single" w:color="CCCCCC" w:sz="1"/>
              <w:left w:val="single" w:color="CCCCCC" w:sz="1"/>
              <w:bottom w:val="single" w:color="CCCCCC" w:sz="1"/>
              <w:right w:val="single" w:color="CCCCCC" w:sz="1"/>
            </w:tcBorders>
          </w:tcPr>
          <w:p>
            <w:r>
              <w:rPr>
                <w:sz w:val="20"/>
                <w:szCs w:val="20"/>
              </w:rPr>
              <w:t xml:space="preserve">Answer all required questions</w:t>
            </w:r>
          </w:p>
        </w:tc>
      </w:tr>
      <w:tr>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6</w:t>
            </w:r>
          </w:p>
        </w:tc>
        <w:tc>
          <w:tcPr>
            <w:tcW w:type="dxa" w:w="2500"/>
            <w:tcBorders>
              <w:top w:val="single" w:color="CCCCCC" w:sz="1"/>
              <w:left w:val="single" w:color="CCCCCC" w:sz="1"/>
              <w:bottom w:val="single" w:color="CCCCCC" w:sz="1"/>
              <w:right w:val="single" w:color="CCCCCC" w:sz="1"/>
            </w:tcBorders>
            <w:shd w:fill="F8FAFC" w:val="clear"/>
          </w:tcPr>
          <w:p>
            <w:r>
              <w:rPr>
                <w:sz w:val="20"/>
                <w:szCs w:val="20"/>
              </w:rPr>
              <w:t xml:space="preserve">Sign Electronically</w:t>
            </w:r>
          </w:p>
        </w:tc>
        <w:tc>
          <w:tcPr>
            <w:tcW w:type="dxa" w:w="5660"/>
            <w:tcBorders>
              <w:top w:val="single" w:color="CCCCCC" w:sz="1"/>
              <w:left w:val="single" w:color="CCCCCC" w:sz="1"/>
              <w:bottom w:val="single" w:color="CCCCCC" w:sz="1"/>
              <w:right w:val="single" w:color="CCCCCC" w:sz="1"/>
            </w:tcBorders>
            <w:shd w:fill="F8FAFC" w:val="clear"/>
          </w:tcPr>
          <w:p>
            <w:r>
              <w:rPr>
                <w:sz w:val="20"/>
                <w:szCs w:val="20"/>
              </w:rPr>
              <w:t xml:space="preserve">Provide e-signature attestation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7</w:t>
            </w:r>
          </w:p>
        </w:tc>
        <w:tc>
          <w:tcPr>
            <w:tcW w:type="dxa" w:w="2500"/>
            <w:tcBorders>
              <w:top w:val="single" w:color="CCCCCC" w:sz="1"/>
              <w:left w:val="single" w:color="CCCCCC" w:sz="1"/>
              <w:bottom w:val="single" w:color="CCCCCC" w:sz="1"/>
              <w:right w:val="single" w:color="CCCCCC" w:sz="1"/>
            </w:tcBorders>
          </w:tcPr>
          <w:p>
            <w:r>
              <w:rPr>
                <w:sz w:val="20"/>
                <w:szCs w:val="20"/>
              </w:rPr>
              <w:t xml:space="preserve">Receive Confirmation</w:t>
            </w:r>
          </w:p>
        </w:tc>
        <w:tc>
          <w:tcPr>
            <w:tcW w:type="dxa" w:w="5660"/>
            <w:tcBorders>
              <w:top w:val="single" w:color="CCCCCC" w:sz="1"/>
              <w:left w:val="single" w:color="CCCCCC" w:sz="1"/>
              <w:bottom w:val="single" w:color="CCCCCC" w:sz="1"/>
              <w:right w:val="single" w:color="CCCCCC" w:sz="1"/>
            </w:tcBorders>
          </w:tcPr>
          <w:p>
            <w:r>
              <w:rPr>
                <w:sz w:val="20"/>
                <w:szCs w:val="20"/>
              </w:rPr>
              <w:t xml:space="preserve">Download PDF receipt and exit</w:t>
            </w:r>
          </w:p>
        </w:tc>
      </w:tr>
    </w:tbl>
    <w:p>
      <w:pPr>
        <w:pStyle w:val="Heading1"/>
        <w:spacing w:before="400" w:after="200"/>
      </w:pPr>
      <w:r>
        <w:rPr>
          <w:b/>
          <w:bCs/>
          <w:color w:val="1B3A5F"/>
          <w:sz w:val="28"/>
          <w:szCs w:val="28"/>
        </w:rPr>
        <w:t xml:space="preserve">2. Receiving Your Invitation</w:t>
      </w:r>
    </w:p>
    <w:p>
      <w:pPr>
        <w:pStyle w:val="Heading2"/>
        <w:spacing w:before="300" w:after="150"/>
      </w:pPr>
      <w:r>
        <w:rPr>
          <w:b/>
          <w:bCs/>
          <w:color w:val="374151"/>
          <w:sz w:val="24"/>
          <w:szCs w:val="24"/>
        </w:rPr>
        <w:t xml:space="preserve">2.1 The Invitation Email</w:t>
      </w:r>
    </w:p>
    <w:p>
      <w:pPr>
        <w:spacing w:after="150"/>
      </w:pPr>
      <w:r>
        <w:rPr>
          <w:sz w:val="22"/>
          <w:szCs w:val="22"/>
        </w:rPr>
        <w:t xml:space="preserve">Your invitation email will arrive from noreply@intelleges.com (or from your customer's domain). The email contains:</w:t>
      </w:r>
    </w:p>
    <w:p>
      <w:pPr>
        <w:pStyle w:val="ListParagraph"/>
        <w:numPr>
          <w:ilvl w:val="0"/>
          <w:numId w:val="2"/>
        </w:numPr>
        <w:spacing w:after="80"/>
      </w:pPr>
      <w:r>
        <w:rPr>
          <w:sz w:val="22"/>
          <w:szCs w:val="22"/>
        </w:rPr>
        <w:t xml:space="preserve">Personalized greeting with your name and company</w:t>
      </w:r>
    </w:p>
    <w:p>
      <w:pPr>
        <w:pStyle w:val="ListParagraph"/>
        <w:numPr>
          <w:ilvl w:val="0"/>
          <w:numId w:val="2"/>
        </w:numPr>
        <w:spacing w:after="80"/>
      </w:pPr>
      <w:r>
        <w:rPr>
          <w:sz w:val="22"/>
          <w:szCs w:val="22"/>
        </w:rPr>
        <w:t xml:space="preserve">Explanation of the compliance requirement</w:t>
      </w:r>
    </w:p>
    <w:p>
      <w:pPr>
        <w:pStyle w:val="ListParagraph"/>
        <w:numPr>
          <w:ilvl w:val="0"/>
          <w:numId w:val="2"/>
        </w:numPr>
        <w:spacing w:after="80"/>
      </w:pPr>
      <w:r>
        <w:rPr>
          <w:sz w:val="22"/>
          <w:szCs w:val="22"/>
        </w:rPr>
        <w:t xml:space="preserve">Due date for completing the questionnaire</w:t>
      </w:r>
    </w:p>
    <w:p>
      <w:pPr>
        <w:pStyle w:val="ListParagraph"/>
        <w:numPr>
          <w:ilvl w:val="0"/>
          <w:numId w:val="2"/>
        </w:numPr>
        <w:spacing w:after="80"/>
      </w:pPr>
      <w:r>
        <w:rPr>
          <w:sz w:val="22"/>
          <w:szCs w:val="22"/>
        </w:rPr>
        <w:t xml:space="preserve">Your unique 12-character ACCESS CODE (highlighted in red or green)</w:t>
      </w:r>
    </w:p>
    <w:p>
      <w:pPr>
        <w:pStyle w:val="ListParagraph"/>
        <w:numPr>
          <w:ilvl w:val="0"/>
          <w:numId w:val="2"/>
        </w:numPr>
        <w:spacing w:after="80"/>
      </w:pPr>
      <w:r>
        <w:rPr>
          <w:sz w:val="22"/>
          <w:szCs w:val="22"/>
        </w:rPr>
        <w:t xml:space="preserve">Direct link to the supplier portal</w:t>
      </w:r>
    </w:p>
    <w:p>
      <w:pPr>
        <w:pStyle w:val="ListParagraph"/>
        <w:numPr>
          <w:ilvl w:val="0"/>
          <w:numId w:val="2"/>
        </w:numPr>
        <w:spacing w:after="80"/>
      </w:pPr>
      <w:r>
        <w:rPr>
          <w:sz w:val="22"/>
          <w:szCs w:val="22"/>
        </w:rPr>
        <w:t xml:space="preserve">Contact information for questions</w:t>
      </w:r>
    </w:p>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EE2E2" w:val="clear"/>
          </w:tcPr>
          <w:p>
            <w:pPr>
              <w:spacing w:before="100" w:after="100"/>
            </w:pPr>
            <w:r>
              <w:rPr>
                <w:sz w:val="20"/>
                <w:szCs w:val="20"/>
              </w:rPr>
              <w:t xml:space="preserve">IMPORTANT: Your access code is unique to your company. Do not share it. If you need to forward to a colleague, use the delegation feature within the portal.</w:t>
            </w:r>
          </w:p>
        </w:tc>
      </w:tr>
    </w:tbl>
    <w:p>
      <w:pPr>
        <w:pStyle w:val="Heading2"/>
        <w:spacing w:before="300" w:after="150"/>
      </w:pPr>
      <w:r>
        <w:rPr>
          <w:b/>
          <w:bCs/>
          <w:color w:val="374151"/>
          <w:sz w:val="24"/>
          <w:szCs w:val="24"/>
        </w:rPr>
        <w:t xml:space="preserve">2.2 Email Not Received?</w:t>
      </w:r>
    </w:p>
    <w:p>
      <w:pPr>
        <w:pStyle w:val="ListParagraph"/>
        <w:numPr>
          <w:ilvl w:val="0"/>
          <w:numId w:val="3"/>
        </w:numPr>
        <w:spacing w:after="80"/>
      </w:pPr>
      <w:r>
        <w:rPr>
          <w:sz w:val="22"/>
          <w:szCs w:val="22"/>
        </w:rPr>
        <w:t xml:space="preserve">Check your spam/junk folder for emails from @intelleges.com</w:t>
      </w:r>
    </w:p>
    <w:p>
      <w:pPr>
        <w:pStyle w:val="ListParagraph"/>
        <w:numPr>
          <w:ilvl w:val="0"/>
          <w:numId w:val="3"/>
        </w:numPr>
        <w:spacing w:after="80"/>
      </w:pPr>
      <w:r>
        <w:rPr>
          <w:sz w:val="22"/>
          <w:szCs w:val="22"/>
        </w:rPr>
        <w:t xml:space="preserve">Search your inbox for the customer's company name</w:t>
      </w:r>
    </w:p>
    <w:p>
      <w:pPr>
        <w:pStyle w:val="ListParagraph"/>
        <w:numPr>
          <w:ilvl w:val="0"/>
          <w:numId w:val="3"/>
        </w:numPr>
        <w:spacing w:after="80"/>
      </w:pPr>
      <w:r>
        <w:rPr>
          <w:sz w:val="22"/>
          <w:szCs w:val="22"/>
        </w:rPr>
        <w:t xml:space="preserve">Contact the Sourcing or Procurement representative</w:t>
      </w:r>
    </w:p>
    <w:p>
      <w:pPr>
        <w:pStyle w:val="ListParagraph"/>
        <w:numPr>
          <w:ilvl w:val="0"/>
          <w:numId w:val="3"/>
        </w:numPr>
        <w:spacing w:after="80"/>
      </w:pPr>
      <w:r>
        <w:rPr>
          <w:sz w:val="22"/>
          <w:szCs w:val="22"/>
        </w:rPr>
        <w:t xml:space="preserve">Use the 'Retrieve Access Code' link on the portal login page</w:t>
      </w:r>
    </w:p>
    <w:p>
      <w:pPr>
        <w:pStyle w:val="Heading1"/>
        <w:spacing w:before="400" w:after="200"/>
      </w:pPr>
      <w:r>
        <w:rPr>
          <w:b/>
          <w:bCs/>
          <w:color w:val="1B3A5F"/>
          <w:sz w:val="28"/>
          <w:szCs w:val="28"/>
        </w:rPr>
        <w:t xml:space="preserve">3. Accessing the Supplier Portal</w:t>
      </w:r>
    </w:p>
    <w:p>
      <w:pPr>
        <w:pStyle w:val="Heading2"/>
        <w:spacing w:before="300" w:after="150"/>
      </w:pPr>
      <w:r>
        <w:rPr>
          <w:b/>
          <w:bCs/>
          <w:color w:val="374151"/>
          <w:sz w:val="24"/>
          <w:szCs w:val="24"/>
        </w:rPr>
        <w:t xml:space="preserve">3.1 Entering Your Access Code</w:t>
      </w:r>
    </w:p>
    <w:p>
      <w:pPr>
        <w:pStyle w:val="ListParagraph"/>
        <w:numPr>
          <w:ilvl w:val="0"/>
          <w:numId w:val="4"/>
        </w:numPr>
        <w:spacing w:after="80"/>
      </w:pPr>
      <w:r>
        <w:rPr>
          <w:sz w:val="22"/>
          <w:szCs w:val="22"/>
        </w:rPr>
        <w:t xml:space="preserve">Click the hyperlink in your invitation email</w:t>
      </w:r>
    </w:p>
    <w:p>
      <w:pPr>
        <w:pStyle w:val="ListParagraph"/>
        <w:numPr>
          <w:ilvl w:val="0"/>
          <w:numId w:val="4"/>
        </w:numPr>
        <w:spacing w:after="80"/>
      </w:pPr>
      <w:r>
        <w:rPr>
          <w:sz w:val="22"/>
          <w:szCs w:val="22"/>
        </w:rPr>
        <w:t xml:space="preserve">Locate the 'Access Code' input field</w:t>
      </w:r>
    </w:p>
    <w:p>
      <w:pPr>
        <w:pStyle w:val="ListParagraph"/>
        <w:numPr>
          <w:ilvl w:val="0"/>
          <w:numId w:val="4"/>
        </w:numPr>
        <w:spacing w:after="80"/>
      </w:pPr>
      <w:r>
        <w:rPr>
          <w:sz w:val="22"/>
          <w:szCs w:val="22"/>
        </w:rPr>
        <w:t xml:space="preserve">Enter your 12-character access code exactly as shown</w:t>
      </w:r>
    </w:p>
    <w:p>
      <w:pPr>
        <w:pStyle w:val="ListParagraph"/>
        <w:numPr>
          <w:ilvl w:val="0"/>
          <w:numId w:val="4"/>
        </w:numPr>
        <w:spacing w:after="80"/>
      </w:pPr>
      <w:r>
        <w:rPr>
          <w:sz w:val="22"/>
          <w:szCs w:val="22"/>
        </w:rPr>
        <w:t xml:space="preserve">Click 'SUBMIT' to authenticate</w:t>
      </w:r>
    </w:p>
    <w:p>
      <w:pPr>
        <w:pStyle w:val="Heading2"/>
        <w:spacing w:before="300" w:after="150"/>
      </w:pPr>
      <w:r>
        <w:rPr>
          <w:b/>
          <w:bCs/>
          <w:color w:val="374151"/>
          <w:sz w:val="24"/>
          <w:szCs w:val="24"/>
        </w:rPr>
        <w:t xml:space="preserve">3.2 Access Code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Issue</w:t>
            </w:r>
          </w:p>
        </w:tc>
        <w:tc>
          <w:tcPr>
            <w:tcW w:type="dxa" w:w="351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Cause</w:t>
            </w:r>
          </w:p>
        </w:tc>
        <w:tc>
          <w:tcPr>
            <w:tcW w:type="dxa" w:w="351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Solution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Invalid code</w:t>
            </w:r>
          </w:p>
        </w:tc>
        <w:tc>
          <w:tcPr>
            <w:tcW w:type="dxa" w:w="3510"/>
            <w:tcBorders>
              <w:top w:val="single" w:color="CCCCCC" w:sz="1"/>
              <w:left w:val="single" w:color="CCCCCC" w:sz="1"/>
              <w:bottom w:val="single" w:color="CCCCCC" w:sz="1"/>
              <w:right w:val="single" w:color="CCCCCC" w:sz="1"/>
            </w:tcBorders>
          </w:tcPr>
          <w:p>
            <w:r>
              <w:rPr>
                <w:sz w:val="20"/>
                <w:szCs w:val="20"/>
              </w:rPr>
              <w:t xml:space="preserve">Typo in entry</w:t>
            </w:r>
          </w:p>
        </w:tc>
        <w:tc>
          <w:tcPr>
            <w:tcW w:type="dxa" w:w="3510"/>
            <w:tcBorders>
              <w:top w:val="single" w:color="CCCCCC" w:sz="1"/>
              <w:left w:val="single" w:color="CCCCCC" w:sz="1"/>
              <w:bottom w:val="single" w:color="CCCCCC" w:sz="1"/>
              <w:right w:val="single" w:color="CCCCCC" w:sz="1"/>
            </w:tcBorders>
          </w:tcPr>
          <w:p>
            <w:r>
              <w:rPr>
                <w:sz w:val="20"/>
                <w:szCs w:val="20"/>
              </w:rPr>
              <w:t xml:space="preserve">Double-check the code; it is case-sensitive</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Code already used</w:t>
            </w:r>
          </w:p>
        </w:tc>
        <w:tc>
          <w:tcPr>
            <w:tcW w:type="dxa" w:w="3510"/>
            <w:tcBorders>
              <w:top w:val="single" w:color="CCCCCC" w:sz="1"/>
              <w:left w:val="single" w:color="CCCCCC" w:sz="1"/>
              <w:bottom w:val="single" w:color="CCCCCC" w:sz="1"/>
              <w:right w:val="single" w:color="CCCCCC" w:sz="1"/>
            </w:tcBorders>
            <w:shd w:fill="F8FAFC" w:val="clear"/>
          </w:tcPr>
          <w:p>
            <w:r>
              <w:rPr>
                <w:sz w:val="20"/>
                <w:szCs w:val="20"/>
              </w:rPr>
              <w:t xml:space="preserve">Already submitted</w:t>
            </w:r>
          </w:p>
        </w:tc>
        <w:tc>
          <w:tcPr>
            <w:tcW w:type="dxa" w:w="3510"/>
            <w:tcBorders>
              <w:top w:val="single" w:color="CCCCCC" w:sz="1"/>
              <w:left w:val="single" w:color="CCCCCC" w:sz="1"/>
              <w:bottom w:val="single" w:color="CCCCCC" w:sz="1"/>
              <w:right w:val="single" w:color="CCCCCC" w:sz="1"/>
            </w:tcBorders>
            <w:shd w:fill="F8FAFC" w:val="clear"/>
          </w:tcPr>
          <w:p>
            <w:r>
              <w:rPr>
                <w:sz w:val="20"/>
                <w:szCs w:val="20"/>
              </w:rPr>
              <w:t xml:space="preserve">Contact requesting organization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Code expired</w:t>
            </w:r>
          </w:p>
        </w:tc>
        <w:tc>
          <w:tcPr>
            <w:tcW w:type="dxa" w:w="3510"/>
            <w:tcBorders>
              <w:top w:val="single" w:color="CCCCCC" w:sz="1"/>
              <w:left w:val="single" w:color="CCCCCC" w:sz="1"/>
              <w:bottom w:val="single" w:color="CCCCCC" w:sz="1"/>
              <w:right w:val="single" w:color="CCCCCC" w:sz="1"/>
            </w:tcBorders>
          </w:tcPr>
          <w:p>
            <w:r>
              <w:rPr>
                <w:sz w:val="20"/>
                <w:szCs w:val="20"/>
              </w:rPr>
              <w:t xml:space="preserve">Past due date</w:t>
            </w:r>
          </w:p>
        </w:tc>
        <w:tc>
          <w:tcPr>
            <w:tcW w:type="dxa" w:w="3510"/>
            <w:tcBorders>
              <w:top w:val="single" w:color="CCCCCC" w:sz="1"/>
              <w:left w:val="single" w:color="CCCCCC" w:sz="1"/>
              <w:bottom w:val="single" w:color="CCCCCC" w:sz="1"/>
              <w:right w:val="single" w:color="CCCCCC" w:sz="1"/>
            </w:tcBorders>
          </w:tcPr>
          <w:p>
            <w:r>
              <w:rPr>
                <w:sz w:val="20"/>
                <w:szCs w:val="20"/>
              </w:rPr>
              <w:t xml:space="preserve">Contact requesting organization for new code</w:t>
            </w:r>
          </w:p>
        </w:tc>
      </w:tr>
    </w:tbl>
    <w:p>
      <w:pPr>
        <w:pStyle w:val="Heading1"/>
        <w:spacing w:before="400" w:after="200"/>
      </w:pPr>
      <w:r>
        <w:rPr>
          <w:b/>
          <w:bCs/>
          <w:color w:val="1B3A5F"/>
          <w:sz w:val="28"/>
          <w:szCs w:val="28"/>
        </w:rPr>
        <w:t xml:space="preserve">4. Company Information Verification</w:t>
      </w:r>
    </w:p>
    <w:p>
      <w:pPr>
        <w:pStyle w:val="Heading2"/>
        <w:spacing w:before="300" w:after="150"/>
      </w:pPr>
      <w:r>
        <w:rPr>
          <w:b/>
          <w:bCs/>
          <w:color w:val="374151"/>
          <w:sz w:val="24"/>
          <w:szCs w:val="24"/>
        </w:rPr>
        <w:t xml:space="preserve">4.1 Reviewing Company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Company Name</w:t>
            </w:r>
          </w:p>
        </w:tc>
        <w:tc>
          <w:tcPr>
            <w:tcW w:type="dxa" w:w="6240"/>
            <w:tcBorders>
              <w:top w:val="single" w:color="CCCCCC" w:sz="1"/>
              <w:left w:val="single" w:color="CCCCCC" w:sz="1"/>
              <w:bottom w:val="single" w:color="CCCCCC" w:sz="1"/>
              <w:right w:val="single" w:color="CCCCCC" w:sz="1"/>
            </w:tcBorders>
          </w:tcPr>
          <w:p>
            <w:r>
              <w:rPr>
                <w:sz w:val="20"/>
                <w:szCs w:val="20"/>
              </w:rPr>
              <w:t xml:space="preserve">Your organization's legal or DBA name</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Address Line 1</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Primary street address</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City</w:t>
            </w:r>
          </w:p>
        </w:tc>
        <w:tc>
          <w:tcPr>
            <w:tcW w:type="dxa" w:w="6240"/>
            <w:tcBorders>
              <w:top w:val="single" w:color="CCCCCC" w:sz="1"/>
              <w:left w:val="single" w:color="CCCCCC" w:sz="1"/>
              <w:bottom w:val="single" w:color="CCCCCC" w:sz="1"/>
              <w:right w:val="single" w:color="CCCCCC" w:sz="1"/>
            </w:tcBorders>
          </w:tcPr>
          <w:p>
            <w:r>
              <w:rPr>
                <w:sz w:val="20"/>
                <w:szCs w:val="20"/>
              </w:rPr>
              <w:t xml:space="preserve">City name</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State/Province</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State, province, or region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Postal Code</w:t>
            </w:r>
          </w:p>
        </w:tc>
        <w:tc>
          <w:tcPr>
            <w:tcW w:type="dxa" w:w="6240"/>
            <w:tcBorders>
              <w:top w:val="single" w:color="CCCCCC" w:sz="1"/>
              <w:left w:val="single" w:color="CCCCCC" w:sz="1"/>
              <w:bottom w:val="single" w:color="CCCCCC" w:sz="1"/>
              <w:right w:val="single" w:color="CCCCCC" w:sz="1"/>
            </w:tcBorders>
          </w:tcPr>
          <w:p>
            <w:r>
              <w:rPr>
                <w:sz w:val="20"/>
                <w:szCs w:val="20"/>
              </w:rPr>
              <w:t xml:space="preserve">ZIP code or postal code</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Country</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Country name</w:t>
            </w:r>
          </w:p>
        </w:tc>
      </w:tr>
    </w:tbl>
    <w:p>
      <w:pPr>
        <w:pStyle w:val="Heading2"/>
        <w:spacing w:before="300" w:after="150"/>
      </w:pPr>
      <w:r>
        <w:rPr>
          <w:b/>
          <w:bCs/>
          <w:color w:val="374151"/>
          <w:sz w:val="24"/>
          <w:szCs w:val="24"/>
        </w:rPr>
        <w:t xml:space="preserve">4.2 Confirming or Editing</w:t>
      </w:r>
    </w:p>
    <w:p>
      <w:pPr>
        <w:spacing w:after="150"/>
      </w:pPr>
      <w:r>
        <w:rPr>
          <w:sz w:val="22"/>
          <w:szCs w:val="22"/>
        </w:rPr>
        <w:t xml:space="preserve">If the information is correct: Click 'CORRECT' to proceed. If changes are needed: Click 'EDIT' to update, then 'SAVE'.</w:t>
      </w:r>
    </w:p>
    <w:p>
      <w:pPr>
        <w:pStyle w:val="Heading1"/>
        <w:spacing w:before="400" w:after="200"/>
      </w:pPr>
      <w:r>
        <w:rPr>
          <w:b/>
          <w:bCs/>
          <w:color w:val="1B3A5F"/>
          <w:sz w:val="28"/>
          <w:szCs w:val="28"/>
        </w:rPr>
        <w:t xml:space="preserve">5. Contact Information Verification</w:t>
      </w:r>
    </w:p>
    <w:p>
      <w:pPr>
        <w:pStyle w:val="Heading2"/>
        <w:spacing w:before="300" w:after="150"/>
      </w:pPr>
      <w:r>
        <w:rPr>
          <w:b/>
          <w:bCs/>
          <w:color w:val="374151"/>
          <w:sz w:val="24"/>
          <w:szCs w:val="24"/>
        </w:rPr>
        <w:t xml:space="preserve">5.1 Reviewing Contact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First Name</w:t>
            </w:r>
          </w:p>
        </w:tc>
        <w:tc>
          <w:tcPr>
            <w:tcW w:type="dxa" w:w="6240"/>
            <w:tcBorders>
              <w:top w:val="single" w:color="CCCCCC" w:sz="1"/>
              <w:left w:val="single" w:color="CCCCCC" w:sz="1"/>
              <w:bottom w:val="single" w:color="CCCCCC" w:sz="1"/>
              <w:right w:val="single" w:color="CCCCCC" w:sz="1"/>
            </w:tcBorders>
          </w:tcPr>
          <w:p>
            <w:r>
              <w:rPr>
                <w:sz w:val="20"/>
                <w:szCs w:val="20"/>
              </w:rPr>
              <w:t xml:space="preserve">Contact's first name</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Last Name</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Contact's last name</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Job Title</w:t>
            </w:r>
          </w:p>
        </w:tc>
        <w:tc>
          <w:tcPr>
            <w:tcW w:type="dxa" w:w="6240"/>
            <w:tcBorders>
              <w:top w:val="single" w:color="CCCCCC" w:sz="1"/>
              <w:left w:val="single" w:color="CCCCCC" w:sz="1"/>
              <w:bottom w:val="single" w:color="CCCCCC" w:sz="1"/>
              <w:right w:val="single" w:color="CCCCCC" w:sz="1"/>
            </w:tcBorders>
          </w:tcPr>
          <w:p>
            <w:r>
              <w:rPr>
                <w:sz w:val="20"/>
                <w:szCs w:val="20"/>
              </w:rPr>
              <w:t xml:space="preserve">Contact's position</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Email</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Contact's email address</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Phone</w:t>
            </w:r>
          </w:p>
        </w:tc>
        <w:tc>
          <w:tcPr>
            <w:tcW w:type="dxa" w:w="6240"/>
            <w:tcBorders>
              <w:top w:val="single" w:color="CCCCCC" w:sz="1"/>
              <w:left w:val="single" w:color="CCCCCC" w:sz="1"/>
              <w:bottom w:val="single" w:color="CCCCCC" w:sz="1"/>
              <w:right w:val="single" w:color="CCCCCC" w:sz="1"/>
            </w:tcBorders>
          </w:tcPr>
          <w:p>
            <w:r>
              <w:rPr>
                <w:sz w:val="20"/>
                <w:szCs w:val="20"/>
              </w:rPr>
              <w:t xml:space="preserve">Contact's phone number</w:t>
            </w:r>
          </w:p>
        </w:tc>
      </w:tr>
    </w:tbl>
    <w:p>
      <w:pPr>
        <w:pStyle w:val="Heading2"/>
        <w:spacing w:before="300" w:after="150"/>
      </w:pPr>
      <w:r>
        <w:rPr>
          <w:b/>
          <w:bCs/>
          <w:color w:val="374151"/>
          <w:sz w:val="24"/>
          <w:szCs w:val="24"/>
        </w:rPr>
        <w:t xml:space="preserve">5.2 Redirecting to Another Person</w:t>
      </w:r>
    </w:p>
    <w:p>
      <w:pPr>
        <w:pStyle w:val="ListParagraph"/>
        <w:numPr>
          <w:ilvl w:val="0"/>
          <w:numId w:val="5"/>
        </w:numPr>
        <w:spacing w:after="80"/>
      </w:pPr>
      <w:r>
        <w:rPr>
          <w:sz w:val="22"/>
          <w:szCs w:val="22"/>
        </w:rPr>
        <w:t xml:space="preserve">Click 'Redirect' or 'Forward' link on the Contact page</w:t>
      </w:r>
    </w:p>
    <w:p>
      <w:pPr>
        <w:pStyle w:val="ListParagraph"/>
        <w:numPr>
          <w:ilvl w:val="0"/>
          <w:numId w:val="5"/>
        </w:numPr>
        <w:spacing w:after="80"/>
      </w:pPr>
      <w:r>
        <w:rPr>
          <w:sz w:val="22"/>
          <w:szCs w:val="22"/>
        </w:rPr>
        <w:t xml:space="preserve">Enter new contact's First Name, Last Name, and Email</w:t>
      </w:r>
    </w:p>
    <w:p>
      <w:pPr>
        <w:pStyle w:val="ListParagraph"/>
        <w:numPr>
          <w:ilvl w:val="0"/>
          <w:numId w:val="5"/>
        </w:numPr>
        <w:spacing w:after="80"/>
      </w:pPr>
      <w:r>
        <w:rPr>
          <w:sz w:val="22"/>
          <w:szCs w:val="22"/>
        </w:rPr>
        <w:t xml:space="preserve">Click 'REDIRECT' to transfer the questionnaire</w:t>
      </w:r>
    </w:p>
    <w:p>
      <w:pPr>
        <w:pStyle w:val="ListParagraph"/>
        <w:numPr>
          <w:ilvl w:val="0"/>
          <w:numId w:val="5"/>
        </w:numPr>
        <w:spacing w:after="80"/>
      </w:pPr>
      <w:r>
        <w:rPr>
          <w:sz w:val="22"/>
          <w:szCs w:val="22"/>
        </w:rPr>
        <w:t xml:space="preserve">The new contact will receive an invitation with a new access code</w:t>
      </w:r>
    </w:p>
    <w:p>
      <w:pPr>
        <w:pStyle w:val="Heading1"/>
        <w:spacing w:before="400" w:after="200"/>
      </w:pPr>
      <w:r>
        <w:rPr>
          <w:b/>
          <w:bCs/>
          <w:color w:val="1B3A5F"/>
          <w:sz w:val="28"/>
          <w:szCs w:val="28"/>
        </w:rPr>
        <w:t xml:space="preserve">6. Completing the Questionnaire</w:t>
      </w:r>
    </w:p>
    <w:p>
      <w:pPr>
        <w:pStyle w:val="Heading2"/>
        <w:spacing w:before="300" w:after="150"/>
      </w:pPr>
      <w:r>
        <w:rPr>
          <w:b/>
          <w:bCs/>
          <w:color w:val="374151"/>
          <w:sz w:val="24"/>
          <w:szCs w:val="24"/>
        </w:rPr>
        <w:t xml:space="preserve">6.1 Question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Type</w:t>
            </w:r>
          </w:p>
        </w:tc>
        <w:tc>
          <w:tcPr>
            <w:tcW w:type="dxa" w:w="70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How to Answer</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Yes/No</w:t>
            </w:r>
          </w:p>
        </w:tc>
        <w:tc>
          <w:tcPr>
            <w:tcW w:type="dxa" w:w="7020"/>
            <w:tcBorders>
              <w:top w:val="single" w:color="CCCCCC" w:sz="1"/>
              <w:left w:val="single" w:color="CCCCCC" w:sz="1"/>
              <w:bottom w:val="single" w:color="CCCCCC" w:sz="1"/>
              <w:right w:val="single" w:color="CCCCCC" w:sz="1"/>
            </w:tcBorders>
          </w:tcPr>
          <w:p>
            <w:r>
              <w:rPr>
                <w:sz w:val="20"/>
                <w:szCs w:val="20"/>
              </w:rPr>
              <w:t xml:space="preserve">Select one radio button (Yes or No)</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Dropdown</w:t>
            </w:r>
          </w:p>
        </w:tc>
        <w:tc>
          <w:tcPr>
            <w:tcW w:type="dxa" w:w="7020"/>
            <w:tcBorders>
              <w:top w:val="single" w:color="CCCCCC" w:sz="1"/>
              <w:left w:val="single" w:color="CCCCCC" w:sz="1"/>
              <w:bottom w:val="single" w:color="CCCCCC" w:sz="1"/>
              <w:right w:val="single" w:color="CCCCCC" w:sz="1"/>
            </w:tcBorders>
            <w:shd w:fill="F8FAFC" w:val="clear"/>
          </w:tcPr>
          <w:p>
            <w:r>
              <w:rPr>
                <w:sz w:val="20"/>
                <w:szCs w:val="20"/>
              </w:rPr>
              <w:t xml:space="preserve">Select one option from the list</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Multi-Select</w:t>
            </w:r>
          </w:p>
        </w:tc>
        <w:tc>
          <w:tcPr>
            <w:tcW w:type="dxa" w:w="7020"/>
            <w:tcBorders>
              <w:top w:val="single" w:color="CCCCCC" w:sz="1"/>
              <w:left w:val="single" w:color="CCCCCC" w:sz="1"/>
              <w:bottom w:val="single" w:color="CCCCCC" w:sz="1"/>
              <w:right w:val="single" w:color="CCCCCC" w:sz="1"/>
            </w:tcBorders>
          </w:tcPr>
          <w:p>
            <w:r>
              <w:rPr>
                <w:sz w:val="20"/>
                <w:szCs w:val="20"/>
              </w:rPr>
              <w:t xml:space="preserve">Check all options that apply</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7020"/>
            <w:tcBorders>
              <w:top w:val="single" w:color="CCCCCC" w:sz="1"/>
              <w:left w:val="single" w:color="CCCCCC" w:sz="1"/>
              <w:bottom w:val="single" w:color="CCCCCC" w:sz="1"/>
              <w:right w:val="single" w:color="CCCCCC" w:sz="1"/>
            </w:tcBorders>
            <w:shd w:fill="F8FAFC" w:val="clear"/>
          </w:tcPr>
          <w:p>
            <w:r>
              <w:rPr>
                <w:sz w:val="20"/>
                <w:szCs w:val="20"/>
              </w:rPr>
              <w:t xml:space="preserve">Type your answer in the text box</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Date</w:t>
            </w:r>
          </w:p>
        </w:tc>
        <w:tc>
          <w:tcPr>
            <w:tcW w:type="dxa" w:w="7020"/>
            <w:tcBorders>
              <w:top w:val="single" w:color="CCCCCC" w:sz="1"/>
              <w:left w:val="single" w:color="CCCCCC" w:sz="1"/>
              <w:bottom w:val="single" w:color="CCCCCC" w:sz="1"/>
              <w:right w:val="single" w:color="CCCCCC" w:sz="1"/>
            </w:tcBorders>
          </w:tcPr>
          <w:p>
            <w:r>
              <w:rPr>
                <w:sz w:val="20"/>
                <w:szCs w:val="20"/>
              </w:rPr>
              <w:t xml:space="preserve">Select or type a date</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File Upload</w:t>
            </w:r>
          </w:p>
        </w:tc>
        <w:tc>
          <w:tcPr>
            <w:tcW w:type="dxa" w:w="7020"/>
            <w:tcBorders>
              <w:top w:val="single" w:color="CCCCCC" w:sz="1"/>
              <w:left w:val="single" w:color="CCCCCC" w:sz="1"/>
              <w:bottom w:val="single" w:color="CCCCCC" w:sz="1"/>
              <w:right w:val="single" w:color="CCCCCC" w:sz="1"/>
            </w:tcBorders>
            <w:shd w:fill="F8FAFC" w:val="clear"/>
          </w:tcPr>
          <w:p>
            <w:r>
              <w:rPr>
                <w:sz w:val="20"/>
                <w:szCs w:val="20"/>
              </w:rPr>
              <w:t xml:space="preserve">Click to upload a document (PDF, DOC)</w:t>
            </w:r>
          </w:p>
        </w:tc>
      </w:tr>
    </w:tbl>
    <w:p>
      <w:pPr>
        <w:pStyle w:val="Heading2"/>
        <w:spacing w:before="300" w:after="150"/>
      </w:pPr>
      <w:r>
        <w:rPr>
          <w:b/>
          <w:bCs/>
          <w:color w:val="374151"/>
          <w:sz w:val="24"/>
          <w:szCs w:val="24"/>
        </w:rPr>
        <w:t xml:space="preserve">6.2 Required Questions</w:t>
      </w:r>
    </w:p>
    <w:p>
      <w:pPr>
        <w:spacing w:after="150"/>
      </w:pPr>
      <w:r>
        <w:rPr>
          <w:sz w:val="22"/>
          <w:szCs w:val="22"/>
        </w:rPr>
        <w:t xml:space="preserve">Questions marked with * (asterisk) are required. You cannot proceed until all required questions are answered.</w:t>
      </w:r>
    </w:p>
    <w:p>
      <w:pPr>
        <w:pStyle w:val="Heading2"/>
        <w:spacing w:before="300" w:after="150"/>
      </w:pPr>
      <w:r>
        <w:rPr>
          <w:b/>
          <w:bCs/>
          <w:color w:val="374151"/>
          <w:sz w:val="24"/>
          <w:szCs w:val="24"/>
        </w:rPr>
        <w:t xml:space="preserve">6.3 Conditional Questions</w:t>
      </w:r>
    </w:p>
    <w:p>
      <w:pPr>
        <w:pStyle w:val="ListParagraph"/>
        <w:numPr>
          <w:ilvl w:val="0"/>
          <w:numId w:val="2"/>
        </w:numPr>
        <w:spacing w:after="80"/>
      </w:pPr>
      <w:r>
        <w:rPr>
          <w:sz w:val="22"/>
          <w:szCs w:val="22"/>
        </w:rPr>
        <w:t xml:space="preserve">Comment Boxes: May appear based on your answer for explanations</w:t>
      </w:r>
    </w:p>
    <w:p>
      <w:pPr>
        <w:pStyle w:val="ListParagraph"/>
        <w:numPr>
          <w:ilvl w:val="0"/>
          <w:numId w:val="2"/>
        </w:numPr>
        <w:spacing w:after="80"/>
      </w:pPr>
      <w:r>
        <w:rPr>
          <w:sz w:val="22"/>
          <w:szCs w:val="22"/>
        </w:rPr>
        <w:t xml:space="preserve">File Uploads: Certain answers require supporting documentation</w:t>
      </w:r>
    </w:p>
    <w:p>
      <w:pPr>
        <w:pStyle w:val="ListParagraph"/>
        <w:numPr>
          <w:ilvl w:val="0"/>
          <w:numId w:val="2"/>
        </w:numPr>
        <w:spacing w:after="80"/>
      </w:pPr>
      <w:r>
        <w:rPr>
          <w:sz w:val="22"/>
          <w:szCs w:val="22"/>
        </w:rPr>
        <w:t xml:space="preserve">Date Pickers: Some answers trigger date inputs for expirations</w:t>
      </w:r>
    </w:p>
    <w:p>
      <w:pPr>
        <w:pStyle w:val="ListParagraph"/>
        <w:numPr>
          <w:ilvl w:val="0"/>
          <w:numId w:val="2"/>
        </w:numPr>
        <w:spacing w:after="80"/>
      </w:pPr>
      <w:r>
        <w:rPr>
          <w:sz w:val="22"/>
          <w:szCs w:val="22"/>
        </w:rPr>
        <w:t xml:space="preserve">Warning Messages: Critical answers may display important warnings</w:t>
      </w:r>
    </w:p>
    <w:p>
      <w:pPr>
        <w:pStyle w:val="Heading2"/>
        <w:spacing w:before="300" w:after="150"/>
      </w:pPr>
      <w:r>
        <w:rPr>
          <w:b/>
          <w:bCs/>
          <w:color w:val="374151"/>
          <w:sz w:val="24"/>
          <w:szCs w:val="24"/>
        </w:rPr>
        <w:t xml:space="preserve">6.4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Button</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NEXT</w:t>
            </w:r>
          </w:p>
        </w:tc>
        <w:tc>
          <w:tcPr>
            <w:tcW w:type="dxa" w:w="6240"/>
            <w:tcBorders>
              <w:top w:val="single" w:color="CCCCCC" w:sz="1"/>
              <w:left w:val="single" w:color="CCCCCC" w:sz="1"/>
              <w:bottom w:val="single" w:color="CCCCCC" w:sz="1"/>
              <w:right w:val="single" w:color="CCCCCC" w:sz="1"/>
            </w:tcBorders>
          </w:tcPr>
          <w:p>
            <w:r>
              <w:rPr>
                <w:sz w:val="20"/>
                <w:szCs w:val="20"/>
              </w:rPr>
              <w:t xml:space="preserve">Move to next page (validates required fields)</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PREVIOUS</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Return to previous page (answers saved)</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SAVE FOR LATER</w:t>
            </w:r>
          </w:p>
        </w:tc>
        <w:tc>
          <w:tcPr>
            <w:tcW w:type="dxa" w:w="6240"/>
            <w:tcBorders>
              <w:top w:val="single" w:color="CCCCCC" w:sz="1"/>
              <w:left w:val="single" w:color="CCCCCC" w:sz="1"/>
              <w:bottom w:val="single" w:color="CCCCCC" w:sz="1"/>
              <w:right w:val="single" w:color="CCCCCC" w:sz="1"/>
            </w:tcBorders>
          </w:tcPr>
          <w:p>
            <w:r>
              <w:rPr>
                <w:sz w:val="20"/>
                <w:szCs w:val="20"/>
              </w:rPr>
              <w:t xml:space="preserve">Save progress and exit (return later)</w:t>
            </w:r>
          </w:p>
        </w:tc>
      </w:tr>
    </w:tbl>
    <w:p>
      <w:pPr>
        <w:pStyle w:val="Heading2"/>
        <w:spacing w:before="300" w:after="150"/>
      </w:pPr>
      <w:r>
        <w:rPr>
          <w:b/>
          <w:bCs/>
          <w:color w:val="374151"/>
          <w:sz w:val="24"/>
          <w:szCs w:val="24"/>
        </w:rPr>
        <w:t xml:space="preserve">6.5 Saving Your Progress</w:t>
      </w:r>
    </w:p>
    <w:p>
      <w:pPr>
        <w:pStyle w:val="ListParagraph"/>
        <w:numPr>
          <w:ilvl w:val="0"/>
          <w:numId w:val="6"/>
        </w:numPr>
        <w:spacing w:after="80"/>
      </w:pPr>
      <w:r>
        <w:rPr>
          <w:sz w:val="22"/>
          <w:szCs w:val="22"/>
        </w:rPr>
        <w:t xml:space="preserve">Click 'SAVE FOR LATER' button</w:t>
      </w:r>
    </w:p>
    <w:p>
      <w:pPr>
        <w:pStyle w:val="ListParagraph"/>
        <w:numPr>
          <w:ilvl w:val="0"/>
          <w:numId w:val="6"/>
        </w:numPr>
        <w:spacing w:after="80"/>
      </w:pPr>
      <w:r>
        <w:rPr>
          <w:sz w:val="22"/>
          <w:szCs w:val="22"/>
        </w:rPr>
        <w:t xml:space="preserve">Receive confirmation that progress is saved</w:t>
      </w:r>
    </w:p>
    <w:p>
      <w:pPr>
        <w:pStyle w:val="ListParagraph"/>
        <w:numPr>
          <w:ilvl w:val="0"/>
          <w:numId w:val="6"/>
        </w:numPr>
        <w:spacing w:after="80"/>
      </w:pPr>
      <w:r>
        <w:rPr>
          <w:sz w:val="22"/>
          <w:szCs w:val="22"/>
        </w:rPr>
        <w:t xml:space="preserve">Use same access code to log back in later</w:t>
      </w:r>
    </w:p>
    <w:p>
      <w:pPr>
        <w:pStyle w:val="ListParagraph"/>
        <w:numPr>
          <w:ilvl w:val="0"/>
          <w:numId w:val="6"/>
        </w:numPr>
        <w:spacing w:after="80"/>
      </w:pPr>
      <w:r>
        <w:rPr>
          <w:sz w:val="22"/>
          <w:szCs w:val="22"/>
        </w:rPr>
        <w:t xml:space="preserve">Previous answers will be restored</w:t>
      </w:r>
    </w:p>
    <w:p>
      <w:pPr>
        <w:pStyle w:val="Heading1"/>
        <w:spacing w:before="400" w:after="200"/>
      </w:pPr>
      <w:r>
        <w:rPr>
          <w:b/>
          <w:bCs/>
          <w:color w:val="1B3A5F"/>
          <w:sz w:val="28"/>
          <w:szCs w:val="28"/>
        </w:rPr>
        <w:t xml:space="preserve">7. E-Signature and Submission</w:t>
      </w:r>
    </w:p>
    <w:p>
      <w:pPr>
        <w:pStyle w:val="Heading2"/>
        <w:spacing w:before="300" w:after="150"/>
      </w:pPr>
      <w:r>
        <w:rPr>
          <w:b/>
          <w:bCs/>
          <w:color w:val="374151"/>
          <w:sz w:val="24"/>
          <w:szCs w:val="24"/>
        </w:rPr>
        <w:t xml:space="preserve">7.1 E-Signature Process</w:t>
      </w:r>
    </w:p>
    <w:p>
      <w:pPr>
        <w:pStyle w:val="ListParagraph"/>
        <w:numPr>
          <w:ilvl w:val="0"/>
          <w:numId w:val="7"/>
        </w:numPr>
        <w:spacing w:after="80"/>
      </w:pPr>
      <w:r>
        <w:rPr>
          <w:sz w:val="22"/>
          <w:szCs w:val="22"/>
        </w:rPr>
        <w:t xml:space="preserve">Review the attestation statement on the page</w:t>
      </w:r>
    </w:p>
    <w:p>
      <w:pPr>
        <w:pStyle w:val="ListParagraph"/>
        <w:numPr>
          <w:ilvl w:val="0"/>
          <w:numId w:val="7"/>
        </w:numPr>
        <w:spacing w:after="80"/>
      </w:pPr>
      <w:r>
        <w:rPr>
          <w:sz w:val="22"/>
          <w:szCs w:val="22"/>
        </w:rPr>
        <w:t xml:space="preserve">Enter your First Name and Last Name</w:t>
      </w:r>
    </w:p>
    <w:p>
      <w:pPr>
        <w:pStyle w:val="ListParagraph"/>
        <w:numPr>
          <w:ilvl w:val="0"/>
          <w:numId w:val="7"/>
        </w:numPr>
        <w:spacing w:after="80"/>
      </w:pPr>
      <w:r>
        <w:rPr>
          <w:sz w:val="22"/>
          <w:szCs w:val="22"/>
        </w:rPr>
        <w:t xml:space="preserve">Confirm your Email address</w:t>
      </w:r>
    </w:p>
    <w:p>
      <w:pPr>
        <w:pStyle w:val="ListParagraph"/>
        <w:numPr>
          <w:ilvl w:val="0"/>
          <w:numId w:val="7"/>
        </w:numPr>
        <w:spacing w:after="80"/>
      </w:pPr>
      <w:r>
        <w:rPr>
          <w:sz w:val="22"/>
          <w:szCs w:val="22"/>
        </w:rPr>
        <w:t xml:space="preserve">Check the acknowledgment box (if present)</w:t>
      </w:r>
    </w:p>
    <w:p>
      <w:pPr>
        <w:pStyle w:val="ListParagraph"/>
        <w:numPr>
          <w:ilvl w:val="0"/>
          <w:numId w:val="7"/>
        </w:numPr>
        <w:spacing w:after="80"/>
      </w:pPr>
      <w:r>
        <w:rPr>
          <w:sz w:val="22"/>
          <w:szCs w:val="22"/>
        </w:rPr>
        <w:t xml:space="preserve">Click 'SUBMIT' to finalize</w:t>
      </w:r>
    </w:p>
    <w:p>
      <w:pPr>
        <w:pStyle w:val="Heading2"/>
        <w:spacing w:before="300" w:after="150"/>
      </w:pPr>
      <w:r>
        <w:rPr>
          <w:b/>
          <w:bCs/>
          <w:color w:val="374151"/>
          <w:sz w:val="24"/>
          <w:szCs w:val="24"/>
        </w:rPr>
        <w:t xml:space="preserve">7.2 E-Signature Record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Data</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Name</w:t>
            </w:r>
          </w:p>
        </w:tc>
        <w:tc>
          <w:tcPr>
            <w:tcW w:type="dxa" w:w="6240"/>
            <w:tcBorders>
              <w:top w:val="single" w:color="CCCCCC" w:sz="1"/>
              <w:left w:val="single" w:color="CCCCCC" w:sz="1"/>
              <w:bottom w:val="single" w:color="CCCCCC" w:sz="1"/>
              <w:right w:val="single" w:color="CCCCCC" w:sz="1"/>
            </w:tcBorders>
          </w:tcPr>
          <w:p>
            <w:r>
              <w:rPr>
                <w:sz w:val="20"/>
                <w:szCs w:val="20"/>
              </w:rPr>
              <w:t xml:space="preserve">Your first and last name as entered</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Timestamp</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Date and time of signature</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IP Address</w:t>
            </w:r>
          </w:p>
        </w:tc>
        <w:tc>
          <w:tcPr>
            <w:tcW w:type="dxa" w:w="6240"/>
            <w:tcBorders>
              <w:top w:val="single" w:color="CCCCCC" w:sz="1"/>
              <w:left w:val="single" w:color="CCCCCC" w:sz="1"/>
              <w:bottom w:val="single" w:color="CCCCCC" w:sz="1"/>
              <w:right w:val="single" w:color="CCCCCC" w:sz="1"/>
            </w:tcBorders>
          </w:tcPr>
          <w:p>
            <w:r>
              <w:rPr>
                <w:sz w:val="20"/>
                <w:szCs w:val="20"/>
              </w:rPr>
              <w:t xml:space="preserve">Your network IP address</w:t>
            </w:r>
          </w:p>
        </w:tc>
      </w:tr>
    </w:tbl>
    <w:p>
      <w:pPr>
        <w:pStyle w:val="Heading1"/>
        <w:spacing w:before="400" w:after="200"/>
      </w:pPr>
      <w:r>
        <w:rPr>
          <w:b/>
          <w:bCs/>
          <w:color w:val="1B3A5F"/>
          <w:sz w:val="28"/>
          <w:szCs w:val="28"/>
        </w:rPr>
        <w:t xml:space="preserve">8. Confirmation and Receipt</w:t>
      </w:r>
    </w:p>
    <w:p>
      <w:pPr>
        <w:pStyle w:val="Heading2"/>
        <w:spacing w:before="300" w:after="150"/>
      </w:pPr>
      <w:r>
        <w:rPr>
          <w:b/>
          <w:bCs/>
          <w:color w:val="374151"/>
          <w:sz w:val="24"/>
          <w:szCs w:val="24"/>
        </w:rPr>
        <w:t xml:space="preserve">8.1 Submission Confirmation</w:t>
      </w:r>
    </w:p>
    <w:p>
      <w:pPr>
        <w:pStyle w:val="ListParagraph"/>
        <w:numPr>
          <w:ilvl w:val="0"/>
          <w:numId w:val="2"/>
        </w:numPr>
        <w:spacing w:after="80"/>
      </w:pPr>
      <w:r>
        <w:rPr>
          <w:sz w:val="22"/>
          <w:szCs w:val="22"/>
        </w:rPr>
        <w:t xml:space="preserve">Confirmation message thanking you for completing</w:t>
      </w:r>
    </w:p>
    <w:p>
      <w:pPr>
        <w:pStyle w:val="ListParagraph"/>
        <w:numPr>
          <w:ilvl w:val="0"/>
          <w:numId w:val="2"/>
        </w:numPr>
        <w:spacing w:after="80"/>
      </w:pPr>
      <w:r>
        <w:rPr>
          <w:sz w:val="22"/>
          <w:szCs w:val="22"/>
        </w:rPr>
        <w:t xml:space="preserve">Confirmation number for your records</w:t>
      </w:r>
    </w:p>
    <w:p>
      <w:pPr>
        <w:pStyle w:val="ListParagraph"/>
        <w:numPr>
          <w:ilvl w:val="0"/>
          <w:numId w:val="2"/>
        </w:numPr>
        <w:spacing w:after="80"/>
      </w:pPr>
      <w:r>
        <w:rPr>
          <w:sz w:val="22"/>
          <w:szCs w:val="22"/>
        </w:rPr>
        <w:t xml:space="preserve">Option to download a PDF copy of your submission</w:t>
      </w:r>
    </w:p>
    <w:p>
      <w:pPr>
        <w:pStyle w:val="ListParagraph"/>
        <w:numPr>
          <w:ilvl w:val="0"/>
          <w:numId w:val="2"/>
        </w:numPr>
        <w:spacing w:after="80"/>
      </w:pPr>
      <w:r>
        <w:rPr>
          <w:sz w:val="22"/>
          <w:szCs w:val="22"/>
        </w:rPr>
        <w:t xml:space="preserve">EXIT button to leave the portal</w:t>
      </w:r>
    </w:p>
    <w:p>
      <w:pPr>
        <w:pStyle w:val="Heading2"/>
        <w:spacing w:before="300" w:after="150"/>
      </w:pPr>
      <w:r>
        <w:rPr>
          <w:b/>
          <w:bCs/>
          <w:color w:val="374151"/>
          <w:sz w:val="24"/>
          <w:szCs w:val="24"/>
        </w:rPr>
        <w:t xml:space="preserve">8.2 PDF Receipt</w:t>
      </w:r>
    </w:p>
    <w:p>
      <w:pPr>
        <w:spacing w:after="150"/>
      </w:pPr>
      <w:r>
        <w:rPr>
          <w:sz w:val="22"/>
          <w:szCs w:val="22"/>
        </w:rPr>
        <w:t xml:space="preserve">The PDF receipt contains a complete copy of your questionnaire responses and e-signature. We recommend saving this for your records.</w:t>
      </w:r>
    </w:p>
    <w:p>
      <w:pPr>
        <w:pStyle w:val="Heading1"/>
        <w:spacing w:before="400" w:after="200"/>
      </w:pPr>
      <w:r>
        <w:rPr>
          <w:b/>
          <w:bCs/>
          <w:color w:val="1B3A5F"/>
          <w:sz w:val="28"/>
          <w:szCs w:val="28"/>
        </w:rPr>
        <w:t xml:space="preserve">9. After Submission</w:t>
      </w:r>
    </w:p>
    <w:p>
      <w:pPr>
        <w:pStyle w:val="Heading2"/>
        <w:spacing w:before="300" w:after="150"/>
      </w:pPr>
      <w:r>
        <w:rPr>
          <w:b/>
          <w:bCs/>
          <w:color w:val="374151"/>
          <w:sz w:val="24"/>
          <w:szCs w:val="24"/>
        </w:rPr>
        <w:t xml:space="preserve">9.1 Making Changes After Submission</w:t>
      </w:r>
    </w:p>
    <w:p>
      <w:pPr>
        <w:pStyle w:val="ListParagraph"/>
        <w:numPr>
          <w:ilvl w:val="0"/>
          <w:numId w:val="2"/>
        </w:numPr>
        <w:spacing w:after="80"/>
      </w:pPr>
      <w:r>
        <w:rPr>
          <w:sz w:val="22"/>
          <w:szCs w:val="22"/>
        </w:rPr>
        <w:t xml:space="preserve">Contact the requesting organization's Procurement team</w:t>
      </w:r>
    </w:p>
    <w:p>
      <w:pPr>
        <w:pStyle w:val="ListParagraph"/>
        <w:numPr>
          <w:ilvl w:val="0"/>
          <w:numId w:val="2"/>
        </w:numPr>
        <w:spacing w:after="80"/>
      </w:pPr>
      <w:r>
        <w:rPr>
          <w:sz w:val="22"/>
          <w:szCs w:val="22"/>
        </w:rPr>
        <w:t xml:space="preserve">Explain what needs to be corrected</w:t>
      </w:r>
    </w:p>
    <w:p>
      <w:pPr>
        <w:pStyle w:val="ListParagraph"/>
        <w:numPr>
          <w:ilvl w:val="0"/>
          <w:numId w:val="2"/>
        </w:numPr>
        <w:spacing w:after="80"/>
      </w:pPr>
      <w:r>
        <w:rPr>
          <w:sz w:val="22"/>
          <w:szCs w:val="22"/>
        </w:rPr>
        <w:t xml:space="preserve">They may reset your responses for resubmission</w:t>
      </w:r>
    </w:p>
    <w:p>
      <w:pPr>
        <w:pStyle w:val="ListParagraph"/>
        <w:numPr>
          <w:ilvl w:val="0"/>
          <w:numId w:val="2"/>
        </w:numPr>
        <w:spacing w:after="80"/>
      </w:pPr>
      <w:r>
        <w:rPr>
          <w:sz w:val="22"/>
          <w:szCs w:val="22"/>
        </w:rPr>
        <w:t xml:space="preserve">Use the same access code to log back in</w:t>
      </w:r>
    </w:p>
    <w:p>
      <w:pPr>
        <w:pStyle w:val="Heading2"/>
        <w:spacing w:before="300" w:after="150"/>
      </w:pPr>
      <w:r>
        <w:rPr>
          <w:b/>
          <w:bCs/>
          <w:color w:val="374151"/>
          <w:sz w:val="24"/>
          <w:szCs w:val="24"/>
        </w:rPr>
        <w:t xml:space="preserve">9.2 Spinoff Questionnaires</w:t>
      </w:r>
    </w:p>
    <w:p>
      <w:pPr>
        <w:spacing w:after="150"/>
      </w:pPr>
      <w:r>
        <w:rPr>
          <w:sz w:val="22"/>
          <w:szCs w:val="22"/>
        </w:rPr>
        <w:t xml:space="preserve">Based on your responses, you may receive additional follow-up questionnaires. Each arrives via new invitation with new access code.</w:t>
      </w:r>
    </w:p>
    <w:p>
      <w:pPr>
        <w:pStyle w:val="Heading1"/>
        <w:spacing w:before="400" w:after="200"/>
      </w:pPr>
      <w:r>
        <w:rPr>
          <w:b/>
          <w:bCs/>
          <w:color w:val="1B3A5F"/>
          <w:sz w:val="28"/>
          <w:szCs w:val="28"/>
        </w:rPr>
        <w:t xml:space="preserve">10.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Issue</w:t>
            </w:r>
          </w:p>
        </w:tc>
        <w:tc>
          <w:tcPr>
            <w:tcW w:type="dxa" w:w="58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Access code not working</w:t>
            </w:r>
          </w:p>
        </w:tc>
        <w:tc>
          <w:tcPr>
            <w:tcW w:type="dxa" w:w="5860"/>
            <w:tcBorders>
              <w:top w:val="single" w:color="CCCCCC" w:sz="1"/>
              <w:left w:val="single" w:color="CCCCCC" w:sz="1"/>
              <w:bottom w:val="single" w:color="CCCCCC" w:sz="1"/>
              <w:right w:val="single" w:color="CCCCCC" w:sz="1"/>
            </w:tcBorders>
          </w:tcPr>
          <w:p>
            <w:r>
              <w:rPr>
                <w:sz w:val="20"/>
                <w:szCs w:val="20"/>
              </w:rPr>
              <w:t xml:space="preserve">Verify code entered exactly; check for spaces</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Can't proceed to next page</w:t>
            </w:r>
          </w:p>
        </w:tc>
        <w:tc>
          <w:tcPr>
            <w:tcW w:type="dxa" w:w="5860"/>
            <w:tcBorders>
              <w:top w:val="single" w:color="CCCCCC" w:sz="1"/>
              <w:left w:val="single" w:color="CCCCCC" w:sz="1"/>
              <w:bottom w:val="single" w:color="CCCCCC" w:sz="1"/>
              <w:right w:val="single" w:color="CCCCCC" w:sz="1"/>
            </w:tcBorders>
            <w:shd w:fill="F8FAFC" w:val="clear"/>
          </w:tcPr>
          <w:p>
            <w:r>
              <w:rPr>
                <w:sz w:val="20"/>
                <w:szCs w:val="20"/>
              </w:rPr>
              <w:t xml:space="preserve">Ensure all required questions (*) are answered</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File upload fails</w:t>
            </w:r>
          </w:p>
        </w:tc>
        <w:tc>
          <w:tcPr>
            <w:tcW w:type="dxa" w:w="5860"/>
            <w:tcBorders>
              <w:top w:val="single" w:color="CCCCCC" w:sz="1"/>
              <w:left w:val="single" w:color="CCCCCC" w:sz="1"/>
              <w:bottom w:val="single" w:color="CCCCCC" w:sz="1"/>
              <w:right w:val="single" w:color="CCCCCC" w:sz="1"/>
            </w:tcBorders>
          </w:tcPr>
          <w:p>
            <w:r>
              <w:rPr>
                <w:sz w:val="20"/>
                <w:szCs w:val="20"/>
              </w:rPr>
              <w:t xml:space="preserve">Check file type (PDF, DOC) and size (&lt;25MB)</w:t>
            </w:r>
          </w:p>
        </w:tc>
      </w:tr>
      <w:tr>
        <w:tc>
          <w:tcPr>
            <w:tcW w:type="dxa" w:w="3500"/>
            <w:tcBorders>
              <w:top w:val="single" w:color="CCCCCC" w:sz="1"/>
              <w:left w:val="single" w:color="CCCCCC" w:sz="1"/>
              <w:bottom w:val="single" w:color="CCCCCC" w:sz="1"/>
              <w:right w:val="single" w:color="CCCCCC" w:sz="1"/>
            </w:tcBorders>
            <w:shd w:fill="F8FAFC" w:val="clear"/>
          </w:tcPr>
          <w:p>
            <w:r>
              <w:rPr>
                <w:sz w:val="20"/>
                <w:szCs w:val="20"/>
              </w:rPr>
              <w:t xml:space="preserve">Session timed out</w:t>
            </w:r>
          </w:p>
        </w:tc>
        <w:tc>
          <w:tcPr>
            <w:tcW w:type="dxa" w:w="5860"/>
            <w:tcBorders>
              <w:top w:val="single" w:color="CCCCCC" w:sz="1"/>
              <w:left w:val="single" w:color="CCCCCC" w:sz="1"/>
              <w:bottom w:val="single" w:color="CCCCCC" w:sz="1"/>
              <w:right w:val="single" w:color="CCCCCC" w:sz="1"/>
            </w:tcBorders>
            <w:shd w:fill="F8FAFC" w:val="clear"/>
          </w:tcPr>
          <w:p>
            <w:r>
              <w:rPr>
                <w:sz w:val="20"/>
                <w:szCs w:val="20"/>
              </w:rPr>
              <w:t xml:space="preserve">Re-enter access code; saved progress restores</w:t>
            </w:r>
          </w:p>
        </w:tc>
      </w:tr>
      <w:tr>
        <w:tc>
          <w:tcPr>
            <w:tcW w:type="dxa" w:w="3500"/>
            <w:tcBorders>
              <w:top w:val="single" w:color="CCCCCC" w:sz="1"/>
              <w:left w:val="single" w:color="CCCCCC" w:sz="1"/>
              <w:bottom w:val="single" w:color="CCCCCC" w:sz="1"/>
              <w:right w:val="single" w:color="CCCCCC" w:sz="1"/>
            </w:tcBorders>
          </w:tcPr>
          <w:p>
            <w:r>
              <w:rPr>
                <w:sz w:val="20"/>
                <w:szCs w:val="20"/>
              </w:rPr>
              <w:t xml:space="preserve">Already submitted error</w:t>
            </w:r>
          </w:p>
        </w:tc>
        <w:tc>
          <w:tcPr>
            <w:tcW w:type="dxa" w:w="5860"/>
            <w:tcBorders>
              <w:top w:val="single" w:color="CCCCCC" w:sz="1"/>
              <w:left w:val="single" w:color="CCCCCC" w:sz="1"/>
              <w:bottom w:val="single" w:color="CCCCCC" w:sz="1"/>
              <w:right w:val="single" w:color="CCCCCC" w:sz="1"/>
            </w:tcBorders>
          </w:tcPr>
          <w:p>
            <w:r>
              <w:rPr>
                <w:sz w:val="20"/>
                <w:szCs w:val="20"/>
              </w:rPr>
              <w:t xml:space="preserve">You have completed this questionnaire</w:t>
            </w:r>
          </w:p>
        </w:tc>
      </w:tr>
    </w:tbl>
    <w:p>
      <w:pPr>
        <w:pStyle w:val="Heading2"/>
        <w:spacing w:before="300" w:after="150"/>
      </w:pPr>
      <w:r>
        <w:rPr>
          <w:b/>
          <w:bCs/>
          <w:color w:val="374151"/>
          <w:sz w:val="24"/>
          <w:szCs w:val="24"/>
        </w:rPr>
        <w:t xml:space="preserve">10.2 Getting Help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Contact</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Primary Contact</w:t>
            </w:r>
          </w:p>
        </w:tc>
        <w:tc>
          <w:tcPr>
            <w:tcW w:type="dxa" w:w="6240"/>
            <w:tcBorders>
              <w:top w:val="single" w:color="CCCCCC" w:sz="1"/>
              <w:left w:val="single" w:color="CCCCCC" w:sz="1"/>
              <w:bottom w:val="single" w:color="CCCCCC" w:sz="1"/>
              <w:right w:val="single" w:color="CCCCCC" w:sz="1"/>
            </w:tcBorders>
          </w:tcPr>
          <w:p>
            <w:r>
              <w:rPr>
                <w:sz w:val="20"/>
                <w:szCs w:val="20"/>
              </w:rPr>
              <w:t xml:space="preserve">Buyer or Commodity Manager in your invitation</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Compliance Team</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Compliance email in invitation footer</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Technical Support</w:t>
            </w:r>
          </w:p>
        </w:tc>
        <w:tc>
          <w:tcPr>
            <w:tcW w:type="dxa" w:w="6240"/>
            <w:tcBorders>
              <w:top w:val="single" w:color="CCCCCC" w:sz="1"/>
              <w:left w:val="single" w:color="CCCCCC" w:sz="1"/>
              <w:bottom w:val="single" w:color="CCCCCC" w:sz="1"/>
              <w:right w:val="single" w:color="CCCCCC" w:sz="1"/>
            </w:tcBorders>
          </w:tcPr>
          <w:p>
            <w:r>
              <w:rPr>
                <w:sz w:val="20"/>
                <w:szCs w:val="20"/>
              </w:rPr>
              <w:t xml:space="preserve">support@intelleges.com</w:t>
            </w:r>
          </w:p>
        </w:tc>
      </w:tr>
    </w:tbl>
    <w:p>
      <w:pPr>
        <w:pStyle w:val="Heading1"/>
        <w:spacing w:before="400" w:after="200"/>
      </w:pPr>
      <w:r>
        <w:rPr>
          <w:b/>
          <w:bCs/>
          <w:color w:val="1B3A5F"/>
          <w:sz w:val="28"/>
          <w:szCs w:val="28"/>
        </w:rPr>
        <w:t xml:space="preserve">11. Best Practices</w:t>
      </w:r>
    </w:p>
    <w:p>
      <w:pPr>
        <w:pStyle w:val="Heading2"/>
        <w:spacing w:before="300" w:after="150"/>
      </w:pPr>
      <w:r>
        <w:rPr>
          <w:b/>
          <w:bCs/>
          <w:color w:val="374151"/>
          <w:sz w:val="24"/>
          <w:szCs w:val="24"/>
        </w:rPr>
        <w:t xml:space="preserve">11.1 Before You Start</w:t>
      </w:r>
    </w:p>
    <w:p>
      <w:pPr>
        <w:pStyle w:val="ListParagraph"/>
        <w:numPr>
          <w:ilvl w:val="0"/>
          <w:numId w:val="2"/>
        </w:numPr>
        <w:spacing w:after="80"/>
      </w:pPr>
      <w:r>
        <w:rPr>
          <w:sz w:val="22"/>
          <w:szCs w:val="22"/>
        </w:rPr>
        <w:t xml:space="preserve">Read the invitation email carefully, noting the due date</w:t>
      </w:r>
    </w:p>
    <w:p>
      <w:pPr>
        <w:pStyle w:val="ListParagraph"/>
        <w:numPr>
          <w:ilvl w:val="0"/>
          <w:numId w:val="2"/>
        </w:numPr>
        <w:spacing w:after="80"/>
      </w:pPr>
      <w:r>
        <w:rPr>
          <w:sz w:val="22"/>
          <w:szCs w:val="22"/>
        </w:rPr>
        <w:t xml:space="preserve">Gather supporting documents you may need to upload</w:t>
      </w:r>
    </w:p>
    <w:p>
      <w:pPr>
        <w:pStyle w:val="ListParagraph"/>
        <w:numPr>
          <w:ilvl w:val="0"/>
          <w:numId w:val="2"/>
        </w:numPr>
        <w:spacing w:after="80"/>
      </w:pPr>
      <w:r>
        <w:rPr>
          <w:sz w:val="22"/>
          <w:szCs w:val="22"/>
        </w:rPr>
        <w:t xml:space="preserve">Identify the right person to complete the questionnaire</w:t>
      </w:r>
    </w:p>
    <w:p>
      <w:pPr>
        <w:pStyle w:val="ListParagraph"/>
        <w:numPr>
          <w:ilvl w:val="0"/>
          <w:numId w:val="2"/>
        </w:numPr>
        <w:spacing w:after="80"/>
      </w:pPr>
      <w:r>
        <w:rPr>
          <w:sz w:val="22"/>
          <w:szCs w:val="22"/>
        </w:rPr>
        <w:t xml:space="preserve">Set aside 15-30 minutes for completion</w:t>
      </w:r>
    </w:p>
    <w:p>
      <w:pPr>
        <w:pStyle w:val="Heading2"/>
        <w:spacing w:before="300" w:after="150"/>
      </w:pPr>
      <w:r>
        <w:rPr>
          <w:b/>
          <w:bCs/>
          <w:color w:val="374151"/>
          <w:sz w:val="24"/>
          <w:szCs w:val="24"/>
        </w:rPr>
        <w:t xml:space="preserve">11.2 During Completion</w:t>
      </w:r>
    </w:p>
    <w:p>
      <w:pPr>
        <w:pStyle w:val="ListParagraph"/>
        <w:numPr>
          <w:ilvl w:val="0"/>
          <w:numId w:val="2"/>
        </w:numPr>
        <w:spacing w:after="80"/>
      </w:pPr>
      <w:r>
        <w:rPr>
          <w:sz w:val="22"/>
          <w:szCs w:val="22"/>
        </w:rPr>
        <w:t xml:space="preserve">Answer questions accurately and honestly</w:t>
      </w:r>
    </w:p>
    <w:p>
      <w:pPr>
        <w:pStyle w:val="ListParagraph"/>
        <w:numPr>
          <w:ilvl w:val="0"/>
          <w:numId w:val="2"/>
        </w:numPr>
        <w:spacing w:after="80"/>
      </w:pPr>
      <w:r>
        <w:rPr>
          <w:sz w:val="22"/>
          <w:szCs w:val="22"/>
        </w:rPr>
        <w:t xml:space="preserve">Use 'Save for Later' if you need to gather information</w:t>
      </w:r>
    </w:p>
    <w:p>
      <w:pPr>
        <w:pStyle w:val="ListParagraph"/>
        <w:numPr>
          <w:ilvl w:val="0"/>
          <w:numId w:val="2"/>
        </w:numPr>
        <w:spacing w:after="80"/>
      </w:pPr>
      <w:r>
        <w:rPr>
          <w:sz w:val="22"/>
          <w:szCs w:val="22"/>
        </w:rPr>
        <w:t xml:space="preserve">Don't share your access code</w:t>
      </w:r>
    </w:p>
    <w:p>
      <w:pPr>
        <w:pStyle w:val="ListParagraph"/>
        <w:numPr>
          <w:ilvl w:val="0"/>
          <w:numId w:val="2"/>
        </w:numPr>
        <w:spacing w:after="80"/>
      </w:pPr>
      <w:r>
        <w:rPr>
          <w:sz w:val="22"/>
          <w:szCs w:val="22"/>
        </w:rPr>
        <w:t xml:space="preserve">Review answers before final submission</w:t>
      </w:r>
    </w:p>
    <w:p>
      <w:pPr>
        <w:spacing w:before="400"/>
      </w:pPr>
    </w:p>
    <w:p>
      <w:pPr>
        <w:jc w:val="center"/>
      </w:pPr>
      <w:r>
        <w:rPr>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Intelleges FCMS  |  Supplier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INT.DOC.17 - Supplier/Partner Flow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F"/>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2025-11-28T01:27:53.121Z</dcterms:created>
  <dcterms:modified xsi:type="dcterms:W3CDTF">2025-11-28T01:27:53.122Z</dcterms:modified>
</cp:coreProperties>
</file>

<file path=docProps/custom.xml><?xml version="1.0" encoding="utf-8"?>
<Properties xmlns="http://schemas.openxmlformats.org/officeDocument/2006/custom-properties" xmlns:vt="http://schemas.openxmlformats.org/officeDocument/2006/docPropsVTypes"/>
</file>