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姓名：陳冠仁　部門：生產技術課（千附精密）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題目：041｜2D3D圖核對助手（041）</w:t>
      </w:r>
    </w:p>
    <w:p>
      <w:r>
        <w:t>1. 本題界線需確認：AI只做2D/3D標註尺寸逐項比對，是否符合CAM需求與製作加工程式一律由工程師判定，對嗎？</w:t>
      </w:r>
    </w:p>
    <w:p>
      <w:r>
        <w:t>回答：</w:t>
      </w:r>
    </w:p>
    <w:p>
      <w:r>
        <w:t>2. 客戶提供的檔案是2D圖＋3D檔，還是含標註彙整？AI能讀到的是圖面還是模型？</w:t>
      </w:r>
    </w:p>
    <w:p>
      <w:r>
        <w:t>回答：</w:t>
      </w:r>
    </w:p>
    <w:p>
      <w:r>
        <w:t>3. 希望比對哪些項目（外形、孔位、公差、圓角、特徵數、表面處理）？</w:t>
      </w:r>
    </w:p>
    <w:p>
      <w:r>
        <w:t>回答：</w:t>
      </w:r>
    </w:p>
    <w:p>
      <w:r>
        <w:t>4. 2D與3D以什麼對應（特徵名稱、座標、視圖）？</w:t>
      </w:r>
    </w:p>
    <w:p>
      <w:r>
        <w:t>回答：</w:t>
      </w:r>
    </w:p>
    <w:p>
      <w:r>
        <w:t>5. 『不一致/缺漏』如何標示、後續由誰判定？</w:t>
      </w:r>
    </w:p>
    <w:p>
      <w:r>
        <w:t>回答：</w:t>
      </w:r>
    </w:p>
    <w:p>
      <w:r>
        <w:t>6. 圖面標註慣例與基準面命名有無現成對照供知識庫？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線上完整設計（系統提示詞、知識庫、驗測情境）：https://g.intellicon.tw/cf/jm/u/u037.html　通關密語：egenthub</w:t>
      </w:r>
    </w:p>
    <w:p>
      <w:r>
        <w:t>填好請放回您的部門資料夾：Q:\11043-AI秘書\千附精密\117790_陳冠仁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