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姓名：黃文賢　部門：精密生產一部（千附精密）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題目：031｜工時預估查詢助手（031）</w:t>
      </w:r>
    </w:p>
    <w:p>
      <w:r>
        <w:t>1. 新案評估的輸入是圖檔/3D/評估單，AI能讀到的是圖面還是特徵摘要？</w:t>
      </w:r>
    </w:p>
    <w:p>
      <w:r>
        <w:t>回答：</w:t>
      </w:r>
    </w:p>
    <w:p>
      <w:r>
        <w:t>2. 既有零件的工時/成本紀錄目前是否已數位化、能否從PLM/PE匯出成表格？</w:t>
      </w:r>
    </w:p>
    <w:p>
      <w:r>
        <w:t>回答：</w:t>
      </w:r>
    </w:p>
    <w:p>
      <w:r>
        <w:t>3. 『類似零件』的判斷維度為何（材質、特徵、尺寸級距）？</w:t>
      </w:r>
    </w:p>
    <w:p>
      <w:r>
        <w:t>回答：</w:t>
      </w:r>
    </w:p>
    <w:p>
      <w:r>
        <w:t>4. 希望AI輸出幾個最相似零件？工時/成本要直接給還是僅供參考？</w:t>
      </w:r>
    </w:p>
    <w:p>
      <w:r>
        <w:t>回答：</w:t>
      </w:r>
    </w:p>
    <w:p>
      <w:r>
        <w:t>5. 接單評估單的正式欄位與格式範本為何？</w:t>
      </w:r>
    </w:p>
    <w:p>
      <w:r>
        <w:t>回答：</w:t>
      </w:r>
    </w:p>
    <w:p>
      <w:r>
        <w:t>6. 工時/成本估算是否一律標『類比估算、由經理判定』，避免AI武斷給數字？</w:t>
      </w:r>
    </w:p>
    <w:p>
      <w:r>
        <w:t>回答：</w:t>
      </w:r>
    </w:p>
    <w:p/>
    <w:p>
      <w:pPr>
        <w:pStyle w:val="Heading1"/>
      </w:pPr>
      <w:r>
        <w:t>題目：032｜類似工件查詢助手（032）</w:t>
      </w:r>
    </w:p>
    <w:p>
      <w:r>
        <w:t>1. 本題定位AI出候選清單、人做最終判定，對嗎？</w:t>
      </w:r>
    </w:p>
    <w:p>
      <w:r>
        <w:t>回答：</w:t>
      </w:r>
    </w:p>
    <w:p>
      <w:r>
        <w:t>2. 查詢輸入是新案圖檔/特徵，還是關鍵字？AI能讀到什麼？</w:t>
      </w:r>
    </w:p>
    <w:p>
      <w:r>
        <w:t>回答：</w:t>
      </w:r>
    </w:p>
    <w:p>
      <w:r>
        <w:t>3. PLM零件特徵目前是否已數位化、能否匯出成含特徵標籤的索引表？</w:t>
      </w:r>
    </w:p>
    <w:p>
      <w:r>
        <w:t>回答：</w:t>
      </w:r>
    </w:p>
    <w:p>
      <w:r>
        <w:t>4. 『類似』的判斷維度為何（材質、特徵、尺寸級距、客戶）？</w:t>
      </w:r>
    </w:p>
    <w:p>
      <w:r>
        <w:t>回答：</w:t>
      </w:r>
    </w:p>
    <w:p>
      <w:r>
        <w:t>5. 希望輸出幾筆候選？要不要一併列既有程式編號？</w:t>
      </w:r>
    </w:p>
    <w:p>
      <w:r>
        <w:t>回答：</w:t>
      </w:r>
    </w:p>
    <w:p>
      <w:r>
        <w:t>6. 既有程式編號是否一律只能引用真實資料，不得捏造？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線上完整設計（系統提示詞、知識庫、驗測情境）：https://g.intellicon.tw/cf/jm/u/u041.html　通關密語：egenthub</w:t>
      </w:r>
    </w:p>
    <w:p>
      <w:r>
        <w:t>填好請放回您的部門資料夾：Q:\11043-AI秘書\千附精密\116260_黃文賢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